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45720</wp:posOffset>
            </wp:positionH>
            <wp:positionV relativeFrom="page">
              <wp:posOffset>9235440</wp:posOffset>
            </wp:positionV>
            <wp:extent cx="5476875" cy="257175"/>
            <wp:effectExtent l="0" t="0" r="0" b="0"/>
            <wp:wrapTopAndBottom/>
            <wp:docPr id="1" name="FinalLtrHdbtm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nalLtrHdbtm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" t="-137" r="-6" b="-1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jc w:val="center"/>
        <w:rPr>
          <w:sz w:val="32"/>
        </w:rPr>
      </w:pPr>
      <w:r>
        <w:rPr>
          <w:rFonts w:cs="Arial" w:ascii="Arial" w:hAnsi="Arial"/>
          <w:sz w:val="32"/>
        </w:rPr>
        <w:t>NeptuneRTS Open Season</w:t>
      </w:r>
    </w:p>
    <w:p>
      <w:pPr>
        <w:pStyle w:val="Normal"/>
        <w:jc w:val="center"/>
        <w:rPr>
          <w:rFonts w:ascii="Arial" w:hAnsi="Arial" w:cs="Arial"/>
          <w:sz w:val="32"/>
        </w:rPr>
      </w:pPr>
      <w:r>
        <w:rPr>
          <w:rFonts w:cs="Arial" w:ascii="Arial" w:hAnsi="Arial"/>
          <w:sz w:val="32"/>
          <w:u w:val="single"/>
        </w:rPr>
        <w:t>Pre-Bid Conference</w:t>
      </w:r>
    </w:p>
    <w:p>
      <w:pPr>
        <w:pStyle w:val="Heading1"/>
        <w:ind w:hanging="0" w:start="0"/>
        <w:rPr>
          <w:rStyle w:val="Strong"/>
          <w:rFonts w:ascii="Arial" w:hAnsi="Arial" w:cs="Arial"/>
          <w:sz w:val="32"/>
        </w:rPr>
      </w:pPr>
      <w:r>
        <w:rPr>
          <w:rFonts w:cs="Arial"/>
          <w:sz w:val="32"/>
        </w:rPr>
      </w:r>
    </w:p>
    <w:p>
      <w:pPr>
        <w:pStyle w:val="Normal"/>
        <w:jc w:val="center"/>
        <w:rPr/>
      </w:pPr>
      <w:r>
        <w:rPr>
          <w:rFonts w:cs="Arial" w:ascii="Arial" w:hAnsi="Arial"/>
        </w:rPr>
        <w:t>September 5, Houston, Texas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September 6, Halifax, Nova Scotia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September 7, New York City</w:t>
      </w:r>
    </w:p>
    <w:p>
      <w:pPr>
        <w:pStyle w:val="Normal"/>
        <w:jc w:val="center"/>
        <w:rPr/>
      </w:pPr>
      <w:r>
        <w:rPr/>
      </w:r>
    </w:p>
    <w:p>
      <w:pPr>
        <w:pStyle w:val="Heading1"/>
        <w:ind w:hanging="0" w:start="0"/>
        <w:rPr>
          <w:sz w:val="28"/>
        </w:rPr>
      </w:pPr>
      <w:r>
        <w:rPr>
          <w:rStyle w:val="Strong"/>
          <w:sz w:val="28"/>
        </w:rPr>
        <w:t>A G E N D A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rStyle w:val="Strong"/>
          <w:rFonts w:cs="Arial" w:ascii="Arial" w:hAnsi="Arial"/>
        </w:rPr>
        <w:t>Introduction and Welcome</w:t>
      </w:r>
    </w:p>
    <w:p>
      <w:pPr>
        <w:pStyle w:val="Normal"/>
        <w:ind w:start="360" w:end="0"/>
        <w:jc w:val="center"/>
        <w:rPr>
          <w:rFonts w:ascii="Arial" w:hAnsi="Arial" w:cs="Arial"/>
        </w:rPr>
      </w:pPr>
      <w:r>
        <w:rPr>
          <w:rFonts w:cs="Arial" w:ascii="Arial" w:hAnsi="Arial"/>
        </w:rPr>
        <w:t xml:space="preserve">Roger Bredder </w:t>
      </w:r>
    </w:p>
    <w:p>
      <w:pPr>
        <w:pStyle w:val="Normal"/>
        <w:ind w:start="360" w:end="0"/>
        <w:jc w:val="center"/>
        <w:rPr>
          <w:rFonts w:ascii="Arial" w:hAnsi="Arial" w:cs="Arial"/>
        </w:rPr>
      </w:pPr>
      <w:r>
        <w:rPr>
          <w:rFonts w:cs="Arial" w:ascii="Arial" w:hAnsi="Arial"/>
        </w:rPr>
        <w:t>Managing Director Project Finance</w:t>
      </w:r>
    </w:p>
    <w:p>
      <w:pPr>
        <w:pStyle w:val="Normal"/>
        <w:ind w:start="720" w:end="0"/>
        <w:jc w:val="center"/>
        <w:rPr/>
      </w:pPr>
      <w:r>
        <w:rPr>
          <w:rFonts w:cs="Arial" w:ascii="Arial" w:hAnsi="Arial"/>
        </w:rPr>
        <w:t>Soci</w:t>
      </w:r>
      <w:r>
        <w:rPr>
          <w:rFonts w:cs="Arial" w:ascii="Arial" w:hAnsi="Arial"/>
          <w:sz w:val="18"/>
        </w:rPr>
        <w:t>é</w:t>
      </w:r>
      <w:r>
        <w:rPr>
          <w:rFonts w:cs="Arial" w:ascii="Arial" w:hAnsi="Arial"/>
        </w:rPr>
        <w:t>t</w:t>
      </w:r>
      <w:r>
        <w:rPr>
          <w:rFonts w:cs="Arial" w:ascii="Arial" w:hAnsi="Arial"/>
          <w:sz w:val="18"/>
        </w:rPr>
        <w:t>é</w:t>
      </w:r>
      <w:r>
        <w:rPr>
          <w:rFonts w:cs="Arial" w:ascii="Arial" w:hAnsi="Arial"/>
        </w:rPr>
        <w:t xml:space="preserve"> G</w:t>
      </w:r>
      <w:r>
        <w:rPr>
          <w:rFonts w:cs="Arial" w:ascii="Arial" w:hAnsi="Arial"/>
          <w:sz w:val="18"/>
        </w:rPr>
        <w:t>é</w:t>
      </w:r>
      <w:r>
        <w:rPr>
          <w:rFonts w:cs="Arial" w:ascii="Arial" w:hAnsi="Arial"/>
        </w:rPr>
        <w:t>n</w:t>
      </w:r>
      <w:r>
        <w:rPr>
          <w:rFonts w:cs="Arial" w:ascii="Arial" w:hAnsi="Arial"/>
          <w:sz w:val="18"/>
        </w:rPr>
        <w:t>é</w:t>
      </w:r>
      <w:r>
        <w:rPr>
          <w:rFonts w:cs="Arial" w:ascii="Arial" w:hAnsi="Arial"/>
        </w:rPr>
        <w:t>rale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rStyle w:val="Strong"/>
          <w:rFonts w:cs="Arial" w:ascii="Arial" w:hAnsi="Arial"/>
        </w:rPr>
        <w:t>NeptuneRTS Project Overview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Charles E. Hewett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Chair and CEO</w:t>
      </w:r>
    </w:p>
    <w:p>
      <w:pPr>
        <w:pStyle w:val="Normal"/>
        <w:ind w:firstLine="720" w:end="0"/>
        <w:jc w:val="center"/>
        <w:rPr>
          <w:rFonts w:ascii="Arial" w:hAnsi="Arial" w:cs="Arial"/>
        </w:rPr>
      </w:pPr>
      <w:r>
        <w:rPr>
          <w:rFonts w:cs="Arial" w:ascii="Arial" w:hAnsi="Arial"/>
        </w:rPr>
        <w:t>Atlantic Energy Partners, LLC</w:t>
      </w:r>
    </w:p>
    <w:p>
      <w:pPr>
        <w:pStyle w:val="Normal"/>
        <w:jc w:val="center"/>
        <w:rPr>
          <w:rStyle w:val="Strong"/>
          <w:rFonts w:ascii="Arial" w:hAnsi="Arial" w:cs="Arial"/>
        </w:rPr>
      </w:pPr>
      <w:r>
        <w:rPr/>
      </w:r>
    </w:p>
    <w:p>
      <w:pPr>
        <w:pStyle w:val="Normal"/>
        <w:jc w:val="center"/>
        <w:rPr>
          <w:rStyle w:val="Strong"/>
          <w:rFonts w:ascii="Arial" w:hAnsi="Arial" w:cs="Arial"/>
        </w:rPr>
      </w:pPr>
      <w:r>
        <w:rPr/>
      </w:r>
    </w:p>
    <w:p>
      <w:pPr>
        <w:pStyle w:val="Normal"/>
        <w:jc w:val="center"/>
        <w:rPr/>
      </w:pPr>
      <w:r>
        <w:rPr>
          <w:rStyle w:val="Strong"/>
          <w:rFonts w:cs="Arial" w:ascii="Arial" w:hAnsi="Arial"/>
        </w:rPr>
        <w:t>Economic Drivers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Dr. Edward Krapels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 xml:space="preserve">Director Gas and Power Services, ESAI 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Director, Atlantic Energy Partners, LLC</w:t>
      </w:r>
    </w:p>
    <w:p>
      <w:pPr>
        <w:pStyle w:val="Normal"/>
        <w:jc w:val="center"/>
        <w:rPr>
          <w:rStyle w:val="Strong"/>
          <w:rFonts w:ascii="Arial" w:hAnsi="Arial" w:cs="Arial"/>
        </w:rPr>
      </w:pPr>
      <w:r>
        <w:rPr/>
      </w:r>
    </w:p>
    <w:p>
      <w:pPr>
        <w:pStyle w:val="Normal"/>
        <w:jc w:val="center"/>
        <w:rPr>
          <w:rStyle w:val="Strong"/>
          <w:rFonts w:ascii="Arial" w:hAnsi="Arial" w:cs="Arial"/>
        </w:rPr>
      </w:pPr>
      <w:r>
        <w:rPr/>
      </w:r>
    </w:p>
    <w:p>
      <w:pPr>
        <w:pStyle w:val="Normal"/>
        <w:jc w:val="center"/>
        <w:rPr/>
      </w:pPr>
      <w:r>
        <w:rPr>
          <w:rStyle w:val="Strong"/>
          <w:rFonts w:cs="Arial" w:ascii="Arial" w:hAnsi="Arial"/>
        </w:rPr>
        <w:t>Regulatory Setting</w:t>
      </w:r>
    </w:p>
    <w:p>
      <w:pPr>
        <w:pStyle w:val="Normal"/>
        <w:ind w:start="360" w:end="0"/>
        <w:jc w:val="center"/>
        <w:rPr>
          <w:rFonts w:ascii="Arial" w:hAnsi="Arial" w:cs="Arial"/>
        </w:rPr>
      </w:pPr>
      <w:r>
        <w:rPr>
          <w:rFonts w:cs="Arial" w:ascii="Arial" w:hAnsi="Arial"/>
        </w:rPr>
        <w:t>Clifford Naeve, Esq.</w:t>
      </w:r>
    </w:p>
    <w:p>
      <w:pPr>
        <w:pStyle w:val="Normal"/>
        <w:ind w:start="360" w:end="0"/>
        <w:jc w:val="center"/>
        <w:rPr>
          <w:rFonts w:ascii="Arial" w:hAnsi="Arial" w:cs="Arial"/>
        </w:rPr>
      </w:pPr>
      <w:r>
        <w:rPr>
          <w:rFonts w:cs="Arial" w:ascii="Arial" w:hAnsi="Arial"/>
        </w:rPr>
        <w:t>Partner</w:t>
      </w:r>
    </w:p>
    <w:p>
      <w:pPr>
        <w:pStyle w:val="Normal"/>
        <w:ind w:firstLine="720" w:end="0"/>
        <w:jc w:val="center"/>
        <w:rPr>
          <w:rFonts w:ascii="Arial" w:hAnsi="Arial" w:cs="Arial"/>
        </w:rPr>
      </w:pPr>
      <w:r>
        <w:rPr>
          <w:rFonts w:cs="Arial" w:ascii="Arial" w:hAnsi="Arial"/>
        </w:rPr>
        <w:t>Skadden, Arps, Slate, Maegher, and Flom, LLP.</w:t>
      </w:r>
    </w:p>
    <w:p>
      <w:pPr>
        <w:pStyle w:val="Normal"/>
        <w:jc w:val="center"/>
        <w:rPr>
          <w:rStyle w:val="Strong"/>
          <w:rFonts w:ascii="Arial" w:hAnsi="Arial" w:cs="Arial"/>
        </w:rPr>
      </w:pPr>
      <w:r>
        <w:rPr/>
      </w:r>
    </w:p>
    <w:p>
      <w:pPr>
        <w:pStyle w:val="Normal"/>
        <w:jc w:val="center"/>
        <w:rPr>
          <w:rStyle w:val="Strong"/>
          <w:rFonts w:ascii="Arial" w:hAnsi="Arial" w:cs="Arial"/>
        </w:rPr>
      </w:pPr>
      <w:r>
        <w:rPr/>
      </w:r>
    </w:p>
    <w:p>
      <w:pPr>
        <w:pStyle w:val="Normal"/>
        <w:jc w:val="center"/>
        <w:rPr/>
      </w:pPr>
      <w:r>
        <w:rPr>
          <w:rStyle w:val="Strong"/>
          <w:rFonts w:cs="Arial" w:ascii="Arial" w:hAnsi="Arial"/>
        </w:rPr>
        <w:t>Overview of Bidding Process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James Broder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General Counsel</w:t>
      </w:r>
    </w:p>
    <w:p>
      <w:pPr>
        <w:pStyle w:val="Normal"/>
        <w:ind w:firstLine="720" w:end="0"/>
        <w:jc w:val="center"/>
        <w:rPr>
          <w:rFonts w:ascii="Arial" w:hAnsi="Arial" w:cs="Arial"/>
        </w:rPr>
      </w:pPr>
      <w:r>
        <w:rPr>
          <w:rFonts w:cs="Arial" w:ascii="Arial" w:hAnsi="Arial"/>
        </w:rPr>
        <w:t>Atlantic Energy Partners, LLC</w:t>
      </w:r>
    </w:p>
    <w:p>
      <w:pPr>
        <w:pStyle w:val="Normal"/>
        <w:jc w:val="center"/>
        <w:rPr>
          <w:rStyle w:val="Strong"/>
          <w:rFonts w:ascii="Arial" w:hAnsi="Arial" w:cs="Arial"/>
        </w:rPr>
      </w:pPr>
      <w:r>
        <w:rPr/>
      </w:r>
    </w:p>
    <w:p>
      <w:pPr>
        <w:pStyle w:val="Normal"/>
        <w:jc w:val="center"/>
        <w:rPr>
          <w:rStyle w:val="Strong"/>
          <w:rFonts w:ascii="Arial" w:hAnsi="Arial" w:cs="Arial"/>
        </w:rPr>
      </w:pPr>
      <w:r>
        <w:rPr/>
      </w:r>
    </w:p>
    <w:p>
      <w:pPr>
        <w:pStyle w:val="Normal"/>
        <w:jc w:val="center"/>
        <w:rPr/>
      </w:pPr>
      <w:r>
        <w:rPr>
          <w:rStyle w:val="Strong"/>
          <w:rFonts w:cs="Arial" w:ascii="Arial" w:hAnsi="Arial"/>
        </w:rPr>
        <w:t>Question and Answer Period</w:t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sectPr>
      <w:headerReference w:type="default" r:id="rId3"/>
      <w:type w:val="nextPage"/>
      <w:pgSz w:w="12240" w:h="15840"/>
      <w:pgMar w:left="1440" w:right="144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2462530" cy="658495"/>
          <wp:effectExtent l="0" t="0" r="0" b="0"/>
          <wp:docPr id="2" name="Neptune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ptune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5" t="-55" r="-15" b="-55"/>
                  <a:stretch>
                    <a:fillRect/>
                  </a:stretch>
                </pic:blipFill>
                <pic:spPr bwMode="auto">
                  <a:xfrm>
                    <a:off x="0" y="0"/>
                    <a:ext cx="246253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</w:rPr>
  </w:style>
  <w:style w:type="character" w:styleId="WW8Num1z0">
    <w:name w:val="WW8Num1z0"/>
    <w:qFormat/>
    <w:rPr>
      <w:rFonts w:ascii="Arial" w:hAnsi="Arial" w:eastAsia="Times New Roman" w:cs="Aria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Arial" w:hAnsi="Arial" w:eastAsia="Times New Roman" w:cs="Aria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Arial" w:hAnsi="Arial" w:eastAsia="Times New Roman" w:cs="Aria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Arial" w:hAnsi="Arial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Arial" w:hAnsi="Arial" w:eastAsia="Times New Roman" w:cs="Aria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Arial" w:hAnsi="Arial" w:eastAsia="Times New Roman" w:cs="Aria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Arial" w:hAnsi="Arial" w:eastAsia="Times New Roman" w:cs="Aria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Arial" w:hAnsi="Arial" w:eastAsia="Times New Roman" w:cs="Aria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" w:hAnsi="Arial" w:cs="Arial"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2001-08-28T15:16:00Z</dcterms:created>
  <dc:creator>Cianbro Corporation</dc:creator>
  <dc:description/>
  <dc:language>en-CA</dc:language>
  <cp:lastModifiedBy>Paul McCausland Rich</cp:lastModifiedBy>
  <cp:lastPrinted>2001-05-21T08:10:00Z</cp:lastPrinted>
  <dcterms:modified xsi:type="dcterms:W3CDTF">2001-08-28T15:16:00Z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-28260629</vt:r8>
  </property>
  <property fmtid="{D5CDD505-2E9C-101B-9397-08002B2CF9AE}" pid="3" name="_AuthorEmail">
    <vt:lpwstr>PRICH@neptunerts.com</vt:lpwstr>
  </property>
  <property fmtid="{D5CDD505-2E9C-101B-9397-08002B2CF9AE}" pid="4" name="_AuthorEmailDisplayName">
    <vt:lpwstr>Paul Rich</vt:lpwstr>
  </property>
  <property fmtid="{D5CDD505-2E9C-101B-9397-08002B2CF9AE}" pid="5" name="_EmailSubject">
    <vt:lpwstr>NeptuneRTS Open Season</vt:lpwstr>
  </property>
  <property fmtid="{D5CDD505-2E9C-101B-9397-08002B2CF9AE}" pid="6" name="_PreviousAdHocReviewCycleID">
    <vt:r8>152042860</vt:r8>
  </property>
</Properties>
</file>