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 OneOk Meeting Notes</w:t>
      </w:r>
    </w:p>
    <w:p>
      <w:pPr>
        <w:pStyle w:val="Normal"/>
        <w:rPr/>
      </w:pPr>
      <w:r>
        <w:rPr/>
        <w:t>08/29/2001</w:t>
      </w:r>
    </w:p>
    <w:p>
      <w:pPr>
        <w:pStyle w:val="Normal"/>
        <w:rPr/>
      </w:pPr>
      <w:r>
        <w:rPr/>
        <w:t xml:space="preserve">Attendees: Delaine Kurth, Lynn Blair, Steve January, Sherry Rogers, Kim Hardman, Joe Linhart, Mary Darveaux, Chris Greaney, Larry Berger, Raetta Zadow, Rick Dietz, Harry Woodson, Tangie Dykes, Robert Benningfield, John Buchanan, Terry Kowalke, Karen Brostad.  </w:t>
      </w:r>
    </w:p>
    <w:p>
      <w:pPr>
        <w:pStyle w:val="Normal"/>
        <w:rPr/>
      </w:pPr>
      <w:r>
        <w:rPr/>
      </w:r>
    </w:p>
    <w:p>
      <w:pPr>
        <w:pStyle w:val="Normal"/>
        <w:rPr/>
      </w:pPr>
      <w:r>
        <w:rPr/>
        <w:t>Topics: MCMC Bushton, Imbalances, OBA’s and American Processing.</w:t>
      </w:r>
    </w:p>
    <w:p>
      <w:pPr>
        <w:pStyle w:val="Normal"/>
        <w:rPr/>
      </w:pPr>
      <w:r>
        <w:rPr/>
        <w:t>Notes:</w:t>
      </w:r>
    </w:p>
    <w:p>
      <w:pPr>
        <w:pStyle w:val="Normal"/>
        <w:numPr>
          <w:ilvl w:val="0"/>
          <w:numId w:val="1"/>
        </w:numPr>
        <w:rPr/>
      </w:pPr>
      <w:r>
        <w:rPr/>
        <w:t xml:space="preserve">Oneok wants to breakout some combined OBA’s for easier tracking and reconciliation. </w:t>
      </w:r>
    </w:p>
    <w:p>
      <w:pPr>
        <w:pStyle w:val="Normal"/>
        <w:ind w:start="360" w:end="0"/>
        <w:rPr/>
      </w:pPr>
      <w:r>
        <w:rPr/>
        <w:t xml:space="preserve">      </w:t>
      </w:r>
      <w:r>
        <w:rPr>
          <w:b/>
          <w:bCs/>
        </w:rPr>
        <w:t>To-Do</w:t>
      </w:r>
      <w:r>
        <w:rPr/>
        <w:t xml:space="preserve">: Oneok to submit a written request to Karen Brostad or Rick Dietz with a   </w:t>
      </w:r>
    </w:p>
    <w:p>
      <w:pPr>
        <w:pStyle w:val="Normal"/>
        <w:ind w:start="360" w:end="0"/>
        <w:rPr/>
      </w:pPr>
      <w:r>
        <w:rPr/>
        <w:t xml:space="preserve">      </w:t>
      </w:r>
      <w:r>
        <w:rPr/>
        <w:t>list of POI’s that are to be given their own OBA.</w:t>
      </w:r>
    </w:p>
    <w:p>
      <w:pPr>
        <w:pStyle w:val="Normal"/>
        <w:ind w:start="360" w:end="0"/>
        <w:rPr/>
      </w:pPr>
      <w:r>
        <w:rPr/>
      </w:r>
    </w:p>
    <w:p>
      <w:pPr>
        <w:pStyle w:val="Normal"/>
        <w:numPr>
          <w:ilvl w:val="0"/>
          <w:numId w:val="1"/>
        </w:numPr>
        <w:rPr/>
      </w:pPr>
      <w:r>
        <w:rPr/>
        <w:t>Oneok requested the contact name be changed on K # 22954 Oneok Westex LE 11550 to Bryan Stout.</w:t>
      </w:r>
    </w:p>
    <w:p>
      <w:pPr>
        <w:pStyle w:val="Normal"/>
        <w:ind w:start="720" w:end="0"/>
        <w:rPr/>
      </w:pPr>
      <w:r>
        <w:rPr>
          <w:b/>
          <w:bCs/>
        </w:rPr>
        <w:t>To-Do</w:t>
      </w:r>
      <w:r>
        <w:rPr/>
        <w:t>: Karen Brostad will take care of this.</w:t>
      </w:r>
    </w:p>
    <w:p>
      <w:pPr>
        <w:pStyle w:val="Normal"/>
        <w:ind w:start="720" w:end="0"/>
        <w:rPr/>
      </w:pPr>
      <w:r>
        <w:rPr/>
      </w:r>
    </w:p>
    <w:p>
      <w:pPr>
        <w:pStyle w:val="Normal"/>
        <w:numPr>
          <w:ilvl w:val="0"/>
          <w:numId w:val="1"/>
        </w:numPr>
        <w:rPr/>
      </w:pPr>
      <w:r>
        <w:rPr/>
        <w:t>Oneok claims a volume discrepancy on POI 158 Tex Harvey / the Customer Service Rep. is Randy Janzen.</w:t>
      </w:r>
    </w:p>
    <w:p>
      <w:pPr>
        <w:pStyle w:val="Normal"/>
        <w:ind w:start="720" w:end="0"/>
        <w:rPr/>
      </w:pPr>
      <w:r>
        <w:rPr>
          <w:b/>
          <w:bCs/>
        </w:rPr>
        <w:t>To-Do</w:t>
      </w:r>
      <w:r>
        <w:rPr/>
        <w:t>: Delaine will send a revised meter statement to NNG.</w:t>
      </w:r>
    </w:p>
    <w:p>
      <w:pPr>
        <w:pStyle w:val="Normal"/>
        <w:ind w:start="720" w:end="0"/>
        <w:rPr/>
      </w:pPr>
      <w:r>
        <w:rPr/>
      </w:r>
    </w:p>
    <w:p>
      <w:pPr>
        <w:pStyle w:val="Normal"/>
        <w:numPr>
          <w:ilvl w:val="0"/>
          <w:numId w:val="1"/>
        </w:numPr>
        <w:rPr/>
      </w:pPr>
      <w:r>
        <w:rPr/>
        <w:t>Oneok stated that POI 65 Hemphill County #3 should be inactivated.</w:t>
      </w:r>
    </w:p>
    <w:p>
      <w:pPr>
        <w:pStyle w:val="Normal"/>
        <w:ind w:start="720" w:end="0"/>
        <w:rPr/>
      </w:pPr>
      <w:r>
        <w:rPr>
          <w:b/>
          <w:bCs/>
        </w:rPr>
        <w:t>To-Do</w:t>
      </w:r>
      <w:r>
        <w:rPr/>
        <w:t>: Karen Brostad will inactivate in NNG’s system.</w:t>
      </w:r>
    </w:p>
    <w:p>
      <w:pPr>
        <w:pStyle w:val="Normal"/>
        <w:ind w:start="720" w:end="0"/>
        <w:rPr/>
      </w:pPr>
      <w:r>
        <w:rPr/>
      </w:r>
    </w:p>
    <w:p>
      <w:pPr>
        <w:pStyle w:val="BodyTextIndent"/>
        <w:numPr>
          <w:ilvl w:val="0"/>
          <w:numId w:val="1"/>
        </w:numPr>
        <w:rPr/>
      </w:pPr>
      <w:r>
        <w:rPr/>
        <w:t xml:space="preserve">Oneok wants to know how the chromatograph and meters work at Ellis County 2, Clark County 1 and the Woodward County 1.  Oneok wants to know whose chromatograph is used for custody transfer. </w:t>
      </w:r>
    </w:p>
    <w:p>
      <w:pPr>
        <w:pStyle w:val="BodyTextIndent"/>
        <w:ind w:start="720" w:end="0"/>
        <w:rPr/>
      </w:pPr>
      <w:r>
        <w:rPr>
          <w:b/>
          <w:bCs/>
        </w:rPr>
        <w:t>To-Do</w:t>
      </w:r>
      <w:r>
        <w:rPr/>
        <w:t xml:space="preserve">: Terry Kowalke looked into this and found, there are two chromatographs on two check meters, and one on the Oneok stream and one from Dukes stream, Dukes is the only one being read. Is there a third chromatograph on NNG’s master meter? Terry will verify which is used for custody transfer.  </w:t>
      </w:r>
    </w:p>
    <w:p>
      <w:pPr>
        <w:pStyle w:val="BodyTextIndent"/>
        <w:ind w:start="720" w:end="0"/>
        <w:rPr/>
      </w:pPr>
      <w:r>
        <w:rPr/>
      </w:r>
    </w:p>
    <w:p>
      <w:pPr>
        <w:pStyle w:val="BodyTextIndent"/>
        <w:numPr>
          <w:ilvl w:val="0"/>
          <w:numId w:val="1"/>
        </w:numPr>
        <w:rPr/>
      </w:pPr>
      <w:r>
        <w:rPr/>
        <w:t>NNG needs to receive payment detail and backup along with payments from Oneok to reconcile A/R.</w:t>
      </w:r>
    </w:p>
    <w:p>
      <w:pPr>
        <w:pStyle w:val="BodyTextIndent"/>
        <w:ind w:start="720" w:end="0"/>
        <w:rPr/>
      </w:pPr>
      <w:r>
        <w:rPr>
          <w:b/>
          <w:bCs/>
        </w:rPr>
        <w:t>To-Do</w:t>
      </w:r>
      <w:r>
        <w:rPr/>
        <w:t>: Delaine will speak to the Oneok Analyst and have the detail sent.</w:t>
      </w:r>
    </w:p>
    <w:p>
      <w:pPr>
        <w:pStyle w:val="BodyTextIndent"/>
        <w:ind w:start="720" w:end="0"/>
        <w:rPr/>
      </w:pPr>
      <w:r>
        <w:rPr/>
      </w:r>
    </w:p>
    <w:p>
      <w:pPr>
        <w:pStyle w:val="BodyTextIndent"/>
        <w:numPr>
          <w:ilvl w:val="0"/>
          <w:numId w:val="1"/>
        </w:numPr>
        <w:rPr/>
      </w:pPr>
      <w:r>
        <w:rPr/>
        <w:t>NNG needed to know whom the accountant is for Oneok Energy Services; Oneok stated it is Kathy Bulf, @ 918-591-5143.</w:t>
      </w:r>
    </w:p>
    <w:p>
      <w:pPr>
        <w:pStyle w:val="BodyTextIndent"/>
        <w:ind w:start="720" w:end="0"/>
        <w:rPr/>
      </w:pPr>
      <w:r>
        <w:rPr>
          <w:b/>
          <w:bCs/>
        </w:rPr>
        <w:t>To-Do</w:t>
      </w:r>
      <w:r>
        <w:rPr/>
        <w:t xml:space="preserve">: Delaine will send Tangie a list of Oneok accountants and which is responsible for each Oneok entity. Lynn Blair will call her about sending the detail. </w:t>
      </w:r>
    </w:p>
    <w:p>
      <w:pPr>
        <w:pStyle w:val="BodyTextIndent"/>
        <w:ind w:start="720" w:end="0"/>
        <w:rPr/>
      </w:pPr>
      <w:r>
        <w:rPr/>
      </w:r>
    </w:p>
    <w:p>
      <w:pPr>
        <w:pStyle w:val="BodyTextIndent"/>
        <w:numPr>
          <w:ilvl w:val="0"/>
          <w:numId w:val="1"/>
        </w:numPr>
        <w:rPr/>
      </w:pPr>
      <w:r>
        <w:rPr/>
        <w:t xml:space="preserve">NNG requested that Oneok send Strangers payment information to Harry Woodson when they send it to Debbie Moseley. </w:t>
      </w:r>
    </w:p>
    <w:p>
      <w:pPr>
        <w:pStyle w:val="BodyTextIndent"/>
        <w:rPr/>
      </w:pPr>
      <w:r>
        <w:rPr/>
      </w:r>
    </w:p>
    <w:p>
      <w:pPr>
        <w:pStyle w:val="Normal"/>
        <w:ind w:start="360" w:end="0"/>
        <w:rPr/>
      </w:pPr>
      <w:r>
        <w:rPr/>
      </w:r>
    </w:p>
    <w:p>
      <w:pPr>
        <w:pStyle w:val="Normal"/>
        <w:rPr/>
      </w:pPr>
      <w:r>
        <w:rPr/>
        <w:t>OneOk Meeting Notes</w:t>
      </w:r>
    </w:p>
    <w:p>
      <w:pPr>
        <w:pStyle w:val="Normal"/>
        <w:rPr/>
      </w:pPr>
      <w:r>
        <w:rPr/>
        <w:t>08/29/2001</w:t>
      </w:r>
    </w:p>
    <w:p>
      <w:pPr>
        <w:pStyle w:val="Normal"/>
        <w:ind w:start="360" w:end="0"/>
        <w:rPr/>
      </w:pPr>
      <w:r>
        <w:rPr/>
      </w:r>
    </w:p>
    <w:p>
      <w:pPr>
        <w:pStyle w:val="Normal"/>
        <w:numPr>
          <w:ilvl w:val="0"/>
          <w:numId w:val="1"/>
        </w:numPr>
        <w:rPr/>
      </w:pPr>
      <w:r>
        <w:rPr/>
        <w:t xml:space="preserve">Oneok will start using the 20-digit field available on wire transfers to verify which Oneok entity the payment should be applied to.  </w:t>
      </w:r>
    </w:p>
    <w:p>
      <w:pPr>
        <w:pStyle w:val="Normal"/>
        <w:ind w:start="360" w:end="0"/>
        <w:rPr/>
      </w:pPr>
      <w:r>
        <w:rPr/>
      </w:r>
    </w:p>
    <w:p>
      <w:pPr>
        <w:pStyle w:val="Normal"/>
        <w:ind w:start="360" w:end="0"/>
        <w:rPr/>
      </w:pPr>
      <w:r>
        <w:rPr/>
      </w:r>
    </w:p>
    <w:p>
      <w:pPr>
        <w:pStyle w:val="Normal"/>
        <w:numPr>
          <w:ilvl w:val="0"/>
          <w:numId w:val="1"/>
        </w:numPr>
        <w:rPr/>
      </w:pPr>
      <w:r>
        <w:rPr/>
        <w:t>Robert Benningfield requested detail to clear current A/R wires from Oneok.</w:t>
      </w:r>
    </w:p>
    <w:p>
      <w:pPr>
        <w:pStyle w:val="Normal"/>
        <w:ind w:start="720" w:end="0"/>
        <w:rPr/>
      </w:pPr>
      <w:r>
        <w:rPr>
          <w:b/>
          <w:bCs/>
        </w:rPr>
        <w:t>To-Do</w:t>
      </w:r>
      <w:r>
        <w:rPr/>
        <w:t>: Robert will contact Hillary Corpus with Oneok for a fax with the detail.</w:t>
      </w:r>
    </w:p>
    <w:p>
      <w:pPr>
        <w:pStyle w:val="Normal"/>
        <w:ind w:start="720" w:end="0"/>
        <w:rPr/>
      </w:pPr>
      <w:r>
        <w:rPr/>
      </w:r>
    </w:p>
    <w:p>
      <w:pPr>
        <w:pStyle w:val="BodyTextIndent"/>
        <w:numPr>
          <w:ilvl w:val="0"/>
          <w:numId w:val="1"/>
        </w:numPr>
        <w:rPr/>
      </w:pPr>
      <w:r>
        <w:rPr/>
        <w:t xml:space="preserve">NNG requested that Oneok sign the Imbalance Confirmation sheet provided with statement every month. </w:t>
      </w:r>
    </w:p>
    <w:p>
      <w:pPr>
        <w:pStyle w:val="BodyTextIndent"/>
        <w:ind w:start="720" w:end="0"/>
        <w:rPr/>
      </w:pPr>
      <w:r>
        <w:rPr>
          <w:b/>
          <w:bCs/>
        </w:rPr>
        <w:t>To-Do</w:t>
      </w:r>
      <w:r>
        <w:rPr/>
        <w:t xml:space="preserve">: Delaine will check with Oneok legal department about disclaimer language Oneok can add to the Imbalance Confirmation statement. Once the disclaimer language has been approved Jerry Knight will be authorized to sign off.  </w:t>
      </w:r>
    </w:p>
    <w:p>
      <w:pPr>
        <w:pStyle w:val="BodyTextIndent"/>
        <w:ind w:start="720" w:end="0"/>
        <w:rPr/>
      </w:pPr>
      <w:r>
        <w:rPr/>
      </w:r>
    </w:p>
    <w:p>
      <w:pPr>
        <w:pStyle w:val="BodyTextIndent"/>
        <w:numPr>
          <w:ilvl w:val="0"/>
          <w:numId w:val="1"/>
        </w:numPr>
        <w:rPr/>
      </w:pPr>
      <w:r>
        <w:rPr/>
        <w:t xml:space="preserve">Oneok stated there were discrepancies on their Gathering OBA’s due to PPA’s from April 2001- July 2001. </w:t>
      </w:r>
    </w:p>
    <w:p>
      <w:pPr>
        <w:pStyle w:val="BodyTextIndent"/>
        <w:ind w:start="720" w:end="0"/>
        <w:rPr/>
      </w:pPr>
      <w:r>
        <w:rPr>
          <w:b/>
          <w:bCs/>
        </w:rPr>
        <w:t xml:space="preserve">To-Do: </w:t>
      </w:r>
      <w:r>
        <w:rPr/>
        <w:t>Tangie identified the discrepancies and is forwarding the detail to Jerry Knight.</w:t>
      </w:r>
    </w:p>
    <w:p>
      <w:pPr>
        <w:pStyle w:val="BodyTextIndent"/>
        <w:ind w:start="720" w:end="0"/>
        <w:rPr/>
      </w:pPr>
      <w:r>
        <w:rPr/>
      </w:r>
    </w:p>
    <w:p>
      <w:pPr>
        <w:pStyle w:val="BodyTextIndent"/>
        <w:numPr>
          <w:ilvl w:val="0"/>
          <w:numId w:val="1"/>
        </w:numPr>
        <w:rPr/>
      </w:pPr>
      <w:r>
        <w:rPr/>
        <w:t xml:space="preserve">NNG mails all imbalance information to Jerry Knight, shortly after the mail out Oneok is requesting re-prints of the statements. </w:t>
      </w:r>
    </w:p>
    <w:p>
      <w:pPr>
        <w:pStyle w:val="BodyTextIndent"/>
        <w:ind w:start="720" w:end="0"/>
        <w:rPr/>
      </w:pPr>
      <w:r>
        <w:rPr>
          <w:b/>
          <w:bCs/>
        </w:rPr>
        <w:t>To-Do</w:t>
      </w:r>
      <w:r>
        <w:rPr/>
        <w:t>: Delaine will speak to her shop about the re-prints and gave NNG a list of whom the reports should go to. Harry Woodson will send his statements to Sherry Rogers and Kathy Bulf (918-591-5143), Robert will send his to Jerry Knight.</w:t>
      </w:r>
    </w:p>
    <w:p>
      <w:pPr>
        <w:pStyle w:val="BodyTextIndent"/>
        <w:ind w:start="720" w:end="0"/>
        <w:rPr/>
      </w:pPr>
      <w:r>
        <w:rPr/>
      </w:r>
    </w:p>
    <w:p>
      <w:pPr>
        <w:pStyle w:val="BodyTextIndent"/>
        <w:numPr>
          <w:ilvl w:val="0"/>
          <w:numId w:val="1"/>
        </w:numPr>
        <w:rPr/>
      </w:pPr>
      <w:r>
        <w:rPr/>
        <w:t xml:space="preserve">NNG stated that there was an imbalance valued at $500,00.00 on transportation contracts 64345, 103175 and 102708 from Dec.98 – Jan.99. Delaine thinks Oneok acquired these contracts from KN, which included A/R; there is no new activity on these contracts. </w:t>
      </w:r>
    </w:p>
    <w:p>
      <w:pPr>
        <w:pStyle w:val="BodyTextIndent"/>
        <w:ind w:start="720" w:end="0"/>
        <w:rPr/>
      </w:pPr>
      <w:r>
        <w:rPr>
          <w:b/>
          <w:bCs/>
        </w:rPr>
        <w:t>To-Do</w:t>
      </w:r>
      <w:r>
        <w:rPr/>
        <w:t>: Delaine will check with Oneok legal to see if these contracts were included on the purchase, Delaine will notify Lynn of the outcome. NNG will verify the information with KN. Once this is done reconciliation can begin.</w:t>
      </w:r>
    </w:p>
    <w:p>
      <w:pPr>
        <w:pStyle w:val="BodyTextIndent"/>
        <w:ind w:start="720" w:end="0"/>
        <w:rPr/>
      </w:pPr>
      <w:r>
        <w:rPr/>
        <w:t xml:space="preserve"> </w:t>
      </w:r>
    </w:p>
    <w:p>
      <w:pPr>
        <w:pStyle w:val="BodyTextIndent"/>
        <w:numPr>
          <w:ilvl w:val="0"/>
          <w:numId w:val="1"/>
        </w:numPr>
        <w:rPr/>
      </w:pPr>
      <w:r>
        <w:rPr/>
        <w:t>Administration of contract 103135 will be discussed in a smaller group at a later time.</w:t>
      </w:r>
    </w:p>
    <w:p>
      <w:pPr>
        <w:pStyle w:val="BodyTextIndent"/>
        <w:rPr/>
      </w:pPr>
      <w:r>
        <w:rPr/>
      </w:r>
    </w:p>
    <w:p>
      <w:pPr>
        <w:pStyle w:val="BodyTextIndent"/>
        <w:ind w:start="720" w:end="0"/>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Normal"/>
        <w:rPr/>
      </w:pPr>
      <w:r>
        <w:rPr/>
      </w:r>
    </w:p>
    <w:p>
      <w:pPr>
        <w:pStyle w:val="Normal"/>
        <w:rPr/>
      </w:pPr>
      <w:r>
        <w:rPr/>
        <w:t>OneOk Meeting Notes</w:t>
      </w:r>
    </w:p>
    <w:p>
      <w:pPr>
        <w:pStyle w:val="Normal"/>
        <w:rPr/>
      </w:pPr>
      <w:r>
        <w:rPr/>
        <w:t>08/29/2001</w:t>
      </w:r>
    </w:p>
    <w:p>
      <w:pPr>
        <w:pStyle w:val="BodyTextIndent"/>
        <w:rPr/>
      </w:pPr>
      <w:r>
        <w:rPr/>
      </w:r>
    </w:p>
    <w:p>
      <w:pPr>
        <w:pStyle w:val="BodyTextIndent"/>
        <w:numPr>
          <w:ilvl w:val="0"/>
          <w:numId w:val="1"/>
        </w:numPr>
        <w:rPr/>
      </w:pPr>
      <w:r>
        <w:rPr/>
        <w:t>Oneok feels that the imbalance on transport contract 105279 should be rolled to an OBA at the Plant. Harry Woodson stated that the contract is being kept whole at PTR and the imbalance is coming from other points.</w:t>
      </w:r>
    </w:p>
    <w:p>
      <w:pPr>
        <w:pStyle w:val="BodyTextIndent"/>
        <w:ind w:start="720" w:end="0"/>
        <w:rPr/>
      </w:pPr>
      <w:r>
        <w:rPr>
          <w:b/>
          <w:bCs/>
        </w:rPr>
        <w:t>To-Do</w:t>
      </w:r>
      <w:r>
        <w:rPr/>
        <w:t xml:space="preserve">: Delaine and Raetta will find out which 5 points are involved in the imbalance. Delaine will let Raetta know if there are any imbalance discrepancies. POI 955 NNG Clarco Interconnect, POI 1714 Imperial Brooks Smith, POI 12273 NNG/Sandhill Stafford PDC, POI 55106 Feiertag Central Delivery, POI 62766 NNG/KN Dorsey Clark PDC. </w:t>
      </w:r>
    </w:p>
    <w:p>
      <w:pPr>
        <w:pStyle w:val="BodyTextIndent"/>
        <w:rPr/>
      </w:pPr>
      <w:r>
        <w:rPr/>
      </w:r>
    </w:p>
    <w:p>
      <w:pPr>
        <w:pStyle w:val="BodyTextIndent"/>
        <w:numPr>
          <w:ilvl w:val="0"/>
          <w:numId w:val="1"/>
        </w:numPr>
        <w:rPr/>
      </w:pPr>
      <w:r>
        <w:rPr/>
        <w:t xml:space="preserve">Delaine wanted to know if pooling would help Oneok better administer their business. This was evaluated and found that the Bushton validation would not allow Oneok to aggregate the receipts from outside the Bushton universe to the two Bushton pools. </w:t>
      </w:r>
    </w:p>
    <w:p>
      <w:pPr>
        <w:pStyle w:val="BodyTextIndent"/>
        <w:rPr/>
      </w:pPr>
      <w:r>
        <w:rPr/>
      </w:r>
    </w:p>
    <w:p>
      <w:pPr>
        <w:pStyle w:val="BodyTextIndent"/>
        <w:numPr>
          <w:ilvl w:val="0"/>
          <w:numId w:val="1"/>
        </w:numPr>
        <w:rPr/>
      </w:pPr>
      <w:r>
        <w:rPr/>
        <w:t xml:space="preserve">MCMC discussion began with an analysis of how to account for the MCMC volumes and shrink. </w:t>
      </w:r>
    </w:p>
    <w:p>
      <w:pPr>
        <w:pStyle w:val="BodyTextIndent"/>
        <w:rPr/>
      </w:pPr>
      <w:r>
        <w:rPr/>
      </w:r>
    </w:p>
    <w:p>
      <w:pPr>
        <w:pStyle w:val="BodyTextIndent"/>
        <w:numPr>
          <w:ilvl w:val="0"/>
          <w:numId w:val="1"/>
        </w:numPr>
        <w:rPr/>
      </w:pPr>
      <w:r>
        <w:rPr/>
        <w:t>Steve January requested access to the real time measurement from the MCMC Bushton point.</w:t>
      </w:r>
    </w:p>
    <w:p>
      <w:pPr>
        <w:pStyle w:val="BodyTextIndent"/>
        <w:ind w:start="720" w:end="0"/>
        <w:rPr/>
      </w:pPr>
      <w:r>
        <w:rPr>
          <w:b/>
          <w:bCs/>
        </w:rPr>
        <w:t>To-Do</w:t>
      </w:r>
      <w:r>
        <w:rPr/>
        <w:t xml:space="preserve">: Delaine granted permission for NNG to have access to the measurement data. Dale Ratliff and a Oneok Tech. will work on the data stream to NNG. </w:t>
      </w:r>
    </w:p>
    <w:p>
      <w:pPr>
        <w:pStyle w:val="BodyTextIndent"/>
        <w:ind w:start="720" w:end="0"/>
        <w:rPr/>
      </w:pPr>
      <w:r>
        <w:rPr/>
      </w:r>
    </w:p>
    <w:p>
      <w:pPr>
        <w:pStyle w:val="BodyTextIndent"/>
        <w:numPr>
          <w:ilvl w:val="0"/>
          <w:numId w:val="1"/>
        </w:numPr>
        <w:rPr>
          <w:b/>
          <w:bCs/>
        </w:rPr>
      </w:pPr>
      <w:r>
        <w:rPr/>
        <w:t xml:space="preserve">It was decided that the PTR and MCMC Bushton should be on the same OBA but the scheduled and actual would be tracked separately. The following formula was discussed </w:t>
      </w:r>
      <w:r>
        <w:rPr>
          <w:b/>
          <w:bCs/>
        </w:rPr>
        <w:t>Inlet – (MCMC Residue + Outlet) = PTR</w:t>
      </w:r>
      <w:r>
        <w:rPr/>
        <w:t xml:space="preserve">, </w:t>
      </w:r>
      <w:r>
        <w:rPr>
          <w:b/>
          <w:bCs/>
        </w:rPr>
        <w:t xml:space="preserve">PTR – (PTR * ((MCMC/(MCMC + Outlet)) = NNG PTR. </w:t>
      </w:r>
    </w:p>
    <w:p>
      <w:pPr>
        <w:pStyle w:val="BodyTextIndent"/>
        <w:ind w:start="720" w:end="0"/>
        <w:rPr/>
      </w:pPr>
      <w:r>
        <w:rPr>
          <w:b/>
          <w:bCs/>
        </w:rPr>
        <w:t>To-Do</w:t>
      </w:r>
      <w:r>
        <w:rPr/>
        <w:t xml:space="preserve">: Harry to add MCMC to his spreadsheet for tracking and Mary Darveaux, Harry Woodson and Delaine will do some analysis on the above mentioned formulas to gain a comfort level. Delaine will send slides with examples to Lynn by September 7th, and Lynn will get back in touch with Delaine some time the second week of September.  </w:t>
      </w:r>
    </w:p>
    <w:p>
      <w:pPr>
        <w:pStyle w:val="BodyTextIndent"/>
        <w:ind w:start="720" w:end="0"/>
        <w:rPr/>
      </w:pPr>
      <w:r>
        <w:rPr/>
      </w:r>
    </w:p>
    <w:p>
      <w:pPr>
        <w:pStyle w:val="BodyTextIndent"/>
        <w:numPr>
          <w:ilvl w:val="0"/>
          <w:numId w:val="1"/>
        </w:numPr>
        <w:rPr/>
      </w:pPr>
      <w:r>
        <w:rPr/>
        <w:t xml:space="preserve">NNG stated that MCMC should be allocated if needed using the same method as  </w:t>
      </w:r>
    </w:p>
    <w:p>
      <w:pPr>
        <w:pStyle w:val="BodyTextIndent"/>
        <w:rPr/>
      </w:pPr>
      <w:r>
        <w:rPr/>
        <w:t xml:space="preserve">      </w:t>
      </w:r>
      <w:r>
        <w:rPr/>
        <w:t xml:space="preserve">used on the PTR point. </w:t>
      </w:r>
    </w:p>
    <w:p>
      <w:pPr>
        <w:pStyle w:val="BodyTextIndent"/>
        <w:rPr/>
      </w:pPr>
      <w:r>
        <w:rPr/>
        <w:t xml:space="preserve"> </w:t>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Normal"/>
        <w:rPr/>
      </w:pPr>
      <w:r>
        <w:rPr/>
        <w:t>OneOk Meeting Notes</w:t>
      </w:r>
    </w:p>
    <w:p>
      <w:pPr>
        <w:pStyle w:val="Normal"/>
        <w:rPr/>
      </w:pPr>
      <w:r>
        <w:rPr/>
        <w:t>08/29/2001</w:t>
      </w:r>
    </w:p>
    <w:p>
      <w:pPr>
        <w:pStyle w:val="BodyTextIndent"/>
        <w:rPr/>
      </w:pPr>
      <w:r>
        <w:rPr/>
      </w:r>
    </w:p>
    <w:p>
      <w:pPr>
        <w:pStyle w:val="BodyTextIndent"/>
        <w:numPr>
          <w:ilvl w:val="0"/>
          <w:numId w:val="1"/>
        </w:numPr>
        <w:rPr/>
      </w:pPr>
      <w:r>
        <w:rPr/>
        <w:t>Robert Benningfield discussed the American Processing A/R. There have been no payments since Dec. 1999 and there is A/R on the books of $ 99,000 that consist of Short pays and No pays. Payments resumed in April 2000 but no detail was provided, Delaine and Sherry Rogers helped to identify some of the payments but could not resolve them all.</w:t>
      </w:r>
    </w:p>
    <w:p>
      <w:pPr>
        <w:pStyle w:val="BodyTextIndent"/>
        <w:ind w:start="720" w:end="0"/>
        <w:rPr/>
      </w:pPr>
      <w:r>
        <w:rPr>
          <w:b/>
          <w:bCs/>
        </w:rPr>
        <w:t>To-Do</w:t>
      </w:r>
      <w:r>
        <w:rPr/>
        <w:t xml:space="preserve">: Detail will be provided by Sherry Rogers to finish clearing the April forward payment. Delaine will meet with Kinder Morgan in Denver to try and resolve the old A/R; NNG (Rick Dietz) was invited to attend the meeting with Kinder Morgan. </w:t>
      </w:r>
    </w:p>
    <w:p>
      <w:pPr>
        <w:pStyle w:val="BodyTextIndent"/>
        <w:ind w:start="720" w:end="0"/>
        <w:rPr/>
      </w:pPr>
      <w:r>
        <w:rPr/>
      </w:r>
    </w:p>
    <w:p>
      <w:pPr>
        <w:pStyle w:val="Normal"/>
        <w:numPr>
          <w:ilvl w:val="0"/>
          <w:numId w:val="1"/>
        </w:numPr>
        <w:rPr/>
      </w:pPr>
      <w:r>
        <w:rPr/>
        <w:t>Oneok requested a payment summary analysis of Oneok Midstream on transportation imbalances (K 643456, 10278, 103175).</w:t>
      </w:r>
    </w:p>
    <w:p>
      <w:pPr>
        <w:pStyle w:val="Normal"/>
        <w:ind w:start="720" w:end="0"/>
        <w:rPr/>
      </w:pPr>
      <w:r>
        <w:rPr>
          <w:b/>
          <w:bCs/>
        </w:rPr>
        <w:t>To-Do</w:t>
      </w:r>
      <w:r>
        <w:rPr/>
        <w:t xml:space="preserve">: Harry Woodson will provide the payment summary to Delaine. Oneok will provide a written agreement from Kinder Morgan stating that NNG can settle the above-mentioned contracts with Oneok </w:t>
      </w:r>
    </w:p>
    <w:p>
      <w:pPr>
        <w:pStyle w:val="Normal"/>
        <w:ind w:start="720" w:end="0"/>
        <w:rPr/>
      </w:pPr>
      <w:r>
        <w:rPr/>
      </w:r>
    </w:p>
    <w:p>
      <w:pPr>
        <w:pStyle w:val="BodyTextIndent"/>
        <w:numPr>
          <w:ilvl w:val="0"/>
          <w:numId w:val="1"/>
        </w:numPr>
        <w:rPr/>
      </w:pPr>
      <w:r>
        <w:rPr/>
        <w:t>Oneok presented Steve Herber with an invoice from Oneok to EPPI.</w:t>
      </w:r>
    </w:p>
    <w:p>
      <w:pPr>
        <w:pStyle w:val="BodyTextIndent"/>
        <w:ind w:start="720" w:end="0"/>
        <w:rPr/>
      </w:pPr>
      <w:r>
        <w:rPr>
          <w:b/>
          <w:bCs/>
        </w:rPr>
        <w:t>To-Do</w:t>
      </w:r>
      <w:r>
        <w:rPr/>
        <w:t xml:space="preserve">: Steve Herber and Steve Weller will reconcile the invoice. </w:t>
      </w:r>
    </w:p>
    <w:p>
      <w:pPr>
        <w:pStyle w:val="Normal"/>
        <w:ind w:start="360" w:end="0"/>
        <w:rPr/>
      </w:pPr>
      <w:r>
        <w:rPr/>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2001-08-30T10:38:00Z</dcterms:created>
  <dc:creator>jbuchan2</dc:creator>
  <dc:description/>
  <dc:language>en-CA</dc:language>
  <cp:lastModifiedBy>jbuchan2</cp:lastModifiedBy>
  <cp:lastPrinted>2001-08-31T15:57:00Z</cp:lastPrinted>
  <dcterms:modified xsi:type="dcterms:W3CDTF">2001-09-24T11:44:00Z</dcterms:modified>
  <cp:revision>16</cp:revision>
  <dc:subject/>
  <dc:title>OneOk Meeting Notes</dc:title>
</cp:coreProperties>
</file>