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rPr/>
      </w:pPr>
      <w:r>
        <w:rPr/>
        <w:t>Participating:</w:t>
      </w:r>
    </w:p>
    <w:tbl>
      <w:tblPr>
        <w:tblW w:w="658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4428"/>
      </w:tblGrid>
      <w:tr>
        <w:trPr/>
        <w:tc>
          <w:tcPr>
            <w:tcW w:w="2160" w:type="dxa"/>
            <w:tcBorders/>
          </w:tcPr>
          <w:p>
            <w:pPr>
              <w:pStyle w:val="Normal"/>
              <w:numPr>
                <w:ilvl w:val="0"/>
                <w:numId w:val="10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Wilson Barbee</w:t>
            </w:r>
          </w:p>
        </w:tc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10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Sheila Knudsen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numPr>
                <w:ilvl w:val="0"/>
                <w:numId w:val="10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Rod Hayslett</w:t>
            </w:r>
          </w:p>
        </w:tc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10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Mary Ann Long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numPr>
                <w:ilvl w:val="0"/>
                <w:numId w:val="10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Robert Jones</w:t>
            </w:r>
          </w:p>
        </w:tc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10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Phil Lowry</w:t>
            </w:r>
          </w:p>
        </w:tc>
      </w:tr>
    </w:tbl>
    <w:p>
      <w:pPr>
        <w:pStyle w:val="Normal"/>
        <w:spacing w:before="60" w:after="0"/>
        <w:rPr>
          <w:sz w:val="22"/>
        </w:rPr>
      </w:pPr>
      <w:r>
        <w:rPr>
          <w:sz w:val="22"/>
        </w:rPr>
        <w:t>Facilitator:  Roger Sumlin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Next Steps:</w:t>
      </w:r>
    </w:p>
    <w:p>
      <w:pPr>
        <w:pStyle w:val="Normal"/>
        <w:numPr>
          <w:ilvl w:val="0"/>
          <w:numId w:val="6"/>
        </w:numPr>
        <w:spacing w:before="60" w:after="60"/>
        <w:rPr>
          <w:sz w:val="22"/>
        </w:rPr>
      </w:pPr>
      <w:r>
        <w:rPr>
          <w:sz w:val="22"/>
        </w:rPr>
        <w:t>Participants will work on assigned organizational designs to develop: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Preliminary description/scope of recommendation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Issues and barriers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Cost savings</w:t>
      </w:r>
    </w:p>
    <w:p>
      <w:pPr>
        <w:pStyle w:val="Normal"/>
        <w:numPr>
          <w:ilvl w:val="0"/>
          <w:numId w:val="19"/>
        </w:numPr>
        <w:spacing w:before="0" w:after="60"/>
        <w:rPr>
          <w:sz w:val="22"/>
        </w:rPr>
      </w:pPr>
      <w:r>
        <w:rPr>
          <w:sz w:val="22"/>
        </w:rPr>
        <w:t>Assignments:</w:t>
      </w:r>
    </w:p>
    <w:tbl>
      <w:tblPr>
        <w:tblW w:w="7308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4428"/>
      </w:tblGrid>
      <w:tr>
        <w:trPr/>
        <w:tc>
          <w:tcPr>
            <w:tcW w:w="288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Finance &amp; Accounting: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60"/>
              <w:rPr>
                <w:sz w:val="22"/>
              </w:rPr>
            </w:pPr>
            <w:r>
              <w:rPr>
                <w:sz w:val="22"/>
              </w:rPr>
              <w:t>Rod + Robert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Operations: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60"/>
              <w:rPr>
                <w:sz w:val="22"/>
              </w:rPr>
            </w:pPr>
            <w:r>
              <w:rPr>
                <w:sz w:val="22"/>
              </w:rPr>
              <w:t>Phil + Wilson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Market Services: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60"/>
              <w:rPr>
                <w:sz w:val="22"/>
              </w:rPr>
            </w:pPr>
            <w:r>
              <w:rPr>
                <w:sz w:val="22"/>
              </w:rPr>
              <w:t>Rod + Robert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Marketing: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60"/>
              <w:rPr>
                <w:sz w:val="22"/>
              </w:rPr>
            </w:pPr>
            <w:r>
              <w:rPr>
                <w:sz w:val="22"/>
              </w:rPr>
              <w:t>Robert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spacing w:before="0" w:after="60"/>
              <w:rPr>
                <w:sz w:val="22"/>
              </w:rPr>
            </w:pPr>
            <w:r>
              <w:rPr>
                <w:sz w:val="22"/>
              </w:rPr>
              <w:t>Legal/Regulatory: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spacing w:before="0" w:after="60"/>
              <w:rPr>
                <w:sz w:val="22"/>
              </w:rPr>
            </w:pPr>
            <w:r>
              <w:rPr>
                <w:sz w:val="22"/>
              </w:rPr>
              <w:t>Unassigned</w:t>
            </w:r>
          </w:p>
        </w:tc>
      </w:tr>
    </w:tbl>
    <w:p>
      <w:pPr>
        <w:pStyle w:val="Normal"/>
        <w:numPr>
          <w:ilvl w:val="0"/>
          <w:numId w:val="19"/>
        </w:numPr>
        <w:spacing w:before="60" w:after="60"/>
        <w:rPr>
          <w:sz w:val="22"/>
        </w:rPr>
      </w:pPr>
      <w:r>
        <w:rPr>
          <w:sz w:val="22"/>
        </w:rPr>
        <w:t>Next meeting:  September 16 at 11:30am-5:00pm; Mary Ann to notify re: place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Finance &amp; Accounting</w:t>
      </w:r>
    </w:p>
    <w:p>
      <w:pPr>
        <w:pStyle w:val="Normal"/>
        <w:numPr>
          <w:ilvl w:val="0"/>
          <w:numId w:val="5"/>
        </w:numPr>
        <w:spacing w:before="60" w:after="60"/>
        <w:rPr>
          <w:sz w:val="22"/>
        </w:rPr>
      </w:pPr>
      <w:r>
        <w:rPr>
          <w:sz w:val="22"/>
        </w:rPr>
        <w:t>Combine 4 finance organizations into one</w:t>
      </w:r>
    </w:p>
    <w:p>
      <w:pPr>
        <w:pStyle w:val="Normal"/>
        <w:numPr>
          <w:ilvl w:val="0"/>
          <w:numId w:val="5"/>
        </w:numPr>
        <w:spacing w:before="0" w:after="60"/>
        <w:rPr>
          <w:sz w:val="22"/>
        </w:rPr>
      </w:pPr>
      <w:r>
        <w:rPr>
          <w:sz w:val="22"/>
        </w:rPr>
        <w:t>Move to functions: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Accounting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Finance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Commercial Support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Risk Management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spacing w:before="0" w:after="60"/>
        <w:ind w:hanging="360" w:start="1080" w:end="0"/>
        <w:rPr>
          <w:sz w:val="22"/>
        </w:rPr>
      </w:pPr>
      <w:r>
        <w:rPr>
          <w:sz w:val="22"/>
        </w:rPr>
        <w:t>Internal audit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spacing w:before="0" w:after="60"/>
        <w:ind w:hanging="360" w:start="1080" w:end="0"/>
        <w:rPr>
          <w:sz w:val="22"/>
        </w:rPr>
      </w:pPr>
      <w:r>
        <w:rPr>
          <w:sz w:val="22"/>
        </w:rPr>
        <w:t>Deals</w:t>
      </w:r>
    </w:p>
    <w:p>
      <w:pPr>
        <w:pStyle w:val="Normal"/>
        <w:numPr>
          <w:ilvl w:val="0"/>
          <w:numId w:val="5"/>
        </w:numPr>
        <w:spacing w:before="0" w:after="60"/>
        <w:rPr>
          <w:sz w:val="22"/>
        </w:rPr>
      </w:pPr>
      <w:r>
        <w:rPr>
          <w:sz w:val="22"/>
        </w:rPr>
        <w:t>Space Planning</w:t>
      </w:r>
    </w:p>
    <w:p>
      <w:pPr>
        <w:pStyle w:val="Normal"/>
        <w:spacing w:before="0" w:after="60"/>
        <w:rPr>
          <w:i/>
          <w:i/>
          <w:sz w:val="22"/>
        </w:rPr>
      </w:pPr>
      <w:r>
        <w:rPr>
          <w:i/>
          <w:sz w:val="22"/>
        </w:rPr>
        <w:t>Pros: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Eliminate 6-7 high level positions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Increase skill sets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Improve direct support</w:t>
      </w:r>
    </w:p>
    <w:p>
      <w:pPr>
        <w:pStyle w:val="Normal"/>
        <w:spacing w:before="0" w:after="60"/>
        <w:rPr>
          <w:i/>
          <w:i/>
          <w:sz w:val="22"/>
        </w:rPr>
      </w:pPr>
      <w:r>
        <w:rPr>
          <w:i/>
          <w:sz w:val="22"/>
        </w:rPr>
        <w:t>Issue:</w:t>
      </w:r>
    </w:p>
    <w:p>
      <w:pPr>
        <w:pStyle w:val="Normal"/>
        <w:numPr>
          <w:ilvl w:val="0"/>
          <w:numId w:val="18"/>
        </w:numPr>
        <w:spacing w:before="0" w:after="60"/>
        <w:rPr>
          <w:sz w:val="22"/>
        </w:rPr>
      </w:pPr>
      <w:r>
        <w:rPr>
          <w:sz w:val="22"/>
        </w:rPr>
        <w:t>Resistance from Presidents—each will deal with 4 functions instead of one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Operations:</w:t>
      </w:r>
    </w:p>
    <w:p>
      <w:pPr>
        <w:pStyle w:val="Normal"/>
        <w:numPr>
          <w:ilvl w:val="0"/>
          <w:numId w:val="4"/>
        </w:numPr>
        <w:spacing w:before="60" w:after="60"/>
        <w:rPr>
          <w:sz w:val="22"/>
        </w:rPr>
      </w:pPr>
      <w:r>
        <w:rPr>
          <w:sz w:val="22"/>
        </w:rPr>
        <w:t>Outsource: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Engineering &amp; Construction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Compression Services (100 ee’s)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Consolidate 5 functions, each headed by 1 VP, to serve all pipes: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Field Teams (180 teams, 13 regions)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Technical Services (150 ee’s, outsource?)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Planning &amp; Gas Control (20 ee’s)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Purchasing &amp; Supply Management (50 ee’s)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Environmental &amp; Safety</w:t>
      </w:r>
    </w:p>
    <w:p>
      <w:pPr>
        <w:pStyle w:val="Normal"/>
        <w:numPr>
          <w:ilvl w:val="0"/>
          <w:numId w:val="4"/>
        </w:numPr>
        <w:spacing w:before="0" w:after="60"/>
        <w:rPr>
          <w:sz w:val="22"/>
        </w:rPr>
      </w:pPr>
      <w:r>
        <w:rPr>
          <w:sz w:val="22"/>
        </w:rPr>
        <w:t>Organize 5 VPs as Management Council</w:t>
      </w:r>
    </w:p>
    <w:p>
      <w:pPr>
        <w:pStyle w:val="Normal"/>
        <w:spacing w:before="0" w:after="60"/>
        <w:rPr>
          <w:i/>
          <w:i/>
          <w:sz w:val="22"/>
        </w:rPr>
      </w:pPr>
      <w:r>
        <w:rPr>
          <w:i/>
          <w:sz w:val="22"/>
        </w:rPr>
        <w:t>Pros: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Manage stranded costs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Reduce # of vp’s from 8 to 5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Fewer people, especially management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Opportunity to sell some services outside Enron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Any person in Management Council can respond to pipe problems</w:t>
      </w:r>
    </w:p>
    <w:p>
      <w:pPr>
        <w:pStyle w:val="Normal"/>
        <w:spacing w:before="0" w:after="60"/>
        <w:rPr>
          <w:i/>
          <w:i/>
          <w:sz w:val="22"/>
        </w:rPr>
      </w:pPr>
      <w:r>
        <w:rPr>
          <w:i/>
          <w:sz w:val="22"/>
        </w:rPr>
        <w:t>Issue:</w:t>
      </w:r>
    </w:p>
    <w:p>
      <w:pPr>
        <w:pStyle w:val="Normal"/>
        <w:numPr>
          <w:ilvl w:val="0"/>
          <w:numId w:val="18"/>
        </w:numPr>
        <w:spacing w:before="0" w:after="60"/>
        <w:rPr>
          <w:sz w:val="22"/>
        </w:rPr>
      </w:pPr>
      <w:r>
        <w:rPr>
          <w:sz w:val="22"/>
        </w:rPr>
        <w:t>Participation by legal, finance, &amp; regulatory needed in Management Council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Market Services:</w:t>
      </w:r>
    </w:p>
    <w:p>
      <w:pPr>
        <w:pStyle w:val="Normal"/>
        <w:numPr>
          <w:ilvl w:val="0"/>
          <w:numId w:val="9"/>
        </w:numPr>
        <w:spacing w:before="60" w:after="60"/>
        <w:rPr>
          <w:sz w:val="22"/>
        </w:rPr>
      </w:pPr>
      <w:r>
        <w:rPr>
          <w:sz w:val="22"/>
        </w:rPr>
        <w:t>Combine Market Services with central Marketing function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Build computer systems to reduce people effort currently required in: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Nominations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Scheduling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Accounting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Billing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Transition to customer focus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Move Nominations, Scheduling, &amp; Billing to Marketing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Move Accounting &amp; Accounts Receivable to Accounting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Move Contract Administration to consolidated function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Move Gas Control to Operations</w:t>
      </w:r>
    </w:p>
    <w:p>
      <w:pPr>
        <w:pStyle w:val="Normal"/>
        <w:spacing w:before="0" w:after="60"/>
        <w:rPr>
          <w:i/>
          <w:i/>
          <w:sz w:val="22"/>
        </w:rPr>
      </w:pPr>
      <w:r>
        <w:rPr>
          <w:i/>
          <w:sz w:val="22"/>
        </w:rPr>
        <w:t>Pros: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Reduces layer of management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Avoids future cost increases associated with move to 24-hour operations</w:t>
      </w:r>
    </w:p>
    <w:p>
      <w:pPr>
        <w:pStyle w:val="Normal"/>
        <w:spacing w:before="0" w:after="60"/>
        <w:rPr>
          <w:i/>
          <w:i/>
          <w:sz w:val="22"/>
        </w:rPr>
      </w:pPr>
      <w:r>
        <w:rPr>
          <w:i/>
          <w:sz w:val="22"/>
        </w:rPr>
        <w:t>Issue:</w:t>
      </w:r>
    </w:p>
    <w:p>
      <w:pPr>
        <w:pStyle w:val="Normal"/>
        <w:numPr>
          <w:ilvl w:val="0"/>
          <w:numId w:val="18"/>
        </w:numPr>
        <w:spacing w:before="0" w:after="60"/>
        <w:rPr>
          <w:sz w:val="22"/>
        </w:rPr>
      </w:pPr>
      <w:r>
        <w:rPr>
          <w:sz w:val="22"/>
        </w:rPr>
        <w:t>Gas Control needs automated tools</w:t>
      </w:r>
    </w:p>
    <w:p>
      <w:pPr>
        <w:pStyle w:val="Normal"/>
        <w:spacing w:before="0" w:after="6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6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60"/>
        <w:rPr>
          <w:b/>
          <w:sz w:val="28"/>
          <w:u w:val="single"/>
        </w:rPr>
      </w:pPr>
      <w:r>
        <w:rPr>
          <w:b/>
          <w:sz w:val="28"/>
          <w:u w:val="single"/>
        </w:rPr>
        <w:t>Marketing:</w:t>
      </w:r>
    </w:p>
    <w:p>
      <w:pPr>
        <w:pStyle w:val="Normal"/>
        <w:numPr>
          <w:ilvl w:val="0"/>
          <w:numId w:val="20"/>
        </w:numPr>
        <w:spacing w:before="0" w:after="60"/>
        <w:rPr>
          <w:sz w:val="22"/>
        </w:rPr>
      </w:pPr>
      <w:r>
        <w:rPr>
          <w:sz w:val="22"/>
        </w:rPr>
        <w:t>Move to commercial support group: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Pricing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Deal Structuring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Process Control Review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Economics</w:t>
      </w:r>
    </w:p>
    <w:p>
      <w:pPr>
        <w:pStyle w:val="Normal"/>
        <w:numPr>
          <w:ilvl w:val="0"/>
          <w:numId w:val="20"/>
        </w:numPr>
        <w:spacing w:before="0" w:after="60"/>
        <w:rPr>
          <w:sz w:val="22"/>
        </w:rPr>
      </w:pPr>
      <w:r>
        <w:rPr>
          <w:sz w:val="22"/>
        </w:rPr>
        <w:t>Move to Regulatory Affairs: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Regulatory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Government Affairs</w:t>
      </w:r>
    </w:p>
    <w:p>
      <w:pPr>
        <w:pStyle w:val="Normal"/>
        <w:numPr>
          <w:ilvl w:val="0"/>
          <w:numId w:val="20"/>
        </w:numPr>
        <w:spacing w:before="0" w:after="60"/>
        <w:rPr>
          <w:sz w:val="22"/>
        </w:rPr>
      </w:pPr>
      <w:r>
        <w:rPr>
          <w:sz w:val="22"/>
        </w:rPr>
        <w:t>Move to Marketing: Market-specific Intelligence</w:t>
      </w:r>
    </w:p>
    <w:p>
      <w:pPr>
        <w:pStyle w:val="Normal"/>
        <w:numPr>
          <w:ilvl w:val="0"/>
          <w:numId w:val="20"/>
        </w:numPr>
        <w:spacing w:before="0" w:after="60"/>
        <w:rPr>
          <w:sz w:val="22"/>
        </w:rPr>
      </w:pPr>
      <w:r>
        <w:rPr>
          <w:sz w:val="22"/>
        </w:rPr>
        <w:t>Keep in Marketing: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Deal Generation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Account Management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Nominations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Scheduling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Billing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Storage Services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Rates &amp; Certificates (?)</w:t>
      </w:r>
    </w:p>
    <w:p>
      <w:pPr>
        <w:pStyle w:val="Normal"/>
        <w:spacing w:before="0" w:after="60"/>
        <w:rPr>
          <w:i/>
          <w:i/>
          <w:sz w:val="22"/>
        </w:rPr>
      </w:pPr>
      <w:r>
        <w:rPr>
          <w:i/>
          <w:sz w:val="22"/>
        </w:rPr>
        <w:t>Pros: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Common systems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Increased accountability</w:t>
      </w:r>
    </w:p>
    <w:p>
      <w:pPr>
        <w:pStyle w:val="Normal"/>
        <w:spacing w:before="0" w:after="6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Legal/Regulatory:</w:t>
      </w:r>
    </w:p>
    <w:p>
      <w:pPr>
        <w:pStyle w:val="Normal"/>
        <w:numPr>
          <w:ilvl w:val="0"/>
          <w:numId w:val="9"/>
        </w:numPr>
        <w:spacing w:before="60" w:after="60"/>
        <w:rPr>
          <w:sz w:val="22"/>
        </w:rPr>
      </w:pPr>
      <w:r>
        <w:rPr>
          <w:sz w:val="22"/>
        </w:rPr>
        <w:t>Construction Certificates—Rates vs Operations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Rate Making—Rates vs Legal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Cost of Service—Rates vs Accounting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Tariffs &amp; Compliance—Rates vs Legal</w:t>
      </w:r>
    </w:p>
    <w:p>
      <w:pPr>
        <w:pStyle w:val="Normal"/>
        <w:spacing w:before="0" w:after="60"/>
        <w:rPr>
          <w:i/>
          <w:i/>
          <w:sz w:val="22"/>
        </w:rPr>
      </w:pPr>
      <w:r>
        <w:rPr>
          <w:i/>
          <w:sz w:val="22"/>
        </w:rPr>
        <w:t>Pros: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Synergies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Best practices</w:t>
      </w:r>
    </w:p>
    <w:p>
      <w:pPr>
        <w:pStyle w:val="Normal"/>
        <w:numPr>
          <w:ilvl w:val="0"/>
          <w:numId w:val="7"/>
        </w:numPr>
        <w:spacing w:before="0" w:after="60"/>
        <w:rPr>
          <w:sz w:val="22"/>
        </w:rPr>
      </w:pPr>
      <w:r>
        <w:rPr>
          <w:sz w:val="22"/>
        </w:rPr>
        <w:t>Presentations to commission</w:t>
      </w:r>
    </w:p>
    <w:p>
      <w:pPr>
        <w:pStyle w:val="Normal"/>
        <w:spacing w:before="0" w:after="6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Accountability:</w:t>
      </w:r>
    </w:p>
    <w:p>
      <w:pPr>
        <w:pStyle w:val="Normal"/>
        <w:numPr>
          <w:ilvl w:val="0"/>
          <w:numId w:val="9"/>
        </w:numPr>
        <w:spacing w:before="60" w:after="60"/>
        <w:rPr>
          <w:sz w:val="22"/>
        </w:rPr>
      </w:pPr>
      <w:r>
        <w:rPr>
          <w:sz w:val="22"/>
        </w:rPr>
        <w:t>Current accountabilities in multiple-company structure leads to cost-ineffective decisions</w:t>
      </w:r>
    </w:p>
    <w:p>
      <w:pPr>
        <w:pStyle w:val="Normal"/>
        <w:numPr>
          <w:ilvl w:val="0"/>
          <w:numId w:val="9"/>
        </w:numPr>
        <w:spacing w:before="0" w:after="60"/>
        <w:rPr>
          <w:sz w:val="22"/>
        </w:rPr>
      </w:pPr>
      <w:r>
        <w:rPr>
          <w:sz w:val="22"/>
        </w:rPr>
        <w:t>Pipes are territorial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Concerned about loss of control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spacing w:before="0" w:after="60"/>
        <w:ind w:hanging="360" w:start="720" w:end="0"/>
        <w:rPr>
          <w:sz w:val="22"/>
        </w:rPr>
      </w:pPr>
      <w:r>
        <w:rPr>
          <w:sz w:val="22"/>
        </w:rPr>
        <w:t>Not receptive to suggestions</w:t>
      </w:r>
    </w:p>
    <w:p>
      <w:pPr>
        <w:pStyle w:val="Normal"/>
        <w:spacing w:before="0" w:after="60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>
        <w:sz w:val="16"/>
      </w:rPr>
      <w:t>Offsite Flipcharts Sep10.doc   9/10/99</w:t>
      <w:tab/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\* ARABIC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  <w:t>Flip Charts – September 10, 1999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2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  <w:color w:val="auto"/>
    </w:rPr>
  </w:style>
  <w:style w:type="character" w:styleId="WW8Num21z0">
    <w:name w:val="WW8Num21z0"/>
    <w:qFormat/>
    <w:rPr>
      <w:rFonts w:ascii="Symbol" w:hAnsi="Symbol" w:cs="Symbol"/>
      <w:color w:val="auto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color w:val="auto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1999-09-13T11:26:00Z</dcterms:created>
  <dc:creator>Roger Sumlin</dc:creator>
  <dc:description/>
  <dc:language>en-CA</dc:language>
  <cp:lastModifiedBy>DJAKOVL</cp:lastModifiedBy>
  <cp:lastPrinted>1999-09-13T08:57:00Z</cp:lastPrinted>
  <dcterms:modified xsi:type="dcterms:W3CDTF">1999-09-13T11:27:00Z</dcterms:modified>
  <cp:revision>3</cp:revision>
  <dc:subject/>
  <dc:title>Flip Chart Outputs: Opers Officer Meeting 9/2/99</dc:title>
</cp:coreProperties>
</file>