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2"/>
        </w:rPr>
      </w:pPr>
      <w:r>
        <w:rPr>
          <w:sz w:val="36"/>
        </w:rPr>
        <w:t>Project Offline</w:t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  <w:t xml:space="preserve">COMMERCIAL AND TECHNICAL AGREEMENTS REVIEWED*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53"/>
        <w:gridCol w:w="1934"/>
        <w:gridCol w:w="2213"/>
        <w:gridCol w:w="1430"/>
        <w:gridCol w:w="2210"/>
      </w:tblGrid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Company Name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Company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Date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Comments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Agency.com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Mutual Nondisclosure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05/12/99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Developed “Jessica” and wrote “real time” engine, none of which is still being used, except a small piece that was part of the work done for Enron under the agreements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05/20/99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05/21/99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Capital &amp; Trade Resources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Project Work Description (PWD ECTLON01)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05/27/99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Aquent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Assignment of Agreement for Project Services between MacTemps, Inc. dba Portfolio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08/22/00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“</w:t>
            </w:r>
            <w:r>
              <w:rPr/>
              <w:t>Houston IT Contractor”: supplied temporary programmers; no design work done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MacTemps, Inc. dba Portfolio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 for Project Services and 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07/17/97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Art Squad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 for Project Services and 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07/27/00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“</w:t>
            </w:r>
            <w:r>
              <w:rPr/>
              <w:t>Houston IT Contractor”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BEA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Capital &amp; Trade Resources Corp,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Volumn Purchase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07/13/99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“</w:t>
            </w:r>
            <w:r>
              <w:rPr/>
              <w:t xml:space="preserve">WebLogic” –“off the shelf” software—will not be transferred.  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FYI-Net, L.P.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03/20/00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06/22/00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07/13/00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Project Work Description (EnronOnline Training CD)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10/11/00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Project Work Description (Power Point Presentation Project)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10/11/00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ICON Information Consultants, LLC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03/09/98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“</w:t>
            </w:r>
            <w:r>
              <w:rPr/>
              <w:t>Shockwave” Contractor—Shockwave will no longer be used and will not be transferred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03/09/98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Luminant Worldwide Corporation (formerly known as Align Solutions Corp.)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05/12/97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Content related.  Not relevant to what will be transferred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05/12/97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Assignment of the 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03/30/00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McGregor Boyall Contracts (for subcontractor Robert Campbell)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Power Operations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Contract Schedule with attached Standard Terms and Conditions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06/25/97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Robert Campbell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Power Operations Limited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Confidentiality Undertaking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02/14/97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“</w:t>
            </w:r>
            <w:r>
              <w:rPr/>
              <w:t>MB Contracts”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Power Operations Limited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Contract Extension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03/03/97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“</w:t>
            </w:r>
            <w:r>
              <w:rPr/>
              <w:t>MB Contracts”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Power Operations Limited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Contract Extension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05/27/97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Power Operations Limited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Contract Amendment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06/25/97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Power Operations Limited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Contract Extension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03/03/98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McGregor Boyall Contracts (for subcontractor Robert Campbell)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Power Operations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Contract Extension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09/01/98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McGregor Boyall Contracts (for subcontractor Robert Campbell)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Power Operations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Contract Extension and Amendment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109/30/98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McGregor Boyall Contracts (for subcontractor Robert Campbell)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Power Operations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Contract Extension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11/23/99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 Networks Inc d/b/a Medianet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08/08/00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Re: “Pub Point” Software—Content Management System—Not relevant to what will be transferred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Addendum to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03/09/00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03/09/00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Octopi,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09/21/00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Former Agency.com employee—helped make their system work—no longer used –see above.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09/21/00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Proxicom,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Professional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03/02/00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Content related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Right Fit Technical Solutions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03/13/00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“</w:t>
            </w:r>
            <w:r>
              <w:rPr/>
              <w:t>Shockwave” Contractor—Shockwave will no longer be used and will not be transferred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03/13/00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TIBCO Software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10/08/99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“</w:t>
            </w:r>
            <w:r>
              <w:rPr/>
              <w:t>Off the shelf” software –will not be transferred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Amendment to 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11/01/99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Amendment #2 to 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01/06/00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Amendment #3 to 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04/28/00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Price Quote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11/16/99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03/29/00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Valtech Technologies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11/17/99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Supplied programmers and developers but all work done was work for hire and was the result of Enron ideas 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11/17/99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Viant Corporation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04/27/00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Designed website for public space –not being transferred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05/15/00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Online Phase II Project Work Description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06/29/00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06/24/00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Wisesoft,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Hennadiy Batrak (now an Enron enployee)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Employment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02/05/00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Works,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Release Letter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10/26/00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Re:  Hennadiy’s employment at Enron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Clientsoft Inc.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Consulting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01/28/00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Clientsoft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Subcontract Agreement w/Enron Corp.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01/28/00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*  The agreements listed above do not include (1) agreements relating to the supply of content from third party sources for display on EOL, and (2) posting agreements.</w:t>
      </w:r>
    </w:p>
    <w:sectPr>
      <w:footerReference w:type="default" r:id="rId2"/>
      <w:type w:val="nextPage"/>
      <w:pgSz w:w="12240" w:h="15840"/>
      <w:pgMar w:left="1008" w:right="1008" w:gutter="0" w:header="0" w:top="1008" w:footer="720" w:bottom="1008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6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-</w:t>
    </w:r>
  </w:p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/mnt/main-storage/datasets/enron-docs/doc/Offline_Due_Diligence_list__legal_.doc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2001-02-09T17:25:00Z</dcterms:created>
  <dc:creator>tjones</dc:creator>
  <dc:description/>
  <dc:language>en-CA</dc:language>
  <cp:lastModifiedBy>tjones</cp:lastModifiedBy>
  <cp:lastPrinted>2001-02-09T10:02:00Z</cp:lastPrinted>
  <dcterms:modified xsi:type="dcterms:W3CDTF">2001-02-09T17:25:00Z</dcterms:modified>
  <cp:revision>2</cp:revision>
  <dc:subject/>
  <dc:title>ENRONONLINE AGREEMENTS</dc:title>
</cp:coreProperties>
</file>