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color w:val="FF0000"/>
          <w:sz w:val="22"/>
        </w:rPr>
      </w:pPr>
      <w:r>
        <w:rPr>
          <w:color w:val="FF0000"/>
          <w:sz w:val="22"/>
        </w:rPr>
        <w:t>August 1, 2001</w:t>
      </w:r>
    </w:p>
    <w:p>
      <w:pPr>
        <w:pStyle w:val="Normal"/>
        <w:rPr>
          <w:color w:val="FF0000"/>
          <w:sz w:val="22"/>
        </w:rPr>
      </w:pPr>
      <w:r>
        <w:rPr>
          <w:color w:val="FF0000"/>
          <w:sz w:val="22"/>
        </w:rPr>
      </w:r>
    </w:p>
    <w:p>
      <w:pPr>
        <w:pStyle w:val="Normal"/>
        <w:rPr>
          <w:color w:val="FF0000"/>
          <w:sz w:val="22"/>
        </w:rPr>
      </w:pPr>
      <w:r>
        <w:rPr>
          <w:color w:val="FF0000"/>
          <w:sz w:val="22"/>
        </w:rPr>
        <w:t>John Doe</w:t>
      </w:r>
    </w:p>
    <w:p>
      <w:pPr>
        <w:pStyle w:val="Normal"/>
        <w:rPr>
          <w:color w:val="FF0000"/>
          <w:sz w:val="22"/>
        </w:rPr>
      </w:pPr>
      <w:r>
        <w:rPr>
          <w:color w:val="FF0000"/>
          <w:sz w:val="22"/>
        </w:rPr>
        <w:t>123 ABC Street</w:t>
      </w:r>
    </w:p>
    <w:p>
      <w:pPr>
        <w:pStyle w:val="Normal"/>
        <w:rPr>
          <w:color w:val="FF0000"/>
          <w:sz w:val="22"/>
        </w:rPr>
      </w:pPr>
      <w:r>
        <w:rPr>
          <w:color w:val="FF0000"/>
          <w:sz w:val="22"/>
        </w:rPr>
        <w:t>Enron, Tx  77002</w:t>
      </w:r>
    </w:p>
    <w:p>
      <w:pPr>
        <w:pStyle w:val="Normal"/>
        <w:rPr>
          <w:color w:val="FF0000"/>
          <w:sz w:val="22"/>
        </w:rPr>
      </w:pPr>
      <w:r>
        <w:rPr>
          <w:color w:val="FF0000"/>
          <w:sz w:val="22"/>
        </w:rPr>
      </w:r>
    </w:p>
    <w:p>
      <w:pPr>
        <w:pStyle w:val="Normal"/>
        <w:rPr>
          <w:sz w:val="22"/>
        </w:rPr>
      </w:pPr>
      <w:r>
        <w:rPr>
          <w:sz w:val="22"/>
        </w:rPr>
      </w:r>
    </w:p>
    <w:p>
      <w:pPr>
        <w:pStyle w:val="Normal"/>
        <w:rPr/>
      </w:pPr>
      <w:r>
        <w:rPr>
          <w:sz w:val="22"/>
        </w:rPr>
        <w:t xml:space="preserve">Congratulations!  We are pleased to offer you a position as an </w:t>
      </w:r>
      <w:r>
        <w:rPr>
          <w:color w:val="FF0000"/>
          <w:sz w:val="22"/>
        </w:rPr>
        <w:t xml:space="preserve">Associate </w:t>
      </w:r>
      <w:r>
        <w:rPr>
          <w:sz w:val="22"/>
        </w:rPr>
        <w:t xml:space="preserve">at Enron. We can provide you the platform for rapid advancement and a satisfying career, with many opportunities for growth, achievement and reward. Enron is a leader – we rank No. 7 on the Fortune 500 list – and one of the most exciting workplaces you can find. Bright, talented people make immediate contributions and rise quickly here because we continuously grow and try new things. The road from </w:t>
      </w:r>
      <w:r>
        <w:rPr>
          <w:color w:val="FF0000"/>
          <w:sz w:val="22"/>
        </w:rPr>
        <w:t>Associate</w:t>
      </w:r>
      <w:r>
        <w:rPr>
          <w:sz w:val="22"/>
        </w:rPr>
        <w:t xml:space="preserve"> to business leader is not long, and it is a wonderful challenge every step of the way.</w:t>
      </w:r>
    </w:p>
    <w:p>
      <w:pPr>
        <w:pStyle w:val="Normal"/>
        <w:rPr>
          <w:sz w:val="22"/>
        </w:rPr>
      </w:pPr>
      <w:r>
        <w:rPr>
          <w:sz w:val="22"/>
        </w:rPr>
      </w:r>
    </w:p>
    <w:p>
      <w:pPr>
        <w:pStyle w:val="Normal"/>
        <w:rPr>
          <w:sz w:val="22"/>
        </w:rPr>
      </w:pPr>
      <w:r>
        <w:rPr>
          <w:sz w:val="22"/>
        </w:rPr>
        <w:t>When you join Enron, you join:</w:t>
      </w:r>
    </w:p>
    <w:p>
      <w:pPr>
        <w:pStyle w:val="Normal"/>
        <w:rPr>
          <w:sz w:val="22"/>
        </w:rPr>
      </w:pPr>
      <w:r>
        <w:rPr>
          <w:sz w:val="22"/>
        </w:rPr>
      </w:r>
    </w:p>
    <w:p>
      <w:pPr>
        <w:pStyle w:val="Normal"/>
        <w:numPr>
          <w:ilvl w:val="0"/>
          <w:numId w:val="1"/>
        </w:numPr>
        <w:rPr>
          <w:color w:val="000000"/>
          <w:sz w:val="22"/>
        </w:rPr>
      </w:pPr>
      <w:r>
        <w:rPr>
          <w:sz w:val="22"/>
        </w:rPr>
        <w:t xml:space="preserve">The world’s foremost commodity market maker whose </w:t>
      </w:r>
      <w:r>
        <w:rPr>
          <w:color w:val="000000"/>
          <w:sz w:val="22"/>
        </w:rPr>
        <w:t>business model can be extended to a virtually unlimited number of new markets and new geographies.</w:t>
      </w:r>
    </w:p>
    <w:p>
      <w:pPr>
        <w:pStyle w:val="Normal"/>
        <w:numPr>
          <w:ilvl w:val="0"/>
          <w:numId w:val="1"/>
        </w:numPr>
        <w:rPr>
          <w:sz w:val="22"/>
        </w:rPr>
      </w:pPr>
      <w:r>
        <w:rPr>
          <w:sz w:val="22"/>
        </w:rPr>
        <w:t xml:space="preserve">The Most Innovative Company in America six years running, according to </w:t>
      </w:r>
      <w:r>
        <w:rPr>
          <w:i/>
          <w:iCs/>
          <w:sz w:val="22"/>
        </w:rPr>
        <w:t xml:space="preserve">Fortune </w:t>
      </w:r>
      <w:r>
        <w:rPr>
          <w:sz w:val="22"/>
        </w:rPr>
        <w:t>surveys.</w:t>
      </w:r>
    </w:p>
    <w:p>
      <w:pPr>
        <w:pStyle w:val="Normal"/>
        <w:numPr>
          <w:ilvl w:val="0"/>
          <w:numId w:val="1"/>
        </w:numPr>
        <w:rPr>
          <w:sz w:val="22"/>
        </w:rPr>
      </w:pPr>
      <w:r>
        <w:rPr>
          <w:sz w:val="22"/>
        </w:rPr>
        <w:t xml:space="preserve">One of the 25 Best Companies to Work for, according to </w:t>
      </w:r>
      <w:r>
        <w:rPr>
          <w:i/>
          <w:iCs/>
          <w:sz w:val="22"/>
        </w:rPr>
        <w:t>Fortune</w:t>
      </w:r>
      <w:r>
        <w:rPr>
          <w:sz w:val="22"/>
        </w:rPr>
        <w:t xml:space="preserve"> magazine.</w:t>
      </w:r>
    </w:p>
    <w:p>
      <w:pPr>
        <w:pStyle w:val="Normal"/>
        <w:numPr>
          <w:ilvl w:val="0"/>
          <w:numId w:val="1"/>
        </w:numPr>
        <w:rPr>
          <w:sz w:val="22"/>
        </w:rPr>
      </w:pPr>
      <w:r>
        <w:rPr>
          <w:sz w:val="22"/>
        </w:rPr>
        <w:t>A company frequently noted for its diversity and inclusion.</w:t>
      </w:r>
    </w:p>
    <w:p>
      <w:pPr>
        <w:pStyle w:val="Normal"/>
        <w:rPr>
          <w:color w:val="000000"/>
          <w:sz w:val="22"/>
        </w:rPr>
      </w:pPr>
      <w:r>
        <w:rPr>
          <w:color w:val="000000"/>
          <w:sz w:val="22"/>
        </w:rPr>
      </w:r>
    </w:p>
    <w:p>
      <w:pPr>
        <w:pStyle w:val="Normal"/>
        <w:rPr>
          <w:color w:val="000000"/>
          <w:sz w:val="22"/>
        </w:rPr>
      </w:pPr>
      <w:r>
        <w:rPr>
          <w:color w:val="000000"/>
          <w:sz w:val="22"/>
        </w:rPr>
        <w:t>Additionally, as part of the Analyst/Associate program, you will benefit from:</w:t>
      </w:r>
    </w:p>
    <w:p>
      <w:pPr>
        <w:pStyle w:val="Normal"/>
        <w:rPr>
          <w:color w:val="000000"/>
          <w:sz w:val="22"/>
        </w:rPr>
      </w:pPr>
      <w:r>
        <w:rPr>
          <w:color w:val="000000"/>
          <w:sz w:val="22"/>
        </w:rPr>
      </w:r>
    </w:p>
    <w:p>
      <w:pPr>
        <w:pStyle w:val="Normal"/>
        <w:numPr>
          <w:ilvl w:val="0"/>
          <w:numId w:val="2"/>
        </w:numPr>
        <w:rPr>
          <w:color w:val="000000"/>
          <w:sz w:val="22"/>
        </w:rPr>
      </w:pPr>
      <w:r>
        <w:rPr>
          <w:color w:val="000000"/>
          <w:sz w:val="22"/>
        </w:rPr>
        <w:t>A rotational program that exposes you to all of Enron, so you can plot your optimum career path.</w:t>
      </w:r>
    </w:p>
    <w:p>
      <w:pPr>
        <w:pStyle w:val="Normal"/>
        <w:numPr>
          <w:ilvl w:val="0"/>
          <w:numId w:val="2"/>
        </w:numPr>
        <w:rPr>
          <w:color w:val="000000"/>
          <w:sz w:val="22"/>
        </w:rPr>
      </w:pPr>
      <w:r>
        <w:rPr>
          <w:color w:val="000000"/>
          <w:sz w:val="22"/>
        </w:rPr>
        <w:t>Stimulating programs for socializing and networking with your Analyst and Associate colleagues.</w:t>
      </w:r>
    </w:p>
    <w:p>
      <w:pPr>
        <w:pStyle w:val="Normal"/>
        <w:numPr>
          <w:ilvl w:val="0"/>
          <w:numId w:val="2"/>
        </w:numPr>
        <w:rPr>
          <w:color w:val="000000"/>
          <w:sz w:val="22"/>
        </w:rPr>
      </w:pPr>
      <w:r>
        <w:rPr>
          <w:color w:val="000000"/>
          <w:sz w:val="22"/>
        </w:rPr>
        <w:t>An opportunity to build relationships early on with your peers who, like you, are our company’s future leaders.</w:t>
      </w:r>
    </w:p>
    <w:p>
      <w:pPr>
        <w:pStyle w:val="Normal"/>
        <w:rPr>
          <w:color w:val="000000"/>
          <w:sz w:val="22"/>
        </w:rPr>
      </w:pPr>
      <w:r>
        <w:rPr>
          <w:color w:val="000000"/>
          <w:sz w:val="22"/>
        </w:rPr>
      </w:r>
    </w:p>
    <w:p>
      <w:pPr>
        <w:pStyle w:val="Normal"/>
        <w:rPr/>
      </w:pPr>
      <w:r>
        <w:rPr>
          <w:color w:val="000000"/>
          <w:sz w:val="22"/>
        </w:rPr>
        <w:t xml:space="preserve">Enclosed you will find a term sheet with the details of our employment offer and a list of our comprehensive compensation and benefits. There are many details to this package, and terms and benefits will be explained fully at your first day orientation.  However, if you have any questions in the meantime, please contact </w:t>
      </w:r>
      <w:r>
        <w:rPr>
          <w:b/>
          <w:bCs/>
          <w:color w:val="FF0000"/>
          <w:sz w:val="22"/>
        </w:rPr>
        <w:t xml:space="preserve">Paul LeBeau at (713) 345-7588.  </w:t>
      </w:r>
    </w:p>
    <w:p>
      <w:pPr>
        <w:pStyle w:val="Normal"/>
        <w:rPr>
          <w:b/>
          <w:bCs/>
          <w:color w:val="000000"/>
          <w:sz w:val="22"/>
        </w:rPr>
      </w:pPr>
      <w:r>
        <w:rPr>
          <w:b/>
          <w:bCs/>
          <w:color w:val="000000"/>
          <w:sz w:val="22"/>
        </w:rPr>
      </w:r>
    </w:p>
    <w:p>
      <w:pPr>
        <w:pStyle w:val="Normal"/>
        <w:rPr/>
      </w:pPr>
      <w:r>
        <w:rPr>
          <w:color w:val="000000"/>
          <w:sz w:val="22"/>
        </w:rPr>
        <w:t xml:space="preserve">We believe that Enron has the acumen, the people and the will to become the </w:t>
      </w:r>
      <w:r>
        <w:rPr>
          <w:i/>
          <w:iCs/>
          <w:color w:val="000000"/>
          <w:sz w:val="22"/>
        </w:rPr>
        <w:t>World’s Leading Company</w:t>
      </w:r>
      <w:r>
        <w:rPr>
          <w:color w:val="000000"/>
          <w:sz w:val="22"/>
        </w:rPr>
        <w:t>. We want you to be part of our effort. Please carefully consider our offer and return it with your signature by the deadline indicated.  We believe that you have the skills and abilities to be successful at Enron and we hope you agree.</w:t>
      </w:r>
    </w:p>
    <w:p>
      <w:pPr>
        <w:pStyle w:val="Normal"/>
        <w:rPr>
          <w:color w:val="000000"/>
          <w:sz w:val="22"/>
        </w:rPr>
      </w:pPr>
      <w:r>
        <w:rPr>
          <w:color w:val="000000"/>
          <w:sz w:val="22"/>
        </w:rPr>
      </w:r>
    </w:p>
    <w:p>
      <w:pPr>
        <w:pStyle w:val="Normal"/>
        <w:rPr>
          <w:color w:val="000000"/>
          <w:sz w:val="22"/>
        </w:rPr>
      </w:pPr>
      <w:r>
        <w:rPr>
          <w:color w:val="000000"/>
          <w:sz w:val="22"/>
        </w:rPr>
        <w:tab/>
        <w:tab/>
        <w:tab/>
        <w:tab/>
        <w:tab/>
        <w:tab/>
        <w:tab/>
        <w:t>Sincerely,</w:t>
      </w:r>
    </w:p>
    <w:p>
      <w:pPr>
        <w:pStyle w:val="Normal"/>
        <w:rPr>
          <w:color w:val="000000"/>
          <w:sz w:val="22"/>
        </w:rPr>
      </w:pPr>
      <w:r>
        <w:rPr>
          <w:color w:val="000000"/>
          <w:sz w:val="22"/>
        </w:rPr>
      </w:r>
    </w:p>
    <w:p>
      <w:pPr>
        <w:pStyle w:val="Normal"/>
        <w:rPr>
          <w:color w:val="000000"/>
          <w:sz w:val="22"/>
        </w:rPr>
      </w:pPr>
      <w:r>
        <w:rPr>
          <w:color w:val="000000"/>
          <w:sz w:val="22"/>
        </w:rPr>
      </w:r>
    </w:p>
    <w:p>
      <w:pPr>
        <w:pStyle w:val="Normal"/>
        <w:ind w:firstLine="720" w:start="4320" w:end="0"/>
        <w:rPr>
          <w:color w:val="000000"/>
          <w:sz w:val="22"/>
        </w:rPr>
      </w:pPr>
      <w:r>
        <w:rPr>
          <w:color w:val="000000"/>
          <w:sz w:val="22"/>
        </w:rPr>
      </w:r>
    </w:p>
    <w:p>
      <w:pPr>
        <w:pStyle w:val="Normal"/>
        <w:ind w:firstLine="720" w:start="4320" w:end="0"/>
        <w:rPr>
          <w:color w:val="000000"/>
          <w:sz w:val="22"/>
        </w:rPr>
      </w:pPr>
      <w:r>
        <w:rPr>
          <w:color w:val="000000"/>
          <w:sz w:val="22"/>
        </w:rPr>
        <w:t>Traci Warner</w:t>
      </w:r>
    </w:p>
    <w:p>
      <w:pPr>
        <w:pStyle w:val="Normal"/>
        <w:ind w:firstLine="720" w:start="4320" w:end="0"/>
        <w:rPr>
          <w:color w:val="000000"/>
          <w:sz w:val="22"/>
        </w:rPr>
      </w:pPr>
      <w:r>
        <w:rPr>
          <w:color w:val="000000"/>
          <w:sz w:val="22"/>
        </w:rPr>
        <w:t>Recruiting Director, Analyst &amp; Associate Program</w:t>
      </w:r>
    </w:p>
    <w:sectPr>
      <w:type w:val="nextPage"/>
      <w:pgSz w:w="12240" w:h="15840"/>
      <w:pgMar w:left="1008" w:right="1008"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2001-07-26T12:30:00Z</dcterms:created>
  <dc:creator>jmandel</dc:creator>
  <dc:description/>
  <dc:language>en-CA</dc:language>
  <cp:lastModifiedBy>Alyse Herasimchuk</cp:lastModifiedBy>
  <cp:lastPrinted>2001-07-16T10:23:00Z</cp:lastPrinted>
  <dcterms:modified xsi:type="dcterms:W3CDTF">2001-08-06T13:20:00Z</dcterms:modified>
  <cp:revision>7</cp:revision>
  <dc:subject/>
  <dc:title>Offer Letter</dc:title>
</cp:coreProperties>
</file>