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OFFER TO RELEASE CAPACITY</w:t>
      </w:r>
    </w:p>
    <w:p>
      <w:pPr>
        <w:pStyle w:val="Heading"/>
        <w:jc w:val="start"/>
        <w:rPr>
          <w:b/>
        </w:rPr>
      </w:pPr>
      <w:r>
        <w:rPr>
          <w:b/>
        </w:rPr>
      </w:r>
    </w:p>
    <w:p>
      <w:pPr>
        <w:pStyle w:val="Heading"/>
        <w:jc w:val="start"/>
        <w:rPr/>
      </w:pPr>
      <w:r>
        <w:rPr/>
        <w:t>KeySpan Energy of New York and Long Island may be interested in releasing capacity on the following pipeline:</w:t>
      </w:r>
    </w:p>
    <w:p>
      <w:pPr>
        <w:pStyle w:val="Heading"/>
        <w:jc w:val="start"/>
        <w:rPr/>
      </w:pPr>
      <w:r>
        <w:rPr/>
      </w:r>
    </w:p>
    <w:p>
      <w:pPr>
        <w:pStyle w:val="Normal"/>
        <w:rPr/>
      </w:pPr>
      <w:r>
        <w:rPr>
          <w:rFonts w:cs="Arial" w:ascii="Arial" w:hAnsi="Arial"/>
          <w:sz w:val="28"/>
        </w:rPr>
        <w:t>Bids will be accepted for the following period, and subject to available capacity.</w:t>
      </w:r>
      <w:r>
        <w:rPr>
          <w:rFonts w:cs="Arial" w:ascii="Arial" w:hAnsi="Arial"/>
          <w:b/>
          <w:sz w:val="28"/>
        </w:rPr>
        <w:t xml:space="preserve"> Capacity bids will be accepted for both firm and recallable.  Please specify whether your bid is firm or recallable.</w:t>
      </w:r>
    </w:p>
    <w:p>
      <w:pPr>
        <w:pStyle w:val="Heading"/>
        <w:jc w:val="start"/>
        <w:rPr>
          <w:rFonts w:ascii="Arial" w:hAnsi="Arial" w:cs="Arial"/>
          <w:b/>
          <w:sz w:val="28"/>
        </w:rPr>
      </w:pPr>
      <w:r>
        <w:rPr>
          <w:rFonts w:cs="Arial"/>
          <w:b/>
          <w:sz w:val="28"/>
        </w:rPr>
      </w:r>
    </w:p>
    <w:p>
      <w:pPr>
        <w:pStyle w:val="Heading"/>
        <w:ind w:firstLine="720" w:start="720" w:end="0"/>
        <w:jc w:val="start"/>
        <w:rPr/>
      </w:pPr>
      <w:r>
        <w:rPr/>
        <w:t xml:space="preserve">September 1 - 30, 2000 </w:t>
      </w:r>
    </w:p>
    <w:p>
      <w:pPr>
        <w:pStyle w:val="Heading"/>
        <w:ind w:firstLine="720" w:start="720" w:end="0"/>
        <w:jc w:val="start"/>
        <w:rPr/>
      </w:pPr>
      <w:r>
        <w:rPr/>
      </w:r>
    </w:p>
    <w:p>
      <w:pPr>
        <w:pStyle w:val="Heading"/>
        <w:numPr>
          <w:ilvl w:val="0"/>
          <w:numId w:val="2"/>
        </w:numPr>
        <w:jc w:val="start"/>
        <w:rPr>
          <w:b/>
        </w:rPr>
      </w:pPr>
      <w:r>
        <w:rPr>
          <w:b/>
        </w:rPr>
        <w:t>TRANSCO</w:t>
      </w:r>
    </w:p>
    <w:p>
      <w:pPr>
        <w:pStyle w:val="Heading"/>
        <w:ind w:start="360" w:end="0"/>
        <w:jc w:val="start"/>
        <w:rPr>
          <w:b/>
        </w:rPr>
      </w:pPr>
      <w:r>
        <w:rPr>
          <w:b/>
        </w:rPr>
      </w:r>
    </w:p>
    <w:p>
      <w:pPr>
        <w:pStyle w:val="Heading"/>
        <w:ind w:start="360" w:end="0"/>
        <w:jc w:val="start"/>
        <w:rPr/>
      </w:pPr>
      <w:r>
        <w:rPr/>
        <w:t>Zone 1 to Zone 6 (Fully Telescoped)</w:t>
      </w:r>
    </w:p>
    <w:p>
      <w:pPr>
        <w:pStyle w:val="Heading"/>
        <w:ind w:firstLine="360" w:end="0"/>
        <w:jc w:val="start"/>
        <w:rPr/>
      </w:pPr>
      <w:r>
        <w:rPr/>
        <w:t>Delivery Point - Primary New York Firm</w:t>
      </w:r>
    </w:p>
    <w:p>
      <w:pPr>
        <w:pStyle w:val="Heading"/>
        <w:ind w:firstLine="360" w:end="0"/>
        <w:jc w:val="start"/>
        <w:rPr/>
      </w:pPr>
      <w:r>
        <w:rPr/>
      </w:r>
    </w:p>
    <w:p>
      <w:pPr>
        <w:pStyle w:val="Heading"/>
        <w:ind w:firstLine="360" w:end="0"/>
        <w:jc w:val="start"/>
        <w:rPr/>
      </w:pPr>
      <w:r>
        <w:rPr/>
        <w:t>Zone 6 to Zone 6</w:t>
      </w:r>
    </w:p>
    <w:p>
      <w:pPr>
        <w:pStyle w:val="Heading"/>
        <w:ind w:firstLine="360" w:end="0"/>
        <w:jc w:val="start"/>
        <w:rPr/>
      </w:pPr>
      <w:r>
        <w:rPr/>
        <w:t>Leidy to New York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rPr/>
      </w:pPr>
      <w:r>
        <w:rPr>
          <w:rFonts w:cs="Arial" w:ascii="Arial" w:hAnsi="Arial"/>
          <w:b/>
          <w:sz w:val="28"/>
        </w:rPr>
        <w:t xml:space="preserve">The winning bidder will be contacted by Monday, August 28, 2000 at 4:00 pm, EST.  </w:t>
      </w:r>
      <w:r>
        <w:rPr>
          <w:rFonts w:cs="Arial" w:ascii="Arial" w:hAnsi="Arial"/>
          <w:sz w:val="28"/>
        </w:rPr>
        <w:t>Winning bidders will be posted as the pre-arranged replacement shipper, however, bids which are below maximum rate will be subject to bidding on the pipeline bulletin board.  The pre-arranged replacement shipper will have the option to match any higher bid.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BodyText"/>
        <w:rPr/>
      </w:pPr>
      <w:r>
        <w:rPr/>
        <w:t>This release is being offered pursuant to the Terms &amp; Conditions of Service Classification 15 (Release of Interstate Pipeline Capacity Entitlements) of Brooklyn Union’s Tariff.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BodyText2"/>
        <w:ind w:hanging="0" w:end="0"/>
        <w:rPr>
          <w:color w:val="FF0000"/>
        </w:rPr>
      </w:pPr>
      <w:r>
        <w:rPr/>
        <w:t xml:space="preserve">If you are interested in bidding or have any questions regarding this offer, please contact:   </w:t>
      </w:r>
      <w:r>
        <w:rPr>
          <w:b/>
          <w:color w:val="FF0000"/>
        </w:rPr>
        <w:t>Dave Stryker at (516) 545-5415.</w:t>
      </w:r>
    </w:p>
    <w:p>
      <w:pPr>
        <w:pStyle w:val="BodyText2"/>
        <w:rPr>
          <w:rFonts w:eastAsia="Arial"/>
        </w:rPr>
      </w:pPr>
      <w:r>
        <w:rPr>
          <w:rFonts w:eastAsia="Arial"/>
        </w:rPr>
        <w:t xml:space="preserve"> </w:t>
      </w:r>
    </w:p>
    <w:p>
      <w:pPr>
        <w:pStyle w:val="Heading2"/>
        <w:ind w:hanging="0" w:start="0"/>
        <w:rPr>
          <w:b w:val="false"/>
          <w:color w:val="FF0000"/>
        </w:rPr>
      </w:pPr>
      <w:r>
        <w:rPr>
          <w:color w:val="FF0000"/>
        </w:rPr>
        <w:t xml:space="preserve">Bids are due via fax by 3:00 pm, EST, Monday, August 28, 2000. </w:t>
      </w:r>
    </w:p>
    <w:p>
      <w:pPr>
        <w:pStyle w:val="Heading1"/>
        <w:ind w:hanging="0" w:start="0"/>
        <w:rPr>
          <w:b/>
          <w:i/>
          <w:i/>
          <w:color w:val="FF0000"/>
          <w:sz w:val="32"/>
        </w:rPr>
      </w:pPr>
      <w:r>
        <w:rPr>
          <w:b/>
          <w:i/>
          <w:color w:val="FF0000"/>
          <w:sz w:val="32"/>
        </w:rPr>
        <w:t>FAX BIDS TO:  (516) 545-5468</w:t>
      </w:r>
    </w:p>
    <w:sectPr>
      <w:footerReference w:type="default" r:id="rId2"/>
      <w:type w:val="nextPage"/>
      <w:pgSz w:w="12240" w:h="15840"/>
      <w:pgMar w:left="1350" w:right="153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i/>
      <w:sz w:val="28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sz w:val="28"/>
    </w:rPr>
  </w:style>
  <w:style w:type="paragraph" w:styleId="BodyText">
    <w:name w:val="Body Text"/>
    <w:basedOn w:val="Normal"/>
    <w:pPr/>
    <w:rPr>
      <w:rFonts w:ascii="Arial" w:hAnsi="Arial" w:cs="Arial"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ind w:firstLine="720" w:start="0" w:end="0"/>
    </w:pPr>
    <w:rPr>
      <w:rFonts w:ascii="Arial" w:hAnsi="Arial" w:cs="Arial"/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2000-08-25T09:20:00Z</dcterms:created>
  <dc:creator>A. Filas</dc:creator>
  <dc:description/>
  <dc:language>en-CA</dc:language>
  <cp:lastModifiedBy>A. Filas</cp:lastModifiedBy>
  <cp:lastPrinted>2000-07-25T15:39:00Z</cp:lastPrinted>
  <dcterms:modified xsi:type="dcterms:W3CDTF">2000-08-25T16:46:00Z</dcterms:modified>
  <cp:revision>6</cp:revision>
  <dc:subject/>
  <dc:title>OFFER TO RELEASE CAPACITY</dc:title>
</cp:coreProperties>
</file>