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209675" cy="171450"/>
            <wp:effectExtent l="0" t="0" r="0" b="0"/>
            <wp:docPr id="1" name="aa_oc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_oct" descr="" title=""/>
                    <pic:cNvPicPr>
                      <a:picLocks noChangeAspect="1" noChangeArrowheads="1"/>
                    </pic:cNvPicPr>
                  </pic:nvPicPr>
                  <pic:blipFill>
                    <a:blip r:embed="rId2"/>
                    <a:srcRect l="-30" t="-210" r="-30" b="-210"/>
                    <a:stretch>
                      <a:fillRect/>
                    </a:stretch>
                  </pic:blipFill>
                  <pic:spPr bwMode="auto">
                    <a:xfrm>
                      <a:off x="0" y="0"/>
                      <a:ext cx="1209675" cy="171450"/>
                    </a:xfrm>
                    <a:prstGeom prst="rect">
                      <a:avLst/>
                    </a:prstGeom>
                    <a:noFill/>
                  </pic:spPr>
                </pic:pic>
              </a:graphicData>
            </a:graphic>
          </wp:inline>
        </w:drawing>
      </w:r>
    </w:p>
    <w:p>
      <w:pPr>
        <w:pStyle w:val="Normal"/>
        <w:rPr/>
      </w:pPr>
      <w:r>
        <w:rPr/>
      </w:r>
    </w:p>
    <w:p>
      <w:pPr>
        <w:pStyle w:val="Normal"/>
        <w:rPr>
          <w:rFonts w:ascii="Arial" w:hAnsi="Arial" w:cs="Arial"/>
          <w:sz w:val="20"/>
        </w:rPr>
      </w:pPr>
      <w:r>
        <w:rPr>
          <w:rFonts w:cs="Arial" w:ascii="Arial" w:hAnsi="Arial"/>
          <w:sz w:val="20"/>
        </w:rPr>
        <w:t xml:space="preserve">Once again, welcome to our monthly A&amp;A newsletter.  We have a lot of things to tell you. We're in the middle of one of our best recruiting seasons ever. The candidates are exceptional, and we're facing less competition from other companies. Things are moving quickly as our Super Saturday and Fantastic Friday Weekends approach. At the same time, we've been reaching out to current program members and advancing some important initiatives.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To further our goal of improving communication, we've held several "Breakfast Club" meetings with the Program. Over the past month and a half we’ve met with a couple of hundred Associates, Analysts and business leaders and presented them with a global perspective of the program, and a summary of our business plan. We were able to review our recent survey results and the progress we're making in certain areas, such as rotation management and compensation structure. The interactive, informal format of these meetings has been fantastic.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As you know, this newsletter is another way we've increased communication with you. In this month's issue we discuss the rollout of our Career Development Web Site and our upcoming Super Saturday and Fantastic Friday Weekends. We also tell you what we gain by attending the National Black MBA Association and National Society of Hispanic MBAs conferences. Additionally, we offer advice on what to do if someone from the media calls you.</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 hope to see our Houston-based members tonight at the Halloween Social. We're raising money for the Juvenile Diabetes Research Foundation, so you'll have a chance to give to a good cause while having a great time. Below you'll find more about the evening, which is sponsored by Enron Global Markets.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Have a great month!</w:t>
      </w:r>
    </w:p>
    <w:p>
      <w:pPr>
        <w:pStyle w:val="Normal"/>
        <w:rPr>
          <w:rFonts w:ascii="Arial" w:hAnsi="Arial" w:cs="Arial"/>
          <w:sz w:val="20"/>
        </w:rPr>
      </w:pPr>
      <w:r>
        <w:rPr>
          <w:rFonts w:cs="Arial" w:ascii="Arial" w:hAnsi="Arial"/>
          <w:sz w:val="20"/>
        </w:rPr>
        <w:tab/>
        <w:tab/>
        <w:tab/>
        <w:tab/>
        <w:tab/>
        <w:tab/>
        <w:t>Regards,</w:t>
      </w:r>
    </w:p>
    <w:p>
      <w:pPr>
        <w:pStyle w:val="Normal"/>
        <w:ind w:firstLine="720" w:start="3600" w:end="0"/>
        <w:rPr>
          <w:rFonts w:ascii="Arial" w:hAnsi="Arial" w:cs="Arial"/>
          <w:sz w:val="20"/>
        </w:rPr>
      </w:pPr>
      <w:r>
        <w:rPr>
          <w:rFonts w:cs="Arial" w:ascii="Arial" w:hAnsi="Arial"/>
          <w:sz w:val="20"/>
        </w:rPr>
        <w:t>Billy Lemmons</w:t>
      </w:r>
    </w:p>
    <w:p>
      <w:pPr>
        <w:pStyle w:val="Normal"/>
        <w:rPr>
          <w:rFonts w:ascii="Arial" w:hAnsi="Arial" w:cs="Arial"/>
          <w:sz w:val="20"/>
        </w:rPr>
      </w:pPr>
      <w:r>
        <w:rPr>
          <w:rFonts w:cs="Arial" w:ascii="Arial" w:hAnsi="Arial"/>
          <w:sz w:val="20"/>
        </w:rPr>
        <w:tab/>
        <w:tab/>
        <w:tab/>
        <w:tab/>
        <w:tab/>
        <w:tab/>
        <w:t>VP, Associate/Analyst Program</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Rotation Selection Online</w:t>
      </w:r>
    </w:p>
    <w:p>
      <w:pPr>
        <w:pStyle w:val="Normal"/>
        <w:rPr>
          <w:rFonts w:ascii="Arial" w:hAnsi="Arial" w:cs="Arial"/>
          <w:sz w:val="20"/>
        </w:rPr>
      </w:pPr>
      <w:r>
        <w:rPr>
          <w:rFonts w:cs="Arial" w:ascii="Arial" w:hAnsi="Arial"/>
          <w:sz w:val="20"/>
        </w:rPr>
        <w:t>Beginning next month, Program participants will have a chance to research and apply for rotations through the A&amp;A Advantage web site. In the past, it's been difficult for Associates and Analysts to get good information on the different rotations. We're using the intranet to remedy that. Through a special password-protected section of our web site, program members can learn about opportunities throughout Enron. You'll be able to review posted positions and request interviews via e-mail. Commercial managers also will have access to the site, which will offer participant profiles, resumes and capabilities.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"This is a better way of managing the 500-odd people who rotate," says Ted Bland Jr., Director of Career Development. Posting rotations on the web will free Ted's team to spend most of their time working directly on the commercial floors, increasing their availability to participants. They'll continue to answer questions one-on-one. "My team is still here to advise members and answer the questions the web site can't answer," Ted says.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 peer-comments section will be added to the web site in 1Q '02. Participants will be asked to comment on their experience in their current rotation before they begin a new one. "This will allow a clearer understanding of rotations available within the company," Ted says.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web site's first phase will begin its rollout in EES on Nov. 6. The rollout should be completed by mid-December.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Get Ready: Super Saturdays and Fantastic Fridays Are Coming!</w:t>
      </w:r>
    </w:p>
    <w:p>
      <w:pPr>
        <w:pStyle w:val="Normal"/>
        <w:rPr>
          <w:rFonts w:ascii="Arial" w:hAnsi="Arial" w:cs="Arial"/>
          <w:sz w:val="20"/>
        </w:rPr>
      </w:pPr>
      <w:r>
        <w:rPr>
          <w:rFonts w:cs="Arial" w:ascii="Arial" w:hAnsi="Arial"/>
          <w:sz w:val="20"/>
        </w:rPr>
        <w:t>It's the height of fall recruiting, and you know what that means. Would-be Associates and Analysts are coming to Houston to learn about Enron and the city while we get to know them, too!</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What's different this year? For starters, Analyst candidates now come down for a </w:t>
      </w:r>
      <w:r>
        <w:rPr>
          <w:rFonts w:cs="Arial" w:ascii="Arial" w:hAnsi="Arial"/>
          <w:i/>
          <w:iCs/>
          <w:sz w:val="20"/>
        </w:rPr>
        <w:t xml:space="preserve">Fantastic Friday </w:t>
      </w:r>
      <w:r>
        <w:rPr>
          <w:rFonts w:cs="Arial" w:ascii="Arial" w:hAnsi="Arial"/>
          <w:sz w:val="20"/>
        </w:rPr>
        <w:t>of interviews,</w:t>
      </w:r>
      <w:r>
        <w:rPr>
          <w:rFonts w:cs="Arial" w:ascii="Arial" w:hAnsi="Arial"/>
          <w:i/>
          <w:iCs/>
          <w:sz w:val="20"/>
        </w:rPr>
        <w:t xml:space="preserve"> </w:t>
      </w:r>
      <w:r>
        <w:rPr>
          <w:rFonts w:cs="Arial" w:ascii="Arial" w:hAnsi="Arial"/>
          <w:sz w:val="20"/>
        </w:rPr>
        <w:t xml:space="preserve">arriving Thursday night and staying through Sunday if they choose. That gives candidates a chance to see Enron while it really "hums." This fall </w:t>
      </w:r>
      <w:r>
        <w:rPr>
          <w:rFonts w:cs="Arial" w:ascii="Arial" w:hAnsi="Arial"/>
          <w:i/>
          <w:iCs/>
          <w:sz w:val="20"/>
        </w:rPr>
        <w:t xml:space="preserve">Fantastic Fridays </w:t>
      </w:r>
      <w:r>
        <w:rPr>
          <w:rFonts w:cs="Arial" w:ascii="Arial" w:hAnsi="Arial"/>
          <w:sz w:val="20"/>
        </w:rPr>
        <w:t xml:space="preserve">will feature casino/karaoke nights and a new twist on the traditional tour of Houston – it's become a photo scavenger hunt. Scavengers must prove their bus stopped at every Houston landmark by snapping a photo.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Associates will be interviewed in the traditional Super Saturday format.</w:t>
      </w:r>
    </w:p>
    <w:p>
      <w:pPr>
        <w:pStyle w:val="Normal"/>
        <w:rPr>
          <w:rFonts w:ascii="Arial" w:hAnsi="Arial" w:cs="Arial"/>
          <w:sz w:val="20"/>
        </w:rPr>
      </w:pPr>
      <w:r>
        <w:rPr>
          <w:rFonts w:cs="Arial" w:ascii="Arial" w:hAnsi="Arial"/>
          <w:sz w:val="20"/>
        </w:rPr>
      </w:r>
    </w:p>
    <w:p>
      <w:pPr>
        <w:pStyle w:val="BodyText"/>
        <w:rPr/>
      </w:pPr>
      <w:r>
        <w:rPr/>
        <w:t xml:space="preserve">All current program members are welcome to participate. If you'd like to help, please call Angie Chappell at ext. 5-1535. </w:t>
      </w:r>
    </w:p>
    <w:p>
      <w:pPr>
        <w:pStyle w:val="Normal"/>
        <w:rPr>
          <w:rFonts w:ascii="Arial" w:hAnsi="Arial" w:cs="Arial"/>
          <w:sz w:val="20"/>
        </w:rPr>
      </w:pPr>
      <w:r>
        <w:rPr>
          <w:rFonts w:cs="Arial" w:ascii="Arial" w:hAnsi="Arial"/>
          <w:sz w:val="20"/>
        </w:rPr>
      </w:r>
    </w:p>
    <w:p>
      <w:pPr>
        <w:pStyle w:val="Heading1"/>
        <w:ind w:hanging="0" w:start="0"/>
        <w:rPr>
          <w:rFonts w:ascii="Arial" w:hAnsi="Arial" w:cs="Arial"/>
          <w:b w:val="false"/>
          <w:bCs w:val="false"/>
          <w:i/>
          <w:i/>
          <w:iCs/>
          <w:sz w:val="20"/>
        </w:rPr>
      </w:pPr>
      <w:r>
        <w:rPr>
          <w:rFonts w:cs="Arial" w:ascii="Arial" w:hAnsi="Arial"/>
          <w:b w:val="false"/>
          <w:bCs w:val="false"/>
          <w:i/>
          <w:iCs/>
          <w:sz w:val="20"/>
        </w:rPr>
        <w:t xml:space="preserve">Super Saturday Weekends for Associate Candidates </w:t>
      </w:r>
    </w:p>
    <w:p>
      <w:pPr>
        <w:pStyle w:val="Heading1"/>
        <w:ind w:hanging="0" w:start="0"/>
        <w:rPr>
          <w:rFonts w:ascii="Arial" w:hAnsi="Arial" w:cs="Arial"/>
          <w:b w:val="false"/>
          <w:bCs w:val="false"/>
          <w:i/>
          <w:i/>
          <w:iCs/>
          <w:sz w:val="20"/>
        </w:rPr>
      </w:pPr>
      <w:r>
        <w:rPr>
          <w:rFonts w:cs="Arial" w:ascii="Arial" w:hAnsi="Arial"/>
          <w:b w:val="false"/>
          <w:bCs w:val="false"/>
          <w:i/>
          <w:iCs/>
          <w:sz w:val="20"/>
        </w:rPr>
        <w:t>Nov. 2 – 4</w:t>
        <w:tab/>
        <w:tab/>
      </w:r>
    </w:p>
    <w:p>
      <w:pPr>
        <w:pStyle w:val="Heading3"/>
        <w:ind w:hanging="0" w:start="0"/>
        <w:rPr/>
      </w:pPr>
      <w:r>
        <w:rPr/>
        <w:t>Nov. 30 – Dec. 2</w:t>
      </w:r>
    </w:p>
    <w:p>
      <w:pPr>
        <w:pStyle w:val="Normal"/>
        <w:rPr>
          <w:rFonts w:ascii="Arial" w:hAnsi="Arial" w:cs="Arial"/>
          <w:b/>
          <w:bCs/>
          <w:sz w:val="20"/>
        </w:rPr>
      </w:pPr>
      <w:r>
        <w:rPr>
          <w:rFonts w:cs="Arial" w:ascii="Arial" w:hAnsi="Arial"/>
          <w:b/>
          <w:bCs/>
          <w:sz w:val="20"/>
        </w:rPr>
      </w:r>
    </w:p>
    <w:p>
      <w:pPr>
        <w:pStyle w:val="Normal"/>
        <w:rPr>
          <w:rFonts w:ascii="Arial" w:hAnsi="Arial" w:cs="Arial"/>
          <w:i/>
          <w:i/>
          <w:iCs/>
          <w:sz w:val="20"/>
        </w:rPr>
      </w:pPr>
      <w:r>
        <w:rPr>
          <w:rFonts w:cs="Arial" w:ascii="Arial" w:hAnsi="Arial"/>
          <w:i/>
          <w:iCs/>
          <w:sz w:val="20"/>
        </w:rPr>
        <w:t>Fantastic Friday Weekends for Analyst Candidates</w:t>
      </w:r>
    </w:p>
    <w:p>
      <w:pPr>
        <w:pStyle w:val="Normal"/>
        <w:rPr>
          <w:rFonts w:ascii="Arial" w:hAnsi="Arial" w:cs="Arial"/>
          <w:i/>
          <w:i/>
          <w:iCs/>
          <w:sz w:val="20"/>
        </w:rPr>
      </w:pPr>
      <w:r>
        <w:rPr>
          <w:rFonts w:cs="Arial" w:ascii="Arial" w:hAnsi="Arial"/>
          <w:i/>
          <w:iCs/>
          <w:sz w:val="20"/>
        </w:rPr>
        <w:t>Oct. 25 – 27</w:t>
      </w:r>
    </w:p>
    <w:p>
      <w:pPr>
        <w:pStyle w:val="Normal"/>
        <w:rPr>
          <w:rFonts w:ascii="Arial" w:hAnsi="Arial" w:cs="Arial"/>
          <w:i/>
          <w:i/>
          <w:iCs/>
          <w:sz w:val="20"/>
        </w:rPr>
      </w:pPr>
      <w:r>
        <w:rPr>
          <w:rFonts w:cs="Arial" w:ascii="Arial" w:hAnsi="Arial"/>
          <w:i/>
          <w:iCs/>
          <w:sz w:val="20"/>
        </w:rPr>
        <w:t>Nov. 15 – 18</w:t>
      </w:r>
    </w:p>
    <w:p>
      <w:pPr>
        <w:pStyle w:val="Normal"/>
        <w:rPr>
          <w:rFonts w:ascii="Arial" w:hAnsi="Arial" w:cs="Arial"/>
          <w:b/>
          <w:bCs/>
          <w:i/>
          <w:i/>
          <w:iCs/>
          <w:sz w:val="20"/>
        </w:rPr>
      </w:pPr>
      <w:r>
        <w:rPr>
          <w:rFonts w:cs="Arial" w:ascii="Arial" w:hAnsi="Arial"/>
          <w:b/>
          <w:bCs/>
          <w:i/>
          <w:iCs/>
          <w:sz w:val="20"/>
        </w:rPr>
      </w:r>
    </w:p>
    <w:p>
      <w:pPr>
        <w:pStyle w:val="Heading1"/>
        <w:ind w:hanging="0" w:start="0"/>
        <w:rPr>
          <w:rFonts w:ascii="Arial" w:hAnsi="Arial" w:cs="Arial"/>
          <w:sz w:val="20"/>
        </w:rPr>
      </w:pPr>
      <w:r>
        <w:rPr>
          <w:rFonts w:cs="Arial" w:ascii="Arial" w:hAnsi="Arial"/>
          <w:sz w:val="20"/>
        </w:rPr>
        <w:t>Social Gathering Tonight!</w:t>
      </w:r>
    </w:p>
    <w:p>
      <w:pPr>
        <w:pStyle w:val="Normal"/>
        <w:rPr>
          <w:rFonts w:ascii="Arial" w:hAnsi="Arial" w:cs="Arial"/>
          <w:sz w:val="20"/>
        </w:rPr>
      </w:pPr>
      <w:r>
        <w:rPr>
          <w:rFonts w:cs="Arial" w:ascii="Arial" w:hAnsi="Arial"/>
          <w:sz w:val="20"/>
        </w:rPr>
        <w:t>It's fun to get together and network, of course, but we thought we could use the monthly A&amp;A socials to learn more about Enron's different business units and to do some good. That's why we've begun to ask business units to sponsor the evenings and make sure their senior managers and employees participate, too.</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The first event scheduled is </w:t>
      </w:r>
      <w:r>
        <w:rPr>
          <w:rFonts w:cs="Arial" w:ascii="Arial" w:hAnsi="Arial"/>
          <w:b/>
          <w:bCs/>
          <w:sz w:val="20"/>
        </w:rPr>
        <w:t>tonight, Oct. 16,</w:t>
      </w:r>
      <w:r>
        <w:rPr>
          <w:rFonts w:cs="Arial" w:ascii="Arial" w:hAnsi="Arial"/>
          <w:sz w:val="20"/>
        </w:rPr>
        <w:t xml:space="preserve"> at Benjy's</w:t>
      </w:r>
      <w:r>
        <w:rPr>
          <w:rFonts w:cs="Arial" w:ascii="Arial" w:hAnsi="Arial"/>
          <w:b/>
          <w:bCs/>
          <w:sz w:val="20"/>
        </w:rPr>
        <w:t xml:space="preserve">, </w:t>
      </w:r>
      <w:r>
        <w:rPr>
          <w:rFonts w:cs="Arial" w:ascii="Arial" w:hAnsi="Arial"/>
          <w:sz w:val="20"/>
        </w:rPr>
        <w:t xml:space="preserve">which will benefit the Juvenile Diabetes Research Foundation. It'll be a great pre-Halloween party – make sure you come in costume, because we're giving out prizes. Plus you'll have a chance to buy "shoes" to raise money for Enron's Oct. 28 JDRF fundraising walk.  Mike McConnell, President and CEO of Enron Global Markets, which is sponsoring the evening, is once again the lead supporter of the Enron/JDRF event, and he'll be there to meet and greet you all.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Why not come out and do some good while you're having a good time? (The November social will benefit the Houston Food Bank and the December event will support Toys for Tots. We'll give you the details as they're finalized.)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Halloween Social to Benefit JDRF at Benjy's</w:t>
      </w:r>
    </w:p>
    <w:p>
      <w:pPr>
        <w:pStyle w:val="Normal"/>
        <w:rPr>
          <w:rFonts w:ascii="Arial" w:hAnsi="Arial" w:cs="Arial"/>
          <w:sz w:val="20"/>
        </w:rPr>
      </w:pPr>
      <w:r>
        <w:rPr>
          <w:rFonts w:cs="Arial" w:ascii="Arial" w:hAnsi="Arial"/>
          <w:sz w:val="20"/>
        </w:rPr>
        <w:t>Tuesday, Oct. 16 from 5:30 pm. to 8:00 p.m.</w:t>
      </w:r>
    </w:p>
    <w:p>
      <w:pPr>
        <w:pStyle w:val="Heading2"/>
        <w:ind w:hanging="0" w:start="0"/>
        <w:rPr>
          <w:rFonts w:ascii="Arial" w:hAnsi="Arial" w:cs="Arial"/>
          <w:i w:val="false"/>
          <w:i w:val="false"/>
          <w:iCs w:val="false"/>
          <w:sz w:val="20"/>
        </w:rPr>
      </w:pPr>
      <w:r>
        <w:rPr>
          <w:rFonts w:cs="Arial" w:ascii="Arial" w:hAnsi="Arial"/>
          <w:i w:val="false"/>
          <w:iCs w:val="false"/>
          <w:sz w:val="20"/>
        </w:rPr>
        <w:t>2424 Dunstan, Rice Village in Houston</w:t>
      </w:r>
    </w:p>
    <w:p>
      <w:pPr>
        <w:pStyle w:val="Normal"/>
        <w:rPr>
          <w:rFonts w:ascii="Arial" w:hAnsi="Arial" w:cs="Arial"/>
          <w:i/>
          <w:i/>
          <w:iCs/>
          <w:sz w:val="20"/>
        </w:rPr>
      </w:pPr>
      <w:r>
        <w:rPr>
          <w:rFonts w:cs="Arial" w:ascii="Arial" w:hAnsi="Arial"/>
          <w:i/>
          <w:iCs/>
          <w:sz w:val="20"/>
        </w:rPr>
      </w:r>
    </w:p>
    <w:p>
      <w:pPr>
        <w:pStyle w:val="Normal"/>
        <w:rPr>
          <w:rFonts w:ascii="Arial" w:hAnsi="Arial" w:cs="Arial"/>
          <w:b/>
          <w:bCs/>
          <w:sz w:val="20"/>
        </w:rPr>
      </w:pPr>
      <w:r>
        <w:rPr>
          <w:rFonts w:cs="Arial" w:ascii="Arial" w:hAnsi="Arial"/>
          <w:b/>
          <w:bCs/>
          <w:sz w:val="20"/>
        </w:rPr>
        <w:t>Recruiting Minority MBA Candidates</w:t>
      </w:r>
    </w:p>
    <w:p>
      <w:pPr>
        <w:pStyle w:val="Normal"/>
        <w:rPr>
          <w:rFonts w:ascii="Arial" w:hAnsi="Arial" w:cs="Arial"/>
          <w:sz w:val="20"/>
        </w:rPr>
      </w:pPr>
      <w:r>
        <w:rPr>
          <w:rFonts w:cs="Arial" w:ascii="Arial" w:hAnsi="Arial"/>
          <w:sz w:val="20"/>
        </w:rPr>
        <w:t>Through diversity of culture and ideas, Enron expands its possibilities. We find some of our best people at minority job fairs, and this fall has proved to be no exception. On Sept. 27 and 28, Billy, Ted, additional program members and commercial officers participated in the National Black MBA Conference in Orlando, Fla. Out of the roughly 5,000 MBAs there, 400 candidates submitted resumes and 120 interviewed for the Program and for other jobs within Enron. "We were one of the most attended booths," says Ted, noting that there was more awareness of Enron this year than last. The program expects to invite between 25 and 30 candidates to Super Saturdays this fall.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On Nov. 1, the Program will travel to San Antonio to participate in the National Society of Hispanic MBA Conference. </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'Hello Sweetheart, Get Me Rewrite…'</w:t>
      </w:r>
    </w:p>
    <w:p>
      <w:pPr>
        <w:pStyle w:val="Normal"/>
        <w:rPr>
          <w:rFonts w:ascii="Arial" w:hAnsi="Arial" w:cs="Arial"/>
          <w:sz w:val="20"/>
        </w:rPr>
      </w:pPr>
      <w:r>
        <w:rPr>
          <w:rFonts w:cs="Arial" w:ascii="Arial" w:hAnsi="Arial"/>
          <w:sz w:val="20"/>
        </w:rPr>
        <w:t xml:space="preserve">Remember that line from the great newspaper play and movie </w:t>
      </w:r>
      <w:r>
        <w:rPr>
          <w:rFonts w:cs="Arial" w:ascii="Arial" w:hAnsi="Arial"/>
          <w:i/>
          <w:iCs/>
          <w:sz w:val="20"/>
        </w:rPr>
        <w:t>The Front Page</w:t>
      </w:r>
      <w:r>
        <w:rPr>
          <w:rFonts w:cs="Arial" w:ascii="Arial" w:hAnsi="Arial"/>
          <w:sz w:val="20"/>
        </w:rPr>
        <w:t xml:space="preserve">? Enron employees get telephone calls from reporters all the time, and we're all instructed to do the same thing: </w:t>
      </w:r>
      <w:r>
        <w:rPr>
          <w:rFonts w:cs="Arial" w:ascii="Arial" w:hAnsi="Arial"/>
          <w:i/>
          <w:iCs/>
          <w:sz w:val="20"/>
        </w:rPr>
        <w:t>transfer the call to Enron's public relations department.</w:t>
      </w:r>
      <w:r>
        <w:rPr>
          <w:rFonts w:cs="Arial" w:ascii="Arial" w:hAnsi="Arial"/>
          <w:sz w:val="20"/>
        </w:rPr>
        <w:t xml:space="preserve"> That's right… Never speak to anyone from the media yourself – not even off-the-record or for background. Remember that the Miranda rights warning is equally applicable when it comes to the media: "Anything you say may be held against you." </w:t>
      </w:r>
      <w:r>
        <w:rPr>
          <w:rFonts w:cs="Arial" w:ascii="Arial" w:hAnsi="Arial"/>
          <w:b/>
          <w:bCs/>
          <w:sz w:val="20"/>
        </w:rPr>
        <w:t xml:space="preserve">The direct telephone number for Enron Public Relations is 713-853-5670. </w:t>
      </w:r>
    </w:p>
    <w:p>
      <w:pPr>
        <w:pStyle w:val="Normal"/>
        <w:rPr>
          <w:rFonts w:ascii="Arial" w:hAnsi="Arial" w:cs="Arial"/>
          <w:sz w:val="20"/>
        </w:rPr>
      </w:pPr>
      <w:r>
        <w:rPr>
          <w:rFonts w:cs="Arial" w:ascii="Arial" w:hAnsi="Arial"/>
          <w:sz w:val="20"/>
        </w:rPr>
      </w:r>
    </w:p>
    <w:p>
      <w:pPr>
        <w:pStyle w:val="Heading4"/>
        <w:ind w:hanging="0" w:start="0"/>
        <w:rPr/>
      </w:pPr>
      <w:r>
        <w:rPr/>
        <w:t>Fact of the Month</w:t>
      </w:r>
    </w:p>
    <w:p>
      <w:pPr>
        <w:pStyle w:val="Normal"/>
        <w:rPr>
          <w:rFonts w:ascii="Arial" w:hAnsi="Arial" w:cs="Arial"/>
          <w:sz w:val="20"/>
        </w:rPr>
      </w:pPr>
      <w:r>
        <w:rPr>
          <w:rFonts w:cs="Arial" w:ascii="Arial" w:hAnsi="Arial"/>
          <w:sz w:val="20"/>
        </w:rPr>
        <w:t xml:space="preserve">There will be a market-based compensation increase for the Associate/Analyst Program in February 2002.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Congratulations!</w:t>
      </w:r>
    </w:p>
    <w:p>
      <w:pPr>
        <w:pStyle w:val="Normal"/>
        <w:rPr/>
      </w:pPr>
      <w:r>
        <w:rPr>
          <w:rFonts w:cs="Arial" w:ascii="Arial" w:hAnsi="Arial"/>
          <w:sz w:val="20"/>
        </w:rPr>
        <w:t xml:space="preserve">Let's all send our best wishes to </w:t>
      </w:r>
      <w:r>
        <w:rPr>
          <w:rFonts w:cs="Arial" w:ascii="Arial" w:hAnsi="Arial"/>
          <w:b/>
          <w:bCs/>
          <w:sz w:val="20"/>
        </w:rPr>
        <w:t>Paul Gregory</w:t>
      </w:r>
      <w:r>
        <w:rPr>
          <w:rFonts w:cs="Arial" w:ascii="Arial" w:hAnsi="Arial"/>
          <w:sz w:val="20"/>
        </w:rPr>
        <w:t xml:space="preserve">, an Associate in Gas Structuring, and his wife Yuliya, upon the birth of their daughter Annetta Eva on Friday, Sept. 21. And here's to the groom: </w:t>
      </w:r>
      <w:r>
        <w:rPr>
          <w:rFonts w:cs="Arial" w:ascii="Arial" w:hAnsi="Arial"/>
          <w:b/>
          <w:bCs/>
          <w:sz w:val="20"/>
        </w:rPr>
        <w:t xml:space="preserve">Phil Polsky </w:t>
      </w:r>
      <w:r>
        <w:rPr>
          <w:rFonts w:cs="Arial" w:ascii="Arial" w:hAnsi="Arial"/>
          <w:sz w:val="20"/>
        </w:rPr>
        <w:t xml:space="preserve"> tied the knot Sept. 22 with Ula Solomon in Northeast Harbor, Me. After a 10-day honeymoon in Italy, Phil returned to his position as an Associate in West Gas Origination, ENA.</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 xml:space="preserve">October Birthdays </w:t>
      </w:r>
    </w:p>
    <w:p>
      <w:pPr>
        <w:pStyle w:val="Normal"/>
        <w:rPr/>
      </w:pPr>
      <w:r>
        <w:rPr>
          <w:rFonts w:cs="Arial" w:ascii="Arial" w:hAnsi="Arial"/>
          <w:i/>
          <w:iCs/>
          <w:sz w:val="20"/>
          <w:szCs w:val="20"/>
        </w:rPr>
        <w:t xml:space="preserve">Join us in wishing the following Associates and Analysts a happy birthday this October: </w:t>
      </w:r>
      <w:r>
        <w:rPr>
          <w:rFonts w:cs="Arial" w:ascii="Arial" w:hAnsi="Arial"/>
          <w:b/>
          <w:bCs/>
          <w:sz w:val="20"/>
          <w:szCs w:val="20"/>
        </w:rPr>
        <w:t>10/1</w:t>
      </w:r>
      <w:r>
        <w:rPr>
          <w:rFonts w:cs="Arial" w:ascii="Arial" w:hAnsi="Arial"/>
          <w:sz w:val="20"/>
          <w:szCs w:val="20"/>
        </w:rPr>
        <w:t xml:space="preserve"> Gillian Johnson, Vladi Pimenov, Stephanie Kimble; </w:t>
      </w:r>
      <w:r>
        <w:rPr>
          <w:rFonts w:cs="Arial" w:ascii="Arial" w:hAnsi="Arial"/>
          <w:b/>
          <w:bCs/>
          <w:sz w:val="20"/>
          <w:szCs w:val="20"/>
        </w:rPr>
        <w:t xml:space="preserve">10/2 </w:t>
      </w:r>
      <w:r>
        <w:rPr>
          <w:rFonts w:cs="Arial" w:ascii="Arial" w:hAnsi="Arial"/>
          <w:sz w:val="20"/>
          <w:szCs w:val="20"/>
        </w:rPr>
        <w:t xml:space="preserve">Mason Hamlin, Michael Olsen, Melanie Gaar; </w:t>
      </w:r>
      <w:r>
        <w:rPr>
          <w:rFonts w:cs="Arial" w:ascii="Arial" w:hAnsi="Arial"/>
          <w:b/>
          <w:bCs/>
          <w:sz w:val="20"/>
          <w:szCs w:val="20"/>
        </w:rPr>
        <w:t>10/3</w:t>
      </w:r>
      <w:r>
        <w:rPr>
          <w:rFonts w:cs="Arial" w:ascii="Arial" w:hAnsi="Arial"/>
          <w:sz w:val="20"/>
          <w:szCs w:val="20"/>
        </w:rPr>
        <w:t xml:space="preserve"> Lauren Schlesinger, Juan Pazos, Ethel Koskas, Ashish Mahajan, Mathew Smith, Abhijeet Naik, William Gurrola, Lloyd Dickerson; </w:t>
      </w:r>
      <w:r>
        <w:rPr>
          <w:rFonts w:cs="Arial" w:ascii="Arial" w:hAnsi="Arial"/>
          <w:b/>
          <w:bCs/>
          <w:sz w:val="20"/>
          <w:szCs w:val="20"/>
        </w:rPr>
        <w:t xml:space="preserve">10/4 </w:t>
      </w:r>
      <w:r>
        <w:rPr>
          <w:rFonts w:cs="Arial" w:ascii="Arial" w:hAnsi="Arial"/>
          <w:sz w:val="20"/>
          <w:szCs w:val="20"/>
        </w:rPr>
        <w:t xml:space="preserve">Marlin Stokley, Jon Henderlong; </w:t>
      </w:r>
      <w:r>
        <w:rPr>
          <w:rFonts w:cs="Arial" w:ascii="Arial" w:hAnsi="Arial"/>
          <w:b/>
          <w:bCs/>
          <w:sz w:val="20"/>
          <w:szCs w:val="20"/>
        </w:rPr>
        <w:t xml:space="preserve">10/5 </w:t>
      </w:r>
      <w:r>
        <w:rPr>
          <w:rFonts w:cs="Arial" w:ascii="Arial" w:hAnsi="Arial"/>
          <w:sz w:val="20"/>
          <w:szCs w:val="20"/>
        </w:rPr>
        <w:t xml:space="preserve">Sebastian Corbacho, Sonia McCorquodale; </w:t>
      </w:r>
      <w:r>
        <w:rPr>
          <w:rFonts w:cs="Arial" w:ascii="Arial" w:hAnsi="Arial"/>
          <w:b/>
          <w:bCs/>
          <w:sz w:val="20"/>
          <w:szCs w:val="20"/>
        </w:rPr>
        <w:t xml:space="preserve">10/6 </w:t>
      </w:r>
      <w:r>
        <w:rPr>
          <w:rFonts w:cs="Arial" w:ascii="Arial" w:hAnsi="Arial"/>
          <w:sz w:val="20"/>
          <w:szCs w:val="20"/>
        </w:rPr>
        <w:t xml:space="preserve">Savithri Hospeti, Gisselle Rohmer, Luis Velez, Ihor Petrashko; </w:t>
      </w:r>
      <w:r>
        <w:rPr>
          <w:rFonts w:cs="Arial" w:ascii="Arial" w:hAnsi="Arial"/>
          <w:b/>
          <w:bCs/>
          <w:sz w:val="20"/>
          <w:szCs w:val="20"/>
        </w:rPr>
        <w:t xml:space="preserve">10/7 </w:t>
      </w:r>
      <w:r>
        <w:rPr>
          <w:rFonts w:cs="Arial" w:ascii="Arial" w:hAnsi="Arial"/>
          <w:sz w:val="20"/>
          <w:szCs w:val="20"/>
        </w:rPr>
        <w:t xml:space="preserve">Diana (Ngoc) Luu; </w:t>
      </w:r>
      <w:r>
        <w:rPr>
          <w:rFonts w:cs="Arial" w:ascii="Arial" w:hAnsi="Arial"/>
          <w:b/>
          <w:bCs/>
          <w:sz w:val="20"/>
          <w:szCs w:val="20"/>
        </w:rPr>
        <w:t xml:space="preserve">10/8 </w:t>
      </w:r>
      <w:r>
        <w:rPr>
          <w:rFonts w:cs="Arial" w:ascii="Arial" w:hAnsi="Arial"/>
          <w:sz w:val="20"/>
          <w:szCs w:val="20"/>
        </w:rPr>
        <w:t xml:space="preserve">Samar Khleif; </w:t>
      </w:r>
      <w:r>
        <w:rPr>
          <w:rFonts w:cs="Arial" w:ascii="Arial" w:hAnsi="Arial"/>
          <w:b/>
          <w:bCs/>
          <w:sz w:val="20"/>
          <w:szCs w:val="20"/>
        </w:rPr>
        <w:t xml:space="preserve">10/9 </w:t>
      </w:r>
      <w:r>
        <w:rPr>
          <w:rFonts w:cs="Arial" w:ascii="Arial" w:hAnsi="Arial"/>
          <w:sz w:val="20"/>
          <w:szCs w:val="20"/>
        </w:rPr>
        <w:t xml:space="preserve">David P. Dupre, Amanda Day; </w:t>
      </w:r>
      <w:r>
        <w:rPr>
          <w:rFonts w:cs="Arial" w:ascii="Arial" w:hAnsi="Arial"/>
          <w:b/>
          <w:bCs/>
          <w:sz w:val="20"/>
          <w:szCs w:val="20"/>
        </w:rPr>
        <w:t xml:space="preserve">10/10 </w:t>
      </w:r>
      <w:r>
        <w:rPr>
          <w:rFonts w:cs="Arial" w:ascii="Arial" w:hAnsi="Arial"/>
          <w:sz w:val="20"/>
          <w:szCs w:val="20"/>
        </w:rPr>
        <w:t xml:space="preserve">Steven Jacobellis; </w:t>
      </w:r>
      <w:r>
        <w:rPr>
          <w:rFonts w:cs="Arial" w:ascii="Arial" w:hAnsi="Arial"/>
          <w:b/>
          <w:bCs/>
          <w:sz w:val="20"/>
          <w:szCs w:val="20"/>
        </w:rPr>
        <w:t xml:space="preserve">10/11 </w:t>
      </w:r>
      <w:r>
        <w:rPr>
          <w:rFonts w:cs="Arial" w:ascii="Arial" w:hAnsi="Arial"/>
          <w:sz w:val="20"/>
          <w:szCs w:val="20"/>
        </w:rPr>
        <w:t xml:space="preserve">Raymond Wheeler, David Adams, Omar Hasan; </w:t>
      </w:r>
      <w:r>
        <w:rPr>
          <w:rFonts w:cs="Arial" w:ascii="Arial" w:hAnsi="Arial"/>
          <w:b/>
          <w:bCs/>
          <w:sz w:val="20"/>
          <w:szCs w:val="20"/>
        </w:rPr>
        <w:t xml:space="preserve">10/12 </w:t>
      </w:r>
      <w:r>
        <w:rPr>
          <w:rFonts w:cs="Arial" w:ascii="Arial" w:hAnsi="Arial"/>
          <w:sz w:val="20"/>
          <w:szCs w:val="20"/>
        </w:rPr>
        <w:t xml:space="preserve">John King; </w:t>
      </w:r>
      <w:r>
        <w:rPr>
          <w:rFonts w:cs="Arial" w:ascii="Arial" w:hAnsi="Arial"/>
          <w:b/>
          <w:bCs/>
          <w:sz w:val="20"/>
          <w:szCs w:val="20"/>
        </w:rPr>
        <w:t xml:space="preserve">10/13 </w:t>
      </w:r>
      <w:r>
        <w:rPr>
          <w:rFonts w:cs="Arial" w:ascii="Arial" w:hAnsi="Arial"/>
          <w:sz w:val="20"/>
          <w:szCs w:val="20"/>
        </w:rPr>
        <w:t xml:space="preserve">Laura Scurlock; </w:t>
      </w:r>
      <w:r>
        <w:rPr>
          <w:rFonts w:cs="Arial" w:ascii="Arial" w:hAnsi="Arial"/>
          <w:b/>
          <w:bCs/>
          <w:sz w:val="20"/>
          <w:szCs w:val="20"/>
        </w:rPr>
        <w:t xml:space="preserve">10/14 </w:t>
      </w:r>
      <w:r>
        <w:rPr>
          <w:rFonts w:cs="Arial" w:ascii="Arial" w:hAnsi="Arial"/>
          <w:sz w:val="20"/>
          <w:szCs w:val="20"/>
        </w:rPr>
        <w:t xml:space="preserve">Terrell Benke, Denver Plachy, Ivan Donaldson; </w:t>
      </w:r>
      <w:r>
        <w:rPr>
          <w:rFonts w:cs="Arial" w:ascii="Arial" w:hAnsi="Arial"/>
          <w:b/>
          <w:bCs/>
          <w:sz w:val="20"/>
          <w:szCs w:val="20"/>
        </w:rPr>
        <w:t xml:space="preserve">10/15 </w:t>
      </w:r>
      <w:r>
        <w:rPr>
          <w:rFonts w:cs="Arial" w:ascii="Arial" w:hAnsi="Arial"/>
          <w:sz w:val="20"/>
          <w:szCs w:val="20"/>
        </w:rPr>
        <w:t xml:space="preserve">Brian Steinbrueck, John Addison; </w:t>
      </w:r>
      <w:r>
        <w:rPr>
          <w:rFonts w:cs="Arial" w:ascii="Arial" w:hAnsi="Arial"/>
          <w:b/>
          <w:bCs/>
          <w:sz w:val="20"/>
          <w:szCs w:val="20"/>
        </w:rPr>
        <w:t xml:space="preserve">10/17 </w:t>
      </w:r>
      <w:r>
        <w:rPr>
          <w:rFonts w:cs="Arial" w:ascii="Arial" w:hAnsi="Arial"/>
          <w:sz w:val="20"/>
          <w:szCs w:val="20"/>
        </w:rPr>
        <w:t xml:space="preserve">Rahul Seksaria, Sabina Rank, Yoselyn Malamud; </w:t>
      </w:r>
      <w:r>
        <w:rPr>
          <w:rFonts w:cs="Arial" w:ascii="Arial" w:hAnsi="Arial"/>
          <w:b/>
          <w:bCs/>
          <w:sz w:val="20"/>
          <w:szCs w:val="20"/>
        </w:rPr>
        <w:t xml:space="preserve">10/19 </w:t>
      </w:r>
      <w:r>
        <w:rPr>
          <w:rFonts w:cs="Arial" w:ascii="Arial" w:hAnsi="Arial"/>
          <w:sz w:val="20"/>
          <w:szCs w:val="20"/>
        </w:rPr>
        <w:t xml:space="preserve">Sarah Driscoll, Nikhil Shah; </w:t>
      </w:r>
      <w:r>
        <w:rPr>
          <w:rFonts w:cs="Arial" w:ascii="Arial" w:hAnsi="Arial"/>
          <w:b/>
          <w:bCs/>
          <w:sz w:val="20"/>
          <w:szCs w:val="20"/>
        </w:rPr>
        <w:t xml:space="preserve">10/20 </w:t>
      </w:r>
      <w:r>
        <w:rPr>
          <w:rFonts w:cs="Arial" w:ascii="Arial" w:hAnsi="Arial"/>
          <w:sz w:val="20"/>
          <w:szCs w:val="20"/>
        </w:rPr>
        <w:t xml:space="preserve">Allison Spencer; </w:t>
      </w:r>
      <w:r>
        <w:rPr>
          <w:rFonts w:cs="Arial" w:ascii="Arial" w:hAnsi="Arial"/>
          <w:b/>
          <w:bCs/>
          <w:sz w:val="20"/>
          <w:szCs w:val="20"/>
        </w:rPr>
        <w:t xml:space="preserve">10/21 </w:t>
      </w:r>
      <w:r>
        <w:rPr>
          <w:rFonts w:cs="Arial" w:ascii="Arial" w:hAnsi="Arial"/>
          <w:sz w:val="20"/>
          <w:szCs w:val="20"/>
        </w:rPr>
        <w:t xml:space="preserve">Ravi Mujumdar, Milagros Daetz; </w:t>
      </w:r>
      <w:r>
        <w:rPr>
          <w:rFonts w:cs="Arial" w:ascii="Arial" w:hAnsi="Arial"/>
          <w:b/>
          <w:bCs/>
          <w:sz w:val="20"/>
          <w:szCs w:val="20"/>
        </w:rPr>
        <w:t xml:space="preserve">10/23 </w:t>
      </w:r>
      <w:r>
        <w:rPr>
          <w:rFonts w:cs="Arial" w:ascii="Arial" w:hAnsi="Arial"/>
          <w:sz w:val="20"/>
          <w:szCs w:val="20"/>
        </w:rPr>
        <w:t xml:space="preserve">Lisa Gillette, David Hunker, Chris Mumm; </w:t>
      </w:r>
      <w:r>
        <w:rPr>
          <w:rFonts w:cs="Arial" w:ascii="Arial" w:hAnsi="Arial"/>
          <w:b/>
          <w:bCs/>
          <w:sz w:val="20"/>
          <w:szCs w:val="20"/>
        </w:rPr>
        <w:t xml:space="preserve">10/25 </w:t>
      </w:r>
      <w:r>
        <w:rPr>
          <w:rFonts w:cs="Arial" w:ascii="Arial" w:hAnsi="Arial"/>
          <w:sz w:val="20"/>
          <w:szCs w:val="20"/>
        </w:rPr>
        <w:t xml:space="preserve">Carlos Vicens, Mark Morrow, Shereka Jefferson; </w:t>
      </w:r>
      <w:r>
        <w:rPr>
          <w:rFonts w:cs="Arial" w:ascii="Arial" w:hAnsi="Arial"/>
          <w:b/>
          <w:bCs/>
          <w:sz w:val="20"/>
          <w:szCs w:val="20"/>
        </w:rPr>
        <w:t xml:space="preserve">10/26 </w:t>
      </w:r>
      <w:r>
        <w:rPr>
          <w:rFonts w:cs="Arial" w:ascii="Arial" w:hAnsi="Arial"/>
          <w:sz w:val="20"/>
          <w:szCs w:val="20"/>
        </w:rPr>
        <w:t xml:space="preserve">Benjamin Rogers, Brian Merrill, Samuel Enochian; </w:t>
      </w:r>
      <w:r>
        <w:rPr>
          <w:rFonts w:cs="Arial" w:ascii="Arial" w:hAnsi="Arial"/>
          <w:b/>
          <w:bCs/>
          <w:sz w:val="20"/>
          <w:szCs w:val="20"/>
        </w:rPr>
        <w:t xml:space="preserve">10/27 </w:t>
      </w:r>
      <w:r>
        <w:rPr>
          <w:rFonts w:cs="Arial" w:ascii="Arial" w:hAnsi="Arial"/>
          <w:sz w:val="20"/>
          <w:szCs w:val="20"/>
        </w:rPr>
        <w:t xml:space="preserve">Vladimir Blinov, Michelle Waldhauser, Alton Jackson, Melissa Videtto; </w:t>
      </w:r>
      <w:r>
        <w:rPr>
          <w:rFonts w:cs="Arial" w:ascii="Arial" w:hAnsi="Arial"/>
          <w:b/>
          <w:bCs/>
          <w:sz w:val="20"/>
          <w:szCs w:val="20"/>
        </w:rPr>
        <w:t xml:space="preserve">10/28 </w:t>
      </w:r>
      <w:r>
        <w:rPr>
          <w:rFonts w:cs="Arial" w:ascii="Arial" w:hAnsi="Arial"/>
          <w:sz w:val="20"/>
          <w:szCs w:val="20"/>
        </w:rPr>
        <w:t xml:space="preserve">Anne Xiao Wang, Bora Bariman, Robert Kreamer; </w:t>
      </w:r>
      <w:r>
        <w:rPr>
          <w:rFonts w:cs="Arial" w:ascii="Arial" w:hAnsi="Arial"/>
          <w:b/>
          <w:bCs/>
          <w:sz w:val="20"/>
          <w:szCs w:val="20"/>
        </w:rPr>
        <w:t xml:space="preserve">10/29 </w:t>
      </w:r>
      <w:r>
        <w:rPr>
          <w:rFonts w:cs="Arial" w:ascii="Arial" w:hAnsi="Arial"/>
          <w:sz w:val="20"/>
          <w:szCs w:val="20"/>
        </w:rPr>
        <w:t xml:space="preserve">Julie Ferrara, Rachel McPhaul; </w:t>
      </w:r>
      <w:r>
        <w:rPr>
          <w:rFonts w:cs="Arial" w:ascii="Arial" w:hAnsi="Arial"/>
          <w:b/>
          <w:bCs/>
          <w:sz w:val="20"/>
          <w:szCs w:val="20"/>
        </w:rPr>
        <w:t xml:space="preserve">10/30 </w:t>
      </w:r>
      <w:r>
        <w:rPr>
          <w:rFonts w:cs="Arial" w:ascii="Arial" w:hAnsi="Arial"/>
          <w:sz w:val="20"/>
          <w:szCs w:val="20"/>
        </w:rPr>
        <w:t xml:space="preserve">David Frost, Nicholas Stephan, Justin Day; </w:t>
      </w:r>
      <w:r>
        <w:rPr>
          <w:rFonts w:cs="Arial" w:ascii="Arial" w:hAnsi="Arial"/>
          <w:b/>
          <w:bCs/>
          <w:sz w:val="20"/>
          <w:szCs w:val="20"/>
        </w:rPr>
        <w:t xml:space="preserve">10/31 </w:t>
      </w:r>
      <w:r>
        <w:rPr>
          <w:rFonts w:cs="Arial" w:ascii="Arial" w:hAnsi="Arial"/>
          <w:sz w:val="20"/>
          <w:szCs w:val="20"/>
        </w:rPr>
        <w:t>Leonard Hochschild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outlineLvl w:val="2"/>
    </w:pPr>
    <w:rPr>
      <w:rFonts w:ascii="Arial" w:hAnsi="Arial" w:cs="Arial"/>
      <w:i/>
      <w:iCs/>
      <w:sz w:val="20"/>
    </w:rPr>
  </w:style>
  <w:style w:type="paragraph" w:styleId="Heading4">
    <w:name w:val="heading 4"/>
    <w:basedOn w:val="Normal"/>
    <w:next w:val="Normal"/>
    <w:qFormat/>
    <w:pPr>
      <w:keepNext w:val="true"/>
      <w:numPr>
        <w:ilvl w:val="3"/>
        <w:numId w:val="1"/>
      </w:numPr>
      <w:outlineLvl w:val="3"/>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2001-10-16T13:50:00Z</dcterms:created>
  <dc:creator>jmandel</dc:creator>
  <dc:description/>
  <dc:language>en-CA</dc:language>
  <cp:lastModifiedBy>jdavidso</cp:lastModifiedBy>
  <cp:lastPrinted>2001-10-12T13:49:00Z</cp:lastPrinted>
  <dcterms:modified xsi:type="dcterms:W3CDTF">2001-10-16T13:54:00Z</dcterms:modified>
  <cp:revision>7</cp:revision>
  <dc:subject/>
  <dc:title>Oct  newsletter</dc:title>
</cp:coreProperties>
</file>