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rPr>
      </w:pPr>
      <w:r>
        <w:rPr>
          <w:sz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Heading"/>
        <w:rPr>
          <w:sz w:val="22"/>
        </w:rPr>
      </w:pPr>
      <w:r>
        <w:rPr>
          <w:sz w:val="22"/>
        </w:rPr>
      </w:r>
    </w:p>
    <w:p>
      <w:pPr>
        <w:pStyle w:val="Normal"/>
        <w:rPr>
          <w:sz w:val="22"/>
        </w:rPr>
      </w:pPr>
      <w:r>
        <w:rPr>
          <w:b/>
          <w:i/>
          <w:sz w:val="22"/>
        </w:rPr>
        <w:t>Natural Gas, Electricity and Endless Possibilities</w:t>
      </w:r>
    </w:p>
    <w:p>
      <w:pPr>
        <w:pStyle w:val="Normal"/>
        <w:rPr>
          <w:b/>
          <w:sz w:val="22"/>
        </w:rPr>
      </w:pPr>
      <w:r>
        <w:rPr>
          <w:b/>
          <w:sz w:val="22"/>
        </w:rPr>
        <w:t>ENRON GAS PIPELINE GROUP</w:t>
      </w:r>
    </w:p>
    <w:p>
      <w:pPr>
        <w:pStyle w:val="Normal"/>
        <w:rPr>
          <w:b/>
          <w:sz w:val="22"/>
        </w:rPr>
      </w:pPr>
      <w:r>
        <w:rPr>
          <w:b/>
          <w:sz w:val="22"/>
        </w:rPr>
      </w:r>
    </w:p>
    <w:p>
      <w:pPr>
        <w:pStyle w:val="Heading"/>
        <w:rPr>
          <w:rFonts w:ascii="CG Times (W1);Times New Roman" w:hAnsi="CG Times (W1);Times New Roman" w:cs="CG Times (W1);Times New Roman"/>
          <w:sz w:val="22"/>
        </w:rPr>
      </w:pPr>
      <w:r>
        <w:rPr>
          <w:rFonts w:cs="CG Times (W1);Times New Roman" w:ascii="CG Times (W1);Times New Roman" w:hAnsi="CG Times (W1);Times New Roman"/>
          <w:sz w:val="22"/>
        </w:rPr>
        <w:tab/>
      </w:r>
    </w:p>
    <w:tbl>
      <w:tblPr>
        <w:tblW w:w="10261" w:type="dxa"/>
        <w:jc w:val="start"/>
        <w:tblInd w:w="198" w:type="dxa"/>
        <w:tblLayout w:type="fixed"/>
        <w:tblCellMar>
          <w:top w:w="0" w:type="dxa"/>
          <w:start w:w="108" w:type="dxa"/>
          <w:bottom w:w="0" w:type="dxa"/>
          <w:end w:w="108" w:type="dxa"/>
        </w:tblCellMar>
      </w:tblPr>
      <w:tblGrid>
        <w:gridCol w:w="1170"/>
        <w:gridCol w:w="5040"/>
        <w:gridCol w:w="1418"/>
        <w:gridCol w:w="2633"/>
      </w:tblGrid>
      <w:tr>
        <w:trPr>
          <w:trHeight w:val="80" w:hRule="atLeast"/>
        </w:trPr>
        <w:tc>
          <w:tcPr>
            <w:tcW w:w="1170" w:type="dxa"/>
            <w:tcBorders/>
          </w:tcPr>
          <w:p>
            <w:pPr>
              <w:pStyle w:val="Normal"/>
              <w:ind w:start="134" w:end="0"/>
              <w:rPr>
                <w:rFonts w:ascii="CG Times (W1);Times New Roman" w:hAnsi="CG Times (W1);Times New Roman" w:cs="CG Times (W1);Times New Roman"/>
                <w:sz w:val="22"/>
              </w:rPr>
            </w:pPr>
            <w:r>
              <w:rPr>
                <w:rFonts w:cs="CG Times (W1);Times New Roman" w:ascii="CG Times (W1);Times New Roman" w:hAnsi="CG Times (W1);Times New Roman"/>
                <w:sz w:val="22"/>
              </w:rPr>
              <w:t xml:space="preserve">To: </w:t>
            </w:r>
          </w:p>
        </w:tc>
        <w:tc>
          <w:tcPr>
            <w:tcW w:w="5040" w:type="dxa"/>
            <w:tcBorders/>
          </w:tcPr>
          <w:p>
            <w:pPr>
              <w:pStyle w:val="To"/>
              <w:rPr>
                <w:rFonts w:ascii="Times New Roman" w:hAnsi="Times New Roman" w:cs="Times New Roman"/>
                <w:sz w:val="22"/>
              </w:rPr>
            </w:pPr>
            <w:bookmarkStart w:id="0" w:name="to"/>
            <w:bookmarkEnd w:id="0"/>
            <w:r>
              <w:rPr>
                <w:rFonts w:cs="CG Times (W1);Times New Roman" w:ascii="CG Times (W1);Times New Roman" w:hAnsi="CG Times (W1);Times New Roman"/>
                <w:sz w:val="22"/>
              </w:rPr>
              <w:t>Distribution</w:t>
            </w:r>
          </w:p>
          <w:p>
            <w:pPr>
              <w:pStyle w:val="To"/>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ind w:firstLine="28" w:start="134" w:end="0"/>
              <w:rPr>
                <w:rFonts w:ascii="CG Times (W1);Times New Roman" w:hAnsi="CG Times (W1);Times New Roman" w:cs="CG Times (W1);Times New Roman"/>
                <w:sz w:val="22"/>
              </w:rPr>
            </w:pPr>
            <w:r>
              <w:rPr>
                <w:rFonts w:cs="CG Times (W1);Times New Roman" w:ascii="CG Times (W1);Times New Roman" w:hAnsi="CG Times (W1);Times New Roman"/>
                <w:sz w:val="22"/>
              </w:rPr>
              <w:t>From:</w:t>
            </w:r>
          </w:p>
        </w:tc>
        <w:tc>
          <w:tcPr>
            <w:tcW w:w="5040" w:type="dxa"/>
            <w:tcBorders/>
          </w:tcPr>
          <w:p>
            <w:pPr>
              <w:pStyle w:val="From"/>
              <w:rPr>
                <w:rFonts w:ascii="CG Times (W1);Times New Roman" w:hAnsi="CG Times (W1);Times New Roman" w:cs="CG Times (W1);Times New Roman"/>
                <w:sz w:val="22"/>
              </w:rPr>
            </w:pPr>
            <w:r>
              <w:rPr>
                <w:rFonts w:cs="CG Times (W1);Times New Roman" w:ascii="CG Times (W1);Times New Roman" w:hAnsi="CG Times (W1);Times New Roman"/>
                <w:sz w:val="22"/>
              </w:rPr>
              <w:t>Jan Butler</w:t>
            </w:r>
          </w:p>
        </w:tc>
        <w:tc>
          <w:tcPr>
            <w:tcW w:w="1418"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Department"/>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bookmarkStart w:id="1" w:name="From"/>
            <w:bookmarkStart w:id="2" w:name="From"/>
            <w:bookmarkEnd w:id="2"/>
          </w:p>
        </w:tc>
      </w:tr>
      <w:tr>
        <w:trPr>
          <w:trHeight w:val="80" w:hRule="atLeast"/>
        </w:trPr>
        <w:tc>
          <w:tcPr>
            <w:tcW w:w="1170"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bottom w:val="single" w:sz="18" w:space="0" w:color="000000"/>
            </w:tcBorders>
          </w:tcPr>
          <w:p>
            <w:pPr>
              <w:pStyle w:val="Normal"/>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t>Subject:</w:t>
            </w:r>
          </w:p>
        </w:tc>
        <w:tc>
          <w:tcPr>
            <w:tcW w:w="5040" w:type="dxa"/>
            <w:tcBorders>
              <w:bottom w:val="single" w:sz="18" w:space="0" w:color="000000"/>
            </w:tcBorders>
          </w:tcPr>
          <w:p>
            <w:pPr>
              <w:pStyle w:val="Normal"/>
              <w:rPr>
                <w:rFonts w:ascii="Times New Roman" w:hAnsi="Times New Roman" w:cs="Times New Roman"/>
                <w:sz w:val="22"/>
              </w:rPr>
            </w:pPr>
            <w:bookmarkStart w:id="3" w:name="Subject"/>
            <w:bookmarkEnd w:id="3"/>
            <w:r>
              <w:rPr>
                <w:rFonts w:cs="Times New Roman" w:ascii="Times New Roman" w:hAnsi="Times New Roman"/>
                <w:sz w:val="22"/>
              </w:rPr>
              <w:t>Weekly FERC Electric Report</w:t>
            </w:r>
          </w:p>
          <w:p>
            <w:pPr>
              <w:pStyle w:val="Normal"/>
              <w:rPr>
                <w:rFonts w:ascii="Times New Roman" w:hAnsi="Times New Roman" w:cs="Times New Roman"/>
                <w:sz w:val="22"/>
              </w:rPr>
            </w:pPr>
            <w:r>
              <w:rPr>
                <w:rFonts w:cs="Times New Roman" w:ascii="Times New Roman" w:hAnsi="Times New Roman"/>
                <w:sz w:val="22"/>
              </w:rPr>
              <w:t>October 9 – October 13, 2000</w:t>
            </w:r>
          </w:p>
          <w:p>
            <w:pPr>
              <w:pStyle w:val="Normal"/>
              <w:rPr>
                <w:rFonts w:ascii="Times New Roman" w:hAnsi="Times New Roman" w:cs="Times New Roman"/>
                <w:sz w:val="22"/>
              </w:rPr>
            </w:pPr>
            <w:r>
              <w:rPr>
                <w:rFonts w:cs="Times New Roman" w:ascii="Times New Roman" w:hAnsi="Times New Roman"/>
                <w:sz w:val="22"/>
              </w:rPr>
            </w:r>
          </w:p>
        </w:tc>
        <w:tc>
          <w:tcPr>
            <w:tcW w:w="1418" w:type="dxa"/>
            <w:tcBorders>
              <w:bottom w:val="single" w:sz="18" w:space="0" w:color="000000"/>
            </w:tcBorders>
          </w:tcPr>
          <w:p>
            <w:pPr>
              <w:pStyle w:val="Normal"/>
              <w:ind w:start="-180" w:end="0"/>
              <w:jc w:val="end"/>
              <w:rPr>
                <w:rFonts w:ascii="CG Times (W1);Times New Roman" w:hAnsi="CG Times (W1);Times New Roman" w:cs="CG Times (W1);Times New Roman"/>
                <w:sz w:val="22"/>
              </w:rPr>
            </w:pPr>
            <w:r>
              <w:rPr>
                <w:rFonts w:eastAsia="CG Times (W1);Times New Roman" w:cs="CG Times (W1);Times New Roman" w:ascii="CG Times (W1);Times New Roman" w:hAnsi="CG Times (W1);Times New Roman"/>
                <w:sz w:val="22"/>
              </w:rPr>
              <w:t xml:space="preserve">   </w:t>
            </w:r>
            <w:r>
              <w:rPr>
                <w:rFonts w:cs="CG Times (W1);Times New Roman" w:ascii="CG Times (W1);Times New Roman" w:hAnsi="CG Times (W1);Times New Roman"/>
                <w:sz w:val="22"/>
              </w:rPr>
              <w:t>Date:</w:t>
            </w:r>
          </w:p>
        </w:tc>
        <w:tc>
          <w:tcPr>
            <w:tcW w:w="2633" w:type="dxa"/>
            <w:tcBorders>
              <w:bottom w:val="single" w:sz="18" w:space="0" w:color="000000"/>
            </w:tcBorders>
          </w:tcPr>
          <w:p>
            <w:pPr>
              <w:pStyle w:val="Date"/>
              <w:rPr>
                <w:rFonts w:ascii="CG Times (W1);Times New Roman" w:hAnsi="CG Times (W1);Times New Roman" w:cs="CG Times (W1);Times New Roman"/>
                <w:sz w:val="22"/>
              </w:rPr>
            </w:pPr>
            <w:r>
              <w:rPr>
                <w:rFonts w:cs="CG Times (W1);Times New Roman" w:ascii="CG Times (W1);Times New Roman" w:hAnsi="CG Times (W1);Times New Roman"/>
                <w:sz w:val="22"/>
              </w:rPr>
              <w:t>October 18, 2000</w:t>
            </w:r>
          </w:p>
        </w:tc>
      </w:tr>
    </w:tbl>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s>
        <w:ind w:start="72" w:end="0"/>
        <w:jc w:val="center"/>
        <w:rPr>
          <w:rFonts w:ascii="Times New Roman" w:hAnsi="Times New Roman" w:cs="Times New Roman"/>
          <w:b/>
          <w:sz w:val="22"/>
        </w:rPr>
      </w:pPr>
      <w:r>
        <w:rPr>
          <w:rFonts w:cs="Times New Roman" w:ascii="Times New Roman" w:hAnsi="Times New Roman"/>
          <w:b/>
          <w:sz w:val="22"/>
        </w:rPr>
      </w:r>
    </w:p>
    <w:p>
      <w:pPr>
        <w:pStyle w:val="Normal"/>
        <w:tabs>
          <w:tab w:val="clear" w:pos="540"/>
        </w:tabs>
        <w:jc w:val="center"/>
        <w:rPr>
          <w:rFonts w:ascii="Times New Roman" w:hAnsi="Times New Roman" w:cs="Times New Roman"/>
          <w:b/>
          <w:sz w:val="22"/>
        </w:rPr>
      </w:pPr>
      <w:r>
        <w:rPr>
          <w:rFonts w:cs="Times New Roman" w:ascii="Times New Roman" w:hAnsi="Times New Roman"/>
          <w:b/>
          <w:sz w:val="22"/>
        </w:rPr>
        <w:t>GENERAL FERC MATTERS</w:t>
      </w:r>
    </w:p>
    <w:p>
      <w:pPr>
        <w:pStyle w:val="Heading1"/>
        <w:ind w:hanging="0" w:start="0"/>
        <w:rPr>
          <w:rFonts w:ascii="Times New Roman" w:hAnsi="Times New Roman" w:cs="Times New Roman"/>
          <w:b w:val="false"/>
          <w:sz w:val="22"/>
        </w:rPr>
      </w:pPr>
      <w:r>
        <w:rPr>
          <w:rFonts w:cs="Times New Roman"/>
          <w:b w:val="false"/>
          <w:sz w:val="22"/>
        </w:rPr>
      </w:r>
    </w:p>
    <w:p>
      <w:pPr>
        <w:pStyle w:val="Heading1"/>
        <w:numPr>
          <w:ilvl w:val="0"/>
          <w:numId w:val="3"/>
        </w:numPr>
        <w:jc w:val="both"/>
        <w:rPr>
          <w:b w:val="false"/>
        </w:rPr>
      </w:pPr>
      <w:r>
        <w:rPr/>
        <w:t xml:space="preserve">FERC, RM00-12. </w:t>
      </w:r>
      <w:r>
        <w:rPr>
          <w:b w:val="false"/>
          <w:i/>
        </w:rPr>
        <w:t xml:space="preserve">Notice Establishing Qualified Documents for Electronic Filing. </w:t>
      </w:r>
      <w:r>
        <w:rPr>
          <w:b w:val="false"/>
        </w:rPr>
        <w:t>In a notice issued October 6, FERC has established the qualified documents acceptable for electronic filings via the Internet in lieu of paper copies.  Qualified documents that may be filed in electronic format are:</w:t>
      </w:r>
    </w:p>
    <w:p>
      <w:pPr>
        <w:pStyle w:val="Normal"/>
        <w:numPr>
          <w:ilvl w:val="0"/>
          <w:numId w:val="2"/>
        </w:numPr>
        <w:tabs>
          <w:tab w:val="left" w:pos="540" w:leader="none"/>
          <w:tab w:val="left" w:pos="900" w:leader="none"/>
        </w:tabs>
        <w:ind w:hanging="360" w:start="900" w:end="0"/>
        <w:rPr>
          <w:rFonts w:ascii="Times New Roman" w:hAnsi="Times New Roman" w:cs="Times New Roman"/>
          <w:sz w:val="22"/>
        </w:rPr>
      </w:pPr>
      <w:r>
        <w:rPr>
          <w:rFonts w:cs="Times New Roman" w:ascii="Times New Roman" w:hAnsi="Times New Roman"/>
          <w:i/>
          <w:sz w:val="22"/>
        </w:rPr>
        <w:t xml:space="preserve">Comments, </w:t>
      </w:r>
      <w:r>
        <w:rPr>
          <w:rFonts w:cs="Times New Roman" w:ascii="Times New Roman" w:hAnsi="Times New Roman"/>
          <w:sz w:val="22"/>
        </w:rPr>
        <w:t>including comments on applications and other filings, technical conferences, and comments filed in connection with environmental documents</w:t>
      </w:r>
    </w:p>
    <w:p>
      <w:pPr>
        <w:pStyle w:val="Normal"/>
        <w:numPr>
          <w:ilvl w:val="0"/>
          <w:numId w:val="2"/>
        </w:numPr>
        <w:tabs>
          <w:tab w:val="left" w:pos="540" w:leader="none"/>
          <w:tab w:val="left" w:pos="900" w:leader="none"/>
        </w:tabs>
        <w:ind w:hanging="360" w:start="900" w:end="0"/>
        <w:rPr>
          <w:rFonts w:ascii="Times New Roman" w:hAnsi="Times New Roman" w:cs="Times New Roman"/>
          <w:sz w:val="22"/>
        </w:rPr>
      </w:pPr>
      <w:r>
        <w:rPr>
          <w:rFonts w:cs="Times New Roman" w:ascii="Times New Roman" w:hAnsi="Times New Roman"/>
          <w:i/>
          <w:sz w:val="22"/>
        </w:rPr>
        <w:t>Protests</w:t>
      </w:r>
      <w:r>
        <w:rPr>
          <w:rFonts w:cs="Times New Roman" w:ascii="Times New Roman" w:hAnsi="Times New Roman"/>
          <w:sz w:val="22"/>
        </w:rPr>
        <w:t>, including protests under 18 CFR 385.211; Protests/Responses under 18 CFR 343.3 and Reply Comments to all above.</w:t>
      </w:r>
    </w:p>
    <w:p>
      <w:pPr>
        <w:pStyle w:val="Normal"/>
        <w:numPr>
          <w:ilvl w:val="0"/>
          <w:numId w:val="2"/>
        </w:numPr>
        <w:tabs>
          <w:tab w:val="left" w:pos="540" w:leader="none"/>
          <w:tab w:val="left" w:pos="900" w:leader="none"/>
        </w:tabs>
        <w:ind w:hanging="360" w:start="900" w:end="0"/>
        <w:rPr>
          <w:rFonts w:ascii="Times New Roman" w:hAnsi="Times New Roman" w:cs="Times New Roman"/>
          <w:sz w:val="22"/>
        </w:rPr>
      </w:pPr>
      <w:r>
        <w:rPr>
          <w:rFonts w:cs="Times New Roman" w:ascii="Times New Roman" w:hAnsi="Times New Roman"/>
          <w:sz w:val="22"/>
        </w:rPr>
        <w:t>Not yet acceptable are Motions to Intervene, Comments on Rulemakings, Comments on Settlements, and Comments on Litigated Cases.  Instructions on the mechanics of filing over the Internet are included in Attachment B of the Notice.  FERC also notifies us of the terminating of the electronic filing pilot that it has conducted since January 2000 (ENA participated).  [</w:t>
      </w:r>
      <w:r>
        <w:rPr>
          <w:rFonts w:cs="Times New Roman" w:ascii="Times New Roman" w:hAnsi="Times New Roman"/>
          <w:sz w:val="16"/>
        </w:rPr>
        <w:t>Attached:  RM00-12.doc]</w:t>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3"/>
        </w:numPr>
        <w:rPr>
          <w:rFonts w:ascii="Times New Roman" w:hAnsi="Times New Roman" w:cs="Times New Roman"/>
          <w:sz w:val="22"/>
        </w:rPr>
      </w:pPr>
      <w:r>
        <w:rPr>
          <w:rFonts w:cs="Times New Roman" w:ascii="Times New Roman" w:hAnsi="Times New Roman"/>
          <w:b/>
          <w:sz w:val="22"/>
        </w:rPr>
        <w:t>FERC, RM95-9</w:t>
      </w:r>
      <w:r>
        <w:rPr>
          <w:rFonts w:cs="Times New Roman" w:ascii="Times New Roman" w:hAnsi="Times New Roman"/>
          <w:sz w:val="22"/>
        </w:rPr>
        <w:t xml:space="preserve">.  </w:t>
      </w:r>
      <w:r>
        <w:rPr>
          <w:rFonts w:cs="Times New Roman" w:ascii="Times New Roman" w:hAnsi="Times New Roman"/>
          <w:i/>
          <w:sz w:val="22"/>
        </w:rPr>
        <w:t xml:space="preserve">Open Access Same-Time Information Systems and Standards of Conduct.  </w:t>
      </w:r>
      <w:r>
        <w:rPr>
          <w:rFonts w:cs="Times New Roman" w:ascii="Times New Roman" w:hAnsi="Times New Roman"/>
          <w:sz w:val="22"/>
        </w:rPr>
        <w:t>FERC has issued an order granting an extension until March 1, 2001 for compliance with OASIS Standards and allowing a transition period on February 28, 2001 during which requests of service made by telephone and fax will be accepted.</w:t>
      </w:r>
    </w:p>
    <w:p>
      <w:pPr>
        <w:pStyle w:val="Normal"/>
        <w:rPr>
          <w:rFonts w:ascii="Times New Roman" w:hAnsi="Times New Roman" w:cs="Times New Roman"/>
          <w:sz w:val="22"/>
        </w:rPr>
      </w:pPr>
      <w:r>
        <w:rPr>
          <w:rFonts w:cs="Times New Roman" w:ascii="Times New Roman" w:hAnsi="Times New Roman"/>
          <w:sz w:val="22"/>
        </w:rPr>
      </w:r>
    </w:p>
    <w:p>
      <w:pPr>
        <w:pStyle w:val="Heading2"/>
        <w:tabs>
          <w:tab w:val="clear" w:pos="540"/>
        </w:tabs>
        <w:ind w:hanging="0" w:start="0"/>
        <w:rPr/>
      </w:pPr>
      <w:r>
        <w:rPr/>
        <w:t>FERC ORDERS/NOTICES</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Heading1"/>
        <w:ind w:hanging="0" w:start="0"/>
        <w:jc w:val="center"/>
        <w:rPr/>
      </w:pPr>
      <w:r>
        <w:rPr/>
        <w:t>EAST</w:t>
      </w:r>
    </w:p>
    <w:p>
      <w:pPr>
        <w:pStyle w:val="Normal"/>
        <w:tabs>
          <w:tab w:val="left" w:pos="540" w:leader="none"/>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Alternate Power Source, Inc. v. ISO New England, Inc., EL00-109-001.  </w:t>
      </w:r>
      <w:r>
        <w:rPr>
          <w:rFonts w:cs="Times New Roman" w:ascii="Times New Roman" w:hAnsi="Times New Roman"/>
          <w:i/>
          <w:sz w:val="22"/>
        </w:rPr>
        <w:t xml:space="preserve">Amendment to Complaint.   </w:t>
      </w:r>
      <w:r>
        <w:rPr>
          <w:rFonts w:cs="Times New Roman" w:ascii="Times New Roman" w:hAnsi="Times New Roman"/>
          <w:sz w:val="22"/>
        </w:rPr>
        <w:t>On September 11, Alternate Power Source, Inc. (APS) filed a complaint in which APS petitions FERC for an order directing ISO New England, Inc. (ISO-NE) to suspend the April 2000 ICAP auction “clearing price”; cease and desist from requiring APS to pay into escrow $700,000 for the month of April 2000; cease and desist from “settling” the ICAP prices for the months of May, June and July 2000 and from requiring any payments into escrow until a thorough investigation of all conduct and actions is completed; and if after an investigation, there is a finding of anomalous conduct in the so-called ICAP auction “market” for the months April through July 2000, direct ISO-NE to mitigate ICAP prices for those months.  On October 4, APS filed an amended Complaint in which APS petitions FERC to refund all late fees and interest charges regarding the disputed April ICAP deficiency charge.  Filing noticed October 10.  Protests due October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Mid-Atlantic Energy Development Company, ER00-3216-002.  </w:t>
      </w:r>
      <w:r>
        <w:rPr>
          <w:rFonts w:cs="Times New Roman" w:ascii="Times New Roman" w:hAnsi="Times New Roman"/>
          <w:i/>
          <w:sz w:val="22"/>
        </w:rPr>
        <w:t xml:space="preserve">Amendment to Amended Power Sales Agreement.  </w:t>
      </w:r>
      <w:r>
        <w:rPr>
          <w:rFonts w:cs="Times New Roman" w:ascii="Times New Roman" w:hAnsi="Times New Roman"/>
          <w:b/>
          <w:sz w:val="22"/>
        </w:rPr>
        <w:t xml:space="preserve"> </w:t>
      </w:r>
      <w:r>
        <w:rPr>
          <w:rFonts w:cs="Times New Roman" w:ascii="Times New Roman" w:hAnsi="Times New Roman"/>
          <w:sz w:val="22"/>
        </w:rPr>
        <w:t>On July 20, Mid-Atlantic Energy Development Co. filed a power sales agreement with Cleveland Electric Illuminating Co., Ohio Edison Co., Pennsylvania Power Co. and Toledo Edison Co. (collectively, FirstEnergy Operating Cos.). Mid-Atlantic has acquired and is installing three new natural gas-fired combustion turbines, each of which has a generation capacity of approximately 130 MW. Under the agreement, Mid-Atlantic will sell all of the capacity and associated energy from those units to the FirstEnergy Operating Cos. at negotiated rates. On August 21, Mid-Atlantic filed an amendment to its application including a statement of policy and code of conduct with respect to the relationship between Mid-Atlantic and the FirstEnergy Operating Cos.  On October 5, Mid-Atlantic filed an amendment to its application including a revised statement of policy and code of conduct with respect to the relationship with FirstEnergy Operating Companies.  Filing noticed October 10.  Protests due October 26.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Badger Generating Company, LLC, ER00-3457-000.  </w:t>
      </w:r>
      <w:r>
        <w:rPr>
          <w:rFonts w:cs="Times New Roman" w:ascii="Times New Roman" w:hAnsi="Times New Roman"/>
          <w:i/>
          <w:sz w:val="22"/>
        </w:rPr>
        <w:t xml:space="preserve">  Sales of Capacity, Energy and Ancillary Services. </w:t>
      </w:r>
      <w:r>
        <w:rPr>
          <w:rFonts w:cs="Times New Roman" w:ascii="Times New Roman" w:hAnsi="Times New Roman"/>
          <w:sz w:val="22"/>
        </w:rPr>
        <w:t>Order issued October 10 accepting Badger Generating Company’s (Badger) filing for a petition for authorization to make sales of capacity, energy, and certain ancillary services at market-based rates; to reassign transmission capacity; and to resell firm transmission rights. Badger proposes to construct a natural gas-fired, combined cycle power plant of approximately 1050 MW capacity on one of two alternative sites in southeastern Wisconsin.</w:t>
      </w:r>
      <w:r>
        <w:rPr>
          <w:rFonts w:cs="Times New Roman" w:ascii="Times New Roman" w:hAnsi="Times New Roman"/>
          <w:color w:val="00FFFF"/>
          <w:sz w:val="22"/>
        </w:rPr>
        <w:t xml:space="preserve">  </w:t>
      </w:r>
      <w:r>
        <w:rPr>
          <w:rFonts w:cs="Times New Roman" w:ascii="Times New Roman" w:hAnsi="Times New Roman"/>
          <w:sz w:val="22"/>
        </w:rPr>
        <w:t>Requests for Rehearing due November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Pinnacle West Companies, ER00-3552-000 and ER00-3553-000.  </w:t>
      </w:r>
      <w:r>
        <w:rPr>
          <w:rFonts w:cs="Times New Roman" w:ascii="Times New Roman" w:hAnsi="Times New Roman"/>
          <w:i/>
          <w:sz w:val="22"/>
        </w:rPr>
        <w:t xml:space="preserve">Generation-Related Ancillary Service Agreements. </w:t>
      </w:r>
      <w:r>
        <w:rPr>
          <w:rFonts w:cs="Times New Roman" w:ascii="Times New Roman" w:hAnsi="Times New Roman"/>
          <w:sz w:val="22"/>
        </w:rPr>
        <w:t>Order issued October 10 accepting Pinnacle West Energy Corp.’s (PWE) service agreement under PWE’s proposed power sales tariff, for the sale by PWE of certain generation-related ancillary services to Arizona Public Service Co. and Pinnacle West Capital Corp.  Requests for Rehearing due November 9.</w:t>
      </w:r>
    </w:p>
    <w:p>
      <w:pPr>
        <w:pStyle w:val="Normal"/>
        <w:ind w:hanging="540" w:start="540" w:end="0"/>
        <w:jc w:val="both"/>
        <w:rPr>
          <w:rFonts w:ascii="Times New Roman" w:hAnsi="Times New Roman" w:cs="Times New Roman"/>
          <w:i/>
          <w:i/>
          <w:sz w:val="22"/>
        </w:rPr>
      </w:pPr>
      <w:r>
        <w:rPr>
          <w:rFonts w:cs="Times New Roman" w:ascii="Times New Roman" w:hAnsi="Times New Roman"/>
          <w:i/>
          <w:sz w:val="22"/>
        </w:rPr>
      </w:r>
    </w:p>
    <w:p>
      <w:pPr>
        <w:pStyle w:val="BodyText"/>
        <w:numPr>
          <w:ilvl w:val="0"/>
          <w:numId w:val="3"/>
        </w:numPr>
        <w:jc w:val="both"/>
        <w:rPr>
          <w:b w:val="false"/>
        </w:rPr>
      </w:pPr>
      <w:r>
        <w:rPr/>
        <w:t xml:space="preserve">Virginia Electric and Power, ER00-3593-000.  </w:t>
      </w:r>
      <w:r>
        <w:rPr>
          <w:b w:val="false"/>
          <w:i/>
        </w:rPr>
        <w:t>Revisions to OATT.</w:t>
      </w:r>
      <w:r>
        <w:rPr>
          <w:i/>
        </w:rPr>
        <w:t xml:space="preserve"> </w:t>
      </w:r>
      <w:r>
        <w:rPr>
          <w:b w:val="false"/>
        </w:rPr>
        <w:t>Order issued October 10 accepting Virginia Electric &amp; Power Co.’s revisions to its open access transmission tariff to make it consistent with the uniform business practices that the FERC directed all transmission providers to adopt pursuant to Order No. 638. The uniform business practices have confirmation deadline that are in some respects inconsistent with the confirmation deadlines in the forms of service agreements contained in Virginia Power’s tariff. Requests for Rehearing due November 9.</w:t>
      </w:r>
    </w:p>
    <w:p>
      <w:pPr>
        <w:pStyle w:val="Normal"/>
        <w:tabs>
          <w:tab w:val="clear" w:pos="540"/>
        </w:tabs>
        <w:jc w:val="both"/>
        <w:rPr>
          <w:rFonts w:ascii="Times New Roman" w:hAnsi="Times New Roman" w:cs="Times New Roman"/>
          <w:b/>
          <w:sz w:val="22"/>
        </w:rPr>
      </w:pPr>
      <w:r>
        <w:rPr>
          <w:rFonts w:cs="Times New Roman" w:ascii="Times New Roman" w:hAnsi="Times New Roman"/>
          <w:b/>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PG&amp;E Energy Trading-Power, L.P., ER00-3676-000.  </w:t>
      </w:r>
      <w:r>
        <w:rPr>
          <w:rFonts w:cs="Times New Roman" w:ascii="Times New Roman" w:hAnsi="Times New Roman"/>
          <w:i/>
          <w:sz w:val="22"/>
        </w:rPr>
        <w:t xml:space="preserve">Electric Energy and Ancillary Services. </w:t>
      </w:r>
      <w:r>
        <w:rPr>
          <w:rFonts w:cs="Times New Roman" w:ascii="Times New Roman" w:hAnsi="Times New Roman"/>
          <w:sz w:val="22"/>
        </w:rPr>
        <w:t>Order issued October 10 accepting PG&amp;E Energy Trading-Power’s (PGET) application seeking authorization for sale of electric energy and ancillary services to Pacific Gas &amp; Electric Co., an affiliate of PGET.  Requests for Rehearing due November 9.</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Carolina Power &amp; Light Company, ER01-33-000.  </w:t>
      </w:r>
      <w:r>
        <w:rPr>
          <w:rFonts w:cs="Times New Roman" w:ascii="Times New Roman" w:hAnsi="Times New Roman"/>
          <w:i/>
          <w:sz w:val="22"/>
        </w:rPr>
        <w:t xml:space="preserve">Short-Term and Non-Firm Point-to-Point Transmission Service Agreements.  </w:t>
      </w:r>
      <w:r>
        <w:rPr>
          <w:rFonts w:cs="Times New Roman" w:ascii="Times New Roman" w:hAnsi="Times New Roman"/>
          <w:sz w:val="22"/>
        </w:rPr>
        <w:t xml:space="preserve">On October 4, Carolina Power &amp; Light Company filed short-term firm and non-firm point-to-point transmission service agreements with FirstEnergy Corp. and non-firm point-to-point transmission service agreement with Oglethorpe Power Corporation.  Filing noticed October 11.  Protests due October 25.  </w:t>
      </w:r>
    </w:p>
    <w:p>
      <w:pPr>
        <w:pStyle w:val="Normal"/>
        <w:ind w:hanging="540" w:start="540" w:end="0"/>
        <w:jc w:val="both"/>
        <w:rPr>
          <w:rFonts w:ascii="Times New Roman" w:hAnsi="Times New Roman" w:cs="Times New Roman"/>
          <w:b/>
          <w:sz w:val="22"/>
        </w:rPr>
      </w:pPr>
      <w:r>
        <w:rPr>
          <w:rFonts w:cs="Times New Roman" w:ascii="Times New Roman" w:hAnsi="Times New Roman"/>
          <w:b/>
          <w:sz w:val="22"/>
        </w:rPr>
      </w:r>
    </w:p>
    <w:p>
      <w:pPr>
        <w:pStyle w:val="BodyText"/>
        <w:numPr>
          <w:ilvl w:val="0"/>
          <w:numId w:val="3"/>
        </w:numPr>
        <w:jc w:val="both"/>
        <w:rPr>
          <w:b w:val="false"/>
        </w:rPr>
      </w:pPr>
      <w:r>
        <w:rPr/>
        <w:t xml:space="preserve">Commonwealth Edison Company, ER01-39-000.   </w:t>
      </w:r>
      <w:r>
        <w:rPr>
          <w:b w:val="false"/>
          <w:i/>
        </w:rPr>
        <w:t xml:space="preserve">Market-Based Power Sales Agreement.  </w:t>
      </w:r>
      <w:r>
        <w:rPr>
          <w:b w:val="false"/>
        </w:rPr>
        <w:t xml:space="preserve">On October 4, Commonwealth Edison Company filed a market-based rate schedule service agreement for power sales with Conectiv Energy Supply, Inc.  Filing noticed October 10.  Protests due October 25. </w:t>
      </w:r>
    </w:p>
    <w:p>
      <w:pPr>
        <w:pStyle w:val="BodyText"/>
        <w:jc w:val="both"/>
        <w:rPr>
          <w:b w:val="false"/>
        </w:rPr>
      </w:pPr>
      <w:r>
        <w:rPr>
          <w:b w:val="false"/>
        </w:rPr>
      </w:r>
    </w:p>
    <w:p>
      <w:pPr>
        <w:pStyle w:val="BodyText"/>
        <w:numPr>
          <w:ilvl w:val="0"/>
          <w:numId w:val="3"/>
        </w:numPr>
        <w:jc w:val="both"/>
        <w:rPr>
          <w:b w:val="false"/>
        </w:rPr>
      </w:pPr>
      <w:r>
        <w:rPr/>
        <w:t xml:space="preserve">Quinnipiac Energy, LLC, ER01-40-000.  </w:t>
      </w:r>
      <w:r>
        <w:rPr>
          <w:b w:val="false"/>
          <w:i/>
        </w:rPr>
        <w:t xml:space="preserve">Market-Based Rate, Waiver, and Blanket Approvals.  </w:t>
      </w:r>
      <w:r>
        <w:rPr>
          <w:b w:val="false"/>
        </w:rPr>
        <w:t xml:space="preserve">On October 4, Quinnipiac Energy (Quinnipiac) filed an application for approval of proposed market-based rate, waiver of certain regulations, and blanket approvals.  The proposed market-based rate governs Quinnipiac’s sales of capacity and energy at wholesale, the sale of ancillary services and the sale, assignment or transfer of transmission capacity or other transmissions service or rights of Quinnipiac.  Filing noticed October 10.  Protests due October 25.  </w:t>
      </w:r>
    </w:p>
    <w:p>
      <w:pPr>
        <w:pStyle w:val="BodyText"/>
        <w:jc w:val="both"/>
        <w:rPr>
          <w:b w:val="false"/>
        </w:rPr>
      </w:pPr>
      <w:r>
        <w:rPr>
          <w:b w:val="false"/>
        </w:rPr>
      </w:r>
    </w:p>
    <w:p>
      <w:pPr>
        <w:pStyle w:val="BodyText"/>
        <w:numPr>
          <w:ilvl w:val="0"/>
          <w:numId w:val="3"/>
        </w:numPr>
        <w:jc w:val="both"/>
        <w:rPr>
          <w:b w:val="false"/>
        </w:rPr>
      </w:pPr>
      <w:r>
        <w:rPr/>
        <w:t xml:space="preserve">Sithe Fore River Development LLC, ER01-41-000.  </w:t>
      </w:r>
      <w:r>
        <w:rPr>
          <w:b w:val="false"/>
          <w:i/>
        </w:rPr>
        <w:t xml:space="preserve">Wholesale Power Sales, Blanket Authorizations, and Waiver.  </w:t>
      </w:r>
      <w:r>
        <w:rPr>
          <w:b w:val="false"/>
        </w:rPr>
        <w:t xml:space="preserve">On October 4, Sithe Fore River Development filed an application for the authority to make wholesale power sales, including energy, capacity and ancillary services at market-bases rates, requests certain blanket authorizations, and waiver of certain regulations.  Filing Noticed October 10.  Protests due October 25.  </w:t>
      </w:r>
    </w:p>
    <w:p>
      <w:pPr>
        <w:pStyle w:val="BodyText"/>
        <w:tabs>
          <w:tab w:val="left" w:pos="540" w:leader="none"/>
        </w:tabs>
        <w:ind w:hanging="540" w:start="540" w:end="0"/>
        <w:jc w:val="both"/>
        <w:rPr>
          <w:b w:val="false"/>
        </w:rPr>
      </w:pPr>
      <w:r>
        <w:rPr>
          <w:b w:val="false"/>
        </w:rPr>
      </w:r>
    </w:p>
    <w:p>
      <w:pPr>
        <w:pStyle w:val="BodyText"/>
        <w:numPr>
          <w:ilvl w:val="0"/>
          <w:numId w:val="3"/>
        </w:numPr>
        <w:jc w:val="both"/>
        <w:rPr>
          <w:b w:val="false"/>
        </w:rPr>
      </w:pPr>
      <w:r>
        <w:rPr/>
        <w:t xml:space="preserve">Cinergy Services, Inc., ER01-43-000.  </w:t>
      </w:r>
      <w:r>
        <w:rPr>
          <w:b w:val="false"/>
          <w:i/>
        </w:rPr>
        <w:t xml:space="preserve">Resale of Transmission Rights and Ancillary Services Service Agreement.  </w:t>
      </w:r>
      <w:r>
        <w:rPr>
          <w:b w:val="false"/>
        </w:rPr>
        <w:t xml:space="preserve">On October 5, Cinergy Services, Inc. filed a resale of transmission rights and ancillary services service agreement with Reliant Energy Services, Inc.  Filing noticed October 10.  Protests due October 26. </w:t>
      </w:r>
    </w:p>
    <w:p>
      <w:pPr>
        <w:pStyle w:val="BodyText"/>
        <w:jc w:val="both"/>
        <w:rPr>
          <w:b w:val="false"/>
        </w:rPr>
      </w:pPr>
      <w:r>
        <w:rPr>
          <w:b w:val="false"/>
        </w:rPr>
      </w:r>
    </w:p>
    <w:p>
      <w:pPr>
        <w:pStyle w:val="BodyText"/>
        <w:numPr>
          <w:ilvl w:val="0"/>
          <w:numId w:val="3"/>
        </w:numPr>
        <w:jc w:val="both"/>
        <w:rPr>
          <w:b w:val="false"/>
        </w:rPr>
      </w:pPr>
      <w:r>
        <w:rPr/>
        <w:t xml:space="preserve">Cinergy Services, Inc., ER01-44-000.    </w:t>
      </w:r>
      <w:r>
        <w:rPr>
          <w:b w:val="false"/>
          <w:i/>
        </w:rPr>
        <w:t xml:space="preserve">Resale of Transmission Rights and Ancillary Services Service Agreement.  </w:t>
      </w:r>
      <w:r>
        <w:rPr>
          <w:b w:val="false"/>
        </w:rPr>
        <w:t>On October 5, Cinergy Services, Inc. filed a resale of transmission rights and ancillary services service agreement with Commonwealth Edison Company.</w:t>
      </w:r>
      <w:r>
        <w:rPr>
          <w:b w:val="false"/>
          <w:i/>
        </w:rPr>
        <w:t xml:space="preserve">  </w:t>
      </w:r>
      <w:r>
        <w:rPr>
          <w:b w:val="false"/>
        </w:rPr>
        <w:t xml:space="preserve">Filing noticed October 10.  Protests due October 26.  </w:t>
      </w:r>
    </w:p>
    <w:p>
      <w:pPr>
        <w:pStyle w:val="BodyText"/>
        <w:jc w:val="both"/>
        <w:rPr>
          <w:b w:val="false"/>
        </w:rPr>
      </w:pPr>
      <w:r>
        <w:rPr>
          <w:b w:val="false"/>
        </w:rPr>
      </w:r>
    </w:p>
    <w:p>
      <w:pPr>
        <w:pStyle w:val="BodyText"/>
        <w:numPr>
          <w:ilvl w:val="0"/>
          <w:numId w:val="3"/>
        </w:numPr>
        <w:jc w:val="both"/>
        <w:rPr>
          <w:b w:val="false"/>
        </w:rPr>
      </w:pPr>
      <w:r>
        <w:rPr/>
        <w:t xml:space="preserve">Cinergy Services, Inc., ER01-45-000.  </w:t>
      </w:r>
      <w:r>
        <w:rPr>
          <w:b w:val="false"/>
          <w:i/>
        </w:rPr>
        <w:t xml:space="preserve">Resale of Transmission Rights and Ancillary Services Service Agreement.  </w:t>
      </w:r>
      <w:r>
        <w:rPr>
          <w:b w:val="false"/>
        </w:rPr>
        <w:t xml:space="preserve">On October 5, Cinergy Services, Inc. filed a resale of transmission rights and ancillary services service agreement with Griffin Energy Marketing, L.L.C.  Filing noticed October 10.  Protests due October 26.  </w:t>
      </w:r>
    </w:p>
    <w:p>
      <w:pPr>
        <w:pStyle w:val="BodyText"/>
        <w:jc w:val="both"/>
        <w:rPr>
          <w:b w:val="false"/>
        </w:rPr>
      </w:pPr>
      <w:r>
        <w:rPr>
          <w:b w:val="false"/>
        </w:rPr>
      </w:r>
    </w:p>
    <w:p>
      <w:pPr>
        <w:pStyle w:val="BodyText"/>
        <w:numPr>
          <w:ilvl w:val="0"/>
          <w:numId w:val="3"/>
        </w:numPr>
        <w:jc w:val="both"/>
        <w:rPr>
          <w:b w:val="false"/>
        </w:rPr>
      </w:pPr>
      <w:r>
        <w:rPr/>
        <w:t xml:space="preserve">Louisville Gas and Electric Company/Kentucky Utilities Company, ER01-38-000.  </w:t>
      </w:r>
      <w:r>
        <w:rPr>
          <w:b w:val="false"/>
          <w:i/>
        </w:rPr>
        <w:t xml:space="preserve">Service Sales Agreement.  </w:t>
      </w:r>
      <w:r>
        <w:rPr>
          <w:b w:val="false"/>
        </w:rPr>
        <w:t xml:space="preserve">On October 4, Louisville Gas and Electric Company/Kentucky Utilities filed an unexecuted unilateral Service Sales Agreement with PPL EnergyPlus, LLC.  Filing noticed October 10.  Protests due October 25.  </w:t>
      </w:r>
    </w:p>
    <w:p>
      <w:pPr>
        <w:pStyle w:val="BodyText"/>
        <w:tabs>
          <w:tab w:val="left" w:pos="540" w:leader="none"/>
        </w:tabs>
        <w:ind w:hanging="540" w:start="540" w:end="0"/>
        <w:jc w:val="both"/>
        <w:rPr>
          <w:b w:val="false"/>
        </w:rPr>
      </w:pPr>
      <w:r>
        <w:rPr>
          <w:b w:val="false"/>
        </w:rPr>
      </w:r>
    </w:p>
    <w:p>
      <w:pPr>
        <w:pStyle w:val="BodyText"/>
        <w:numPr>
          <w:ilvl w:val="0"/>
          <w:numId w:val="3"/>
        </w:numPr>
        <w:jc w:val="both"/>
        <w:rPr>
          <w:b w:val="false"/>
        </w:rPr>
      </w:pPr>
      <w:r>
        <w:rPr/>
        <w:t xml:space="preserve">Sithe Mystic Development, LLC, ER01-42-000.  </w:t>
      </w:r>
      <w:r>
        <w:rPr>
          <w:b w:val="false"/>
          <w:i/>
        </w:rPr>
        <w:t xml:space="preserve">Wholesale Power Sales, Ancillary Services, Blanket Authorizations, and Waiver.  </w:t>
      </w:r>
      <w:r>
        <w:rPr>
          <w:b w:val="false"/>
        </w:rPr>
        <w:t>On October 4, Sithe Mystic Development LLC filed an application for authority to make wholesale power sales, including energy, capacity, and ancillary services at market-based rates, requests certain blanket authorizations, and waiver of certain regulations.  Filing noticed October 10.  Protests due October 25.</w:t>
      </w:r>
    </w:p>
    <w:p>
      <w:pPr>
        <w:pStyle w:val="BodyText"/>
        <w:jc w:val="both"/>
        <w:rPr>
          <w:b w:val="false"/>
        </w:rPr>
      </w:pPr>
      <w:r>
        <w:rPr>
          <w:b w:val="false"/>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CH Energy Group, Inc., ER00-3661-000.  </w:t>
      </w:r>
      <w:r>
        <w:rPr>
          <w:rFonts w:cs="Times New Roman" w:ascii="Times New Roman" w:hAnsi="Times New Roman"/>
          <w:i/>
          <w:sz w:val="22"/>
        </w:rPr>
        <w:t xml:space="preserve">Transmission Service Agreement. </w:t>
      </w:r>
      <w:r>
        <w:rPr>
          <w:rFonts w:cs="Times New Roman" w:ascii="Times New Roman" w:hAnsi="Times New Roman"/>
          <w:sz w:val="22"/>
        </w:rPr>
        <w:t xml:space="preserve">Order issued October 10 accepting Central Hudson Gas &amp; Electric Corp.’s submittal of its development of actual costs for 1998 related to transmission service provided from the Roseton Generating Plant to Consolidated Edison Co. of New York, Inc. and Niagara Mohawk Power Corp. conditioned upon filing rate schedule designations as required in Order No. 614 by October 25.   Requests for Rehearing due November 9. </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AES Placerita, Inc., ER00-33-001. </w:t>
      </w:r>
      <w:r>
        <w:rPr>
          <w:rFonts w:cs="Times New Roman" w:ascii="Times New Roman" w:hAnsi="Times New Roman"/>
          <w:i/>
          <w:sz w:val="22"/>
        </w:rPr>
        <w:t xml:space="preserve">Revised Rate Schedule and Code of Conduct. </w:t>
      </w:r>
      <w:r>
        <w:rPr>
          <w:rFonts w:cs="Times New Roman" w:ascii="Times New Roman" w:hAnsi="Times New Roman"/>
          <w:sz w:val="22"/>
        </w:rPr>
        <w:t>Order issued November 23, 1999 accepting AES Placertia’ rate schedule, as modified to engage in wholesale electric power and energy transactions at market-based rates and directed AES Placerita to submit a code of conduct and revise its tariff. On August 18, AES Placerita filed its compliance filing pursuant to the November 23 Order. Order issued October 6 accepting AES Placerita’s (1) revised tariff sheets to prohibit sales to CILCORP, Inc. or any of its affiliates, absent prior FERC approval; and (2) statement of policy and code of conduct. Requests for Rehearing due November 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New England Power Company, EC00-119-000. </w:t>
      </w:r>
      <w:r>
        <w:rPr>
          <w:rFonts w:cs="Times New Roman" w:ascii="Times New Roman" w:hAnsi="Times New Roman"/>
          <w:i/>
          <w:sz w:val="22"/>
        </w:rPr>
        <w:t xml:space="preserve">Lease Agreement. </w:t>
      </w:r>
      <w:r>
        <w:rPr>
          <w:rFonts w:cs="Times New Roman" w:ascii="Times New Roman" w:hAnsi="Times New Roman"/>
          <w:sz w:val="22"/>
        </w:rPr>
        <w:t>Order issued October 11 accepting New England Power Co.’s lease agreement with USGen New England, Inc. for the temporary use of a spare transformer at USGen’s Brayton Point generation site. Requests for Rehearing due November 10.</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Reliant Energy Coolwater LLC, Reliant Energy Desert Basin LLC, Reliant Energy Ellwood LLC, Reliant Energy Etiwanda LLC, Reliant Energy Indian River LLC, Reliant Energy Mandalay LLC, Reliant Energy Maryland Holding LLC, Reliant Energy Mid-Atlantic Power Holdings LLC, Reliant Energy New Jersey Holdings LLC, Reliant Energy Ormond Beach LLC, Reliant Energy Services Inc., Reliant Energy Shelby County LP and El Dorado Energy LLC, EC00-144-000. </w:t>
      </w:r>
      <w:r>
        <w:rPr>
          <w:rFonts w:cs="Times New Roman" w:ascii="Times New Roman" w:hAnsi="Times New Roman"/>
          <w:i/>
          <w:sz w:val="22"/>
        </w:rPr>
        <w:t xml:space="preserve">Corporate Restructuring. </w:t>
      </w:r>
      <w:r>
        <w:rPr>
          <w:rFonts w:cs="Times New Roman" w:ascii="Times New Roman" w:hAnsi="Times New Roman"/>
          <w:sz w:val="22"/>
        </w:rPr>
        <w:t>On September 27, Reliant Energy Coolwater LLC, Reliant Energy Desert Basin LLC, Reliant Energy Ellwood LLC, Reliant Energy Etiwanda LLC, Reliant Energy Indian River LLC, Reliant Energy Mandalay LLC, Reliant Energy Maryland Holding LLC, Reliant Energy Mid-Atlantic Power Holdings LLC, Reliant Energy New Jersey Holdings LLC, Reliant Energy Ormond Beach LLC, Reliant Energy Services Inc., Reliant Energy Shelby County LP and El Dorado Energy LLC (collectively, Applicants) filed an application seeking authorization for a transfer of indirect control of the Applicants’ jurisdictional facilities, that would result from a proposed corporate restructuring of certain wholly-owned subsidiaries of the Applicants’ ultimate parent company, Reliant Energy, Inc. Filing noticed October 11. Protests due October 18.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ISO New England, EL00-62-006. </w:t>
      </w:r>
      <w:r>
        <w:rPr>
          <w:rFonts w:cs="Times New Roman" w:ascii="Times New Roman" w:hAnsi="Times New Roman"/>
          <w:i/>
          <w:sz w:val="22"/>
        </w:rPr>
        <w:t xml:space="preserve">Monthly Update. </w:t>
      </w:r>
      <w:r>
        <w:rPr>
          <w:rFonts w:cs="Times New Roman" w:ascii="Times New Roman" w:hAnsi="Times New Roman"/>
          <w:sz w:val="22"/>
        </w:rPr>
        <w:t>Order issued June 28 conditionally accepting ISO New England’s (ISO NE) congestion management and multi-settlement systems (CMS/MSS) and directed ISO NE to provide a timetable, updated monthly, indicating the dates it expects the various components of its proposal to be implemented. On October 5, the ISO NE filed its monthly update. The ISO NE stated it provided this timetable in its compliance filing of July 28 and indicated that the proposed schedule was subject to further negotiations with its primary vendor and therefore was subject to change. Therefore, the ISO NE reports to changes in the timetable for implementation in CMS/MSS in September 2000. Filing noticed October 11. Protests due November 6.</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New Horizon Electric Cooperative, Inc. v. Duke Power Company, EL00-101-000. </w:t>
      </w:r>
      <w:r>
        <w:rPr>
          <w:rFonts w:cs="Times New Roman" w:ascii="Times New Roman" w:hAnsi="Times New Roman"/>
          <w:i/>
          <w:sz w:val="22"/>
        </w:rPr>
        <w:t xml:space="preserve">Complaint. </w:t>
      </w:r>
      <w:r>
        <w:rPr>
          <w:rFonts w:cs="Times New Roman" w:ascii="Times New Roman" w:hAnsi="Times New Roman"/>
          <w:sz w:val="22"/>
        </w:rPr>
        <w:t>Order issued October 11 granting in part and denying in part, a complaint by New Horizon Electric Cooperative Inc. (New Horizon) against Duke Power Company (Duke), by clarifying that, in the absence of alternative backup procedures, a Duke customer that dynamically schedules its load is subject to Schedule 4 – Energy Imbalance Service under Duke’s Open Access Transmission Tariff if the customer’s dynamic scheduling system fails to effectively electronically transfer its entire load out of Duke’s control area. Order defers deciding New Horizon’s three other issues because New Horizon’s complaint did not request fast track processing for these issues: (1) the filing requirement applicable to Duke’s FCRs and Power Factor Penalty documents; (2) the applicability of the FCRs and Power Factor Penalty to Duke Power’s use of the Duke transmission grid under principles of comparability; and (3) the appropriate calculation of charges for Schedule 3 Regulation and Frequency Response Service when applicable to New Horizon. Order also denies Duke’s motion to dismiss New Horizon’s complaint and directs Duke to file unexecuted service agreements covering New Horizon’s request for network service by October 31, 2000. Requests for Rehearing due November 10.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Morgan Stanley Capital Group, Inc. v. PJM Interconnection LLC, EL01-3-000. </w:t>
      </w:r>
      <w:r>
        <w:rPr>
          <w:rFonts w:cs="Times New Roman" w:ascii="Times New Roman" w:hAnsi="Times New Roman"/>
          <w:i/>
          <w:sz w:val="22"/>
        </w:rPr>
        <w:t xml:space="preserve">Complaint. </w:t>
      </w:r>
      <w:r>
        <w:rPr>
          <w:rFonts w:cs="Times New Roman" w:ascii="Times New Roman" w:hAnsi="Times New Roman"/>
          <w:sz w:val="22"/>
        </w:rPr>
        <w:t>On October 6, Morgan Stanley Capital Group Inc. (MSCG) filed a complaint against PJM Interconnection LLC alleging that, in order to advance the FERC’s goal of regional uniformity and coordination and to avoid other market problems, PJM should eliminate (1) its bid cap by the end of October 2000, to coincide with the expiration of the New York and New England bid caps and (2) eliminate its Installed Capacity (ICAP) requirement and deficiency charge commensurate with New England ISO’s actions to date. Filing noticed October 11. Protests due October 26.</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Southern Energy Delta LLC and Southern Energy Potrero LLC, ER00-936-000, ER00-936-003, ER00-937-000 and ER00-937-003. </w:t>
      </w:r>
      <w:r>
        <w:rPr>
          <w:rFonts w:cs="Times New Roman" w:ascii="Times New Roman" w:hAnsi="Times New Roman"/>
          <w:i/>
          <w:sz w:val="22"/>
        </w:rPr>
        <w:t xml:space="preserve">Settlement Agreement. </w:t>
      </w:r>
      <w:r>
        <w:rPr>
          <w:rFonts w:cs="Times New Roman" w:ascii="Times New Roman" w:hAnsi="Times New Roman"/>
          <w:sz w:val="22"/>
        </w:rPr>
        <w:t>On September 28, Southern Energy Delta (SE Delta) and Southern Energy Potrero (SE Potrero) (collectively, the Southern Parties) filed an offer of settlement, which represents an integrated and complete resolution of issues among and between the Southern Parties, the California Independent System Operator Corp. (CAISO) and Pacific Gas and Electric Co. (PG&amp;E). The settlement consists of the following changes to the Southern Parties’ Revised Must Run Service Agreements (RMR agreements) with CAISO: (1) for the RMR agreements covering SE Delta’s Contra Costa and Pittsburg power plants, new sections 8.7 and 9.11 and new Schedule Q, obligating the CAISO to pay a share of costs paid by SE Delta for California Department of Fish and Game Striped Bass Monitoring and Entrainment Mitigation Charges; (2) New heat curve coefficients for several SE Delta and SE Potrero units, including a change from an exponential to polynomial form of equation; (3) Revised Maximum Net Dependable Capacity (MNDC) for SE Delta’s Pittsburg Units 1-4, and a new mechanism for increasing MNDC for each of those units based on actual unit performance; (4) for Pittsburg Unit 7, changes to the required minimum start-up notice time; (5) For SE Potrero, a revision to Schedule A to provide that SE Potrero will not be penalized for reductions in MNDC for units 4, 5, and 6, which use combustion turbine technology, due to ambient temperature changes; and (6) for all units, new maximum annual start-ups and/or the associated prepaid start-up costs and charges. Filing noticed October 11. Protests due October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PPL Electric Utilities Corporation, ER00-3265-000 and ER00-3265-001.</w:t>
      </w:r>
      <w:r>
        <w:rPr>
          <w:rFonts w:cs="Times New Roman" w:ascii="Times New Roman" w:hAnsi="Times New Roman"/>
          <w:sz w:val="22"/>
        </w:rPr>
        <w:t xml:space="preserve"> </w:t>
      </w:r>
      <w:r>
        <w:rPr>
          <w:rFonts w:cs="Times New Roman" w:ascii="Times New Roman" w:hAnsi="Times New Roman"/>
          <w:i/>
          <w:sz w:val="22"/>
        </w:rPr>
        <w:t xml:space="preserve">Interconnection Agreement. </w:t>
      </w:r>
      <w:r>
        <w:rPr>
          <w:rFonts w:cs="Times New Roman" w:ascii="Times New Roman" w:hAnsi="Times New Roman"/>
          <w:sz w:val="22"/>
        </w:rPr>
        <w:t>Order issued October 11 accepting PPL Electric Utilities Corp.’s (PPL) interconnection agreement with International Paper Co. Order denies PPL’s request for waiver and directs PPL to refund to International Paper the time value of the revenues actually collected for service occurring during the time period from June 3 (date service commenced) to September 23 (sixty days after tendered filing). Order also directs PPL to file a refund report by November 10. Requests for Rehearing due November 10.</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Delmarva Power &amp; Light Company, Conectiv Delmarva Generation, Inc., Atlantic City Electric Company, Conectiv Atlantic Generation LLC and Conectiv Energy Supply Inc., ER00-3322-000. </w:t>
      </w:r>
      <w:r>
        <w:rPr>
          <w:rFonts w:cs="Times New Roman" w:ascii="Times New Roman" w:hAnsi="Times New Roman"/>
          <w:i/>
          <w:sz w:val="22"/>
        </w:rPr>
        <w:t xml:space="preserve">Market-Based Rate Tariff. </w:t>
      </w:r>
      <w:r>
        <w:rPr>
          <w:rFonts w:cs="Times New Roman" w:ascii="Times New Roman" w:hAnsi="Times New Roman"/>
          <w:sz w:val="22"/>
        </w:rPr>
        <w:t>Order issued April 25, accepting for filing proposed service agreements under which Conectiv Energy Supply (CESI) will sell unforced capacity, energy and ancillary services at market-based rates to Delmarva Power &amp; Light Co. (Delmarva) and Atlantic City Electric Co. On July 31, as amended on August 14, Conectiv, on behalf of its subsidiaries Delmarva, Conectiv Delmarva Generation, Inc., Atlantic City Electric Co., Conectiv Atlantic Generation and Conectiv Energy Supply Inc. submitted a filing asking FERC to (1) eliminate the conditions on CESI’s sales to Delmarva imposed in the April 25 Order in Docket No. ER00-1770-000; and (2) waive the market-based rate codes of conduct for each of the Conectiv affiliates. Order issued October 11 denying Conectiv’s request to (1) eliminate the conditions imposed on sales by CESI to Delmarva imposed by the April 25 Order; and (2) waive the codes of conduct for each of the Conectib affiliates. Requests for Rehearing due November 10.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Ameren Energy Generating Company, ER00-3412-000. </w:t>
      </w:r>
      <w:r>
        <w:rPr>
          <w:rFonts w:cs="Times New Roman" w:ascii="Times New Roman" w:hAnsi="Times New Roman"/>
          <w:i/>
          <w:sz w:val="22"/>
        </w:rPr>
        <w:t xml:space="preserve">Sale of Energy and Capacity at Market-Based Rates. </w:t>
      </w:r>
      <w:r>
        <w:rPr>
          <w:rFonts w:cs="Times New Roman" w:ascii="Times New Roman" w:hAnsi="Times New Roman"/>
          <w:sz w:val="22"/>
        </w:rPr>
        <w:t>Order issued October 11 (1) grants Ameren Energy Generating Co.’s application for authority to engage in the sale of energy and capacity at market-based rates, as modified and directs Ameren to revise its rate schedule to include a provision on power sales to affiliates with a franchised service area absent prior FERC approval; (2) accepts a proposed amendment to a previously accepted power service agreement; (3) denies Ameren’s request for waiver and blanket authorizations that the FERC traditionally has granted only to power marketers that not subject to cost-based regulation; (4) grants limited waiver of regulations for the power sales made at market-based rates; and (5) directs Ameren to re-file rate schedule designations as required by Order No. 614 by November 10. Requests for Rehearing due November 10.</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Commonwealth Edison Company and Commonwealth Edison Company of Indiana, ER00-3434-000. </w:t>
      </w:r>
      <w:r>
        <w:rPr>
          <w:rFonts w:cs="Times New Roman" w:ascii="Times New Roman" w:hAnsi="Times New Roman"/>
          <w:i/>
          <w:sz w:val="22"/>
        </w:rPr>
        <w:t xml:space="preserve">Amendment to OATT. </w:t>
      </w:r>
      <w:r>
        <w:rPr>
          <w:rFonts w:cs="Times New Roman" w:ascii="Times New Roman" w:hAnsi="Times New Roman"/>
          <w:sz w:val="22"/>
        </w:rPr>
        <w:t>Order issued October 11 accepting Commonwealth Edison Co. and Commonwealth Edison Co. of Indiana’s (collectively, ComEd) amendment to ComEd’s open access transmission tariff (OATT) to offer Generator Imbalance Service to transmission customers who receive the output of generators located in the ComEd control area and submit schedules for transmission service under the OATT for that generation, where the generator is not otherwise covered under another agreement. Order directs ComEd to promptly file its revised OATT in conformance with Order No. 614. Requests for Rehearing due November 10.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BodyText"/>
        <w:numPr>
          <w:ilvl w:val="0"/>
          <w:numId w:val="3"/>
        </w:numPr>
        <w:jc w:val="both"/>
        <w:rPr>
          <w:b w:val="false"/>
        </w:rPr>
      </w:pPr>
      <w:r>
        <w:rPr/>
        <w:t xml:space="preserve">Carolina Power &amp; Light Company, ER00-3435-000. </w:t>
      </w:r>
      <w:r>
        <w:rPr>
          <w:b w:val="false"/>
          <w:i/>
        </w:rPr>
        <w:t xml:space="preserve">Revisions to OATT. </w:t>
      </w:r>
      <w:r>
        <w:rPr>
          <w:b w:val="false"/>
        </w:rPr>
        <w:t>On August 17, Carolina Power &amp; Light Co. (CP&amp;L) filed a proposed attachment M to its Open Access Transmission Tariff that prescribes the procedures that CP&amp;L will employ with respect to requests to interconnect new generators with the CP&amp;L system or to increase the capacity of generators that are already interconnected with the system. Order issued October 11 accepting CP&amp;L’s revisions to its OATT, as modified. Order (1) requires that the System Impact Study for an interconnection customer include an estimate of the time frame necessary to complete the subsequent Facilities Study; (2) accepts CP&amp;L offer as a resolution and directs CP&amp;L to revise its tariff such that it is amendable to posting information on the technical data that are typically required at the time a customer completes an Interconnection System Impact Study Agreement on its OASIS; (3) does not require CP&amp;L to make a modification to its 90-day deadline and action period, but would consider a provision offering a 30-day extension to CP&amp;L’s 90-day deadline and action period for the Interconnection and Operation Agreement upon mutual consent of the parties; and (4) encourages utilities to revise their OATTs to include procedures for requesting interconnection services and the criteria for evaluating those requests. Requests for Rehearing due November 10.</w:t>
      </w:r>
    </w:p>
    <w:p>
      <w:pPr>
        <w:pStyle w:val="Normal"/>
        <w:tabs>
          <w:tab w:val="clear" w:pos="540"/>
        </w:tabs>
        <w:jc w:val="both"/>
        <w:rPr>
          <w:rFonts w:ascii="Times New Roman" w:hAnsi="Times New Roman" w:cs="Times New Roman"/>
          <w:b/>
          <w:sz w:val="22"/>
        </w:rPr>
      </w:pPr>
      <w:r>
        <w:rPr>
          <w:rFonts w:cs="Times New Roman" w:ascii="Times New Roman" w:hAnsi="Times New Roman"/>
          <w:b/>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New York Independent System Operator, Inc., ER00-3462-000. </w:t>
      </w:r>
      <w:r>
        <w:rPr>
          <w:rFonts w:cs="Times New Roman" w:ascii="Times New Roman" w:hAnsi="Times New Roman"/>
          <w:i/>
          <w:sz w:val="22"/>
        </w:rPr>
        <w:t xml:space="preserve">Revisions to Market Administration and Control Area Tariff. </w:t>
      </w:r>
      <w:r>
        <w:rPr>
          <w:rFonts w:cs="Times New Roman" w:ascii="Times New Roman" w:hAnsi="Times New Roman"/>
          <w:sz w:val="22"/>
        </w:rPr>
        <w:t>Order issued October 11 accepting New York Independent System Operator’s revisions to its Market Administration and Control Area Tariff that would implement a targeted Installed Capacity (ICAP) rebate for Load Serving Entities serving customers in the New York City Locality. Requests for Rehearing due November 10.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PJM Interconnection, LLC, ER00-3576-000. </w:t>
      </w:r>
      <w:r>
        <w:rPr>
          <w:rFonts w:cs="Times New Roman" w:ascii="Times New Roman" w:hAnsi="Times New Roman"/>
          <w:i/>
          <w:sz w:val="22"/>
        </w:rPr>
        <w:t xml:space="preserve">Interconnection Service Agreements. </w:t>
      </w:r>
      <w:r>
        <w:rPr>
          <w:rFonts w:cs="Times New Roman" w:ascii="Times New Roman" w:hAnsi="Times New Roman"/>
          <w:sz w:val="22"/>
        </w:rPr>
        <w:t>Order issued October 11 accepting PJM Interconnection’s interconnection service agreements with FPL Energy MH50 LP, Green Knight Economic Development Corp., PEI Power Corp., Pennsylvania Electric Co. d/b/a GPU Energy, Pennsylvania Windfarms Inc., PPL Brunner Island LLC, PPL Holtwood LLC, PPL Martins Creek LLC, PPL Montour LLC and Public Service Enterprise Group Incorporated. Requests for Rehearing due November 10.</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Central Hudson Gas &amp; Electric Corporation, ER00-3661-000. </w:t>
      </w:r>
      <w:r>
        <w:rPr>
          <w:rFonts w:cs="Times New Roman" w:ascii="Times New Roman" w:hAnsi="Times New Roman"/>
          <w:i/>
          <w:sz w:val="22"/>
        </w:rPr>
        <w:t xml:space="preserve">Development of Actual Costs. </w:t>
      </w:r>
      <w:r>
        <w:rPr>
          <w:rFonts w:cs="Times New Roman" w:ascii="Times New Roman" w:hAnsi="Times New Roman"/>
          <w:sz w:val="22"/>
        </w:rPr>
        <w:t>Order issued October 11 accepting Central Hudson Gas &amp; Electric Corp.’s development of actual costs for 1998 related to transmission service provided from the Roseton Generating Plant to Consolidated Edison Co. of New York, Inc. (Con Edison) and Niagara Mohawk Power Corp. (Niagara Mohawk) conditioned upon filing rate schedule designations as required by Order No. 614 by October 26. The actual costs for 1998 amounted to $0.9852 per MW.-day to Con Edison and $3.2053 per MW.-day to Niagara Mohawk and are the basis on which charges for 1999 have been estimated. Requests for Rehearing due November 10.</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Cinergy Services, Inc., ER01-46-000. </w:t>
      </w:r>
      <w:r>
        <w:rPr>
          <w:rFonts w:cs="Times New Roman" w:ascii="Times New Roman" w:hAnsi="Times New Roman"/>
          <w:i/>
          <w:sz w:val="22"/>
        </w:rPr>
        <w:t xml:space="preserve">Resale, Assignment or Transfer of Transmission Rights and Ancillary Services Service Agreement. </w:t>
      </w:r>
      <w:r>
        <w:rPr>
          <w:rFonts w:cs="Times New Roman" w:ascii="Times New Roman" w:hAnsi="Times New Roman"/>
          <w:sz w:val="22"/>
        </w:rPr>
        <w:t>On October 5, Cinergy Services, Inc. filed a resale, assignment or transfer of transmission rights and ancillary service rights service agreement with Merchant Energy Group of the Americas, Inc. Filing noticed October 11. Protests due October 26.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Cinergy Services, Inc., ER01-47-000. </w:t>
      </w:r>
      <w:r>
        <w:rPr>
          <w:rFonts w:cs="Times New Roman" w:ascii="Times New Roman" w:hAnsi="Times New Roman"/>
          <w:i/>
          <w:sz w:val="22"/>
        </w:rPr>
        <w:t xml:space="preserve">Resale, Assignment or Transfer of Transmission Rights and Ancillary Services Service Agreement. </w:t>
      </w:r>
      <w:r>
        <w:rPr>
          <w:rFonts w:cs="Times New Roman" w:ascii="Times New Roman" w:hAnsi="Times New Roman"/>
          <w:sz w:val="22"/>
        </w:rPr>
        <w:t>On October 5, Cinergy Services, Inc. filed a resale, assignment or transfer of transmission rights and ancillary service rights service agreement with Rainbow Energy Marketing Corp. Filing noticed October 11. Protests due October 26.</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Powerex Corporation, ER01-48-000. </w:t>
      </w:r>
      <w:r>
        <w:rPr>
          <w:rFonts w:cs="Times New Roman" w:ascii="Times New Roman" w:hAnsi="Times New Roman"/>
          <w:i/>
          <w:sz w:val="22"/>
        </w:rPr>
        <w:t xml:space="preserve">Notice of Succession. </w:t>
      </w:r>
      <w:r>
        <w:rPr>
          <w:rFonts w:cs="Times New Roman" w:ascii="Times New Roman" w:hAnsi="Times New Roman"/>
          <w:sz w:val="22"/>
        </w:rPr>
        <w:t>On October 5, Powerex Corp. filed a notice of succession to the market-based rate schedule filed by British Columbia Power Exchange Corp. Filing noticed October 11. Protests due October 25.</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The Detroit Edison Company, ER01-49-000. </w:t>
      </w:r>
      <w:r>
        <w:rPr>
          <w:rFonts w:cs="Times New Roman" w:ascii="Times New Roman" w:hAnsi="Times New Roman"/>
          <w:i/>
          <w:sz w:val="22"/>
        </w:rPr>
        <w:t xml:space="preserve">Short-Term Firm and Non-Firm Point-to-Point Transmission Service Agreements. </w:t>
      </w:r>
      <w:r>
        <w:rPr>
          <w:rFonts w:cs="Times New Roman" w:ascii="Times New Roman" w:hAnsi="Times New Roman"/>
          <w:sz w:val="22"/>
        </w:rPr>
        <w:t>On October 5, The Detroit Edison Co. filed short-term firm and non-firm point-to-point transmission service agreements with DTE Energy Trading. Filing noticed October 11. Protests due October 26.</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Jersey Central Power &amp; Light Company, Metropolitan Edison Company and Pennsylvania Electric Company, ER01-51-000. </w:t>
      </w:r>
      <w:r>
        <w:rPr>
          <w:rFonts w:cs="Times New Roman" w:ascii="Times New Roman" w:hAnsi="Times New Roman"/>
          <w:i/>
          <w:sz w:val="22"/>
        </w:rPr>
        <w:t xml:space="preserve">Capacity and Energy Sales Service Agreement. </w:t>
      </w:r>
      <w:r>
        <w:rPr>
          <w:rFonts w:cs="Times New Roman" w:ascii="Times New Roman" w:hAnsi="Times New Roman"/>
          <w:sz w:val="22"/>
        </w:rPr>
        <w:t>On October 5, Jersey Central Power &amp; Light Co., Metropolitan Edison Co. and Pennsylvania Electric Co. (d/b/a GPU Energy) filed a service agreement with Southern Company Energy Marketing LP (SCEM) under its Market-Based Sales Tariff. Filing noticed October 11. Protests due October 26.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PJM Interconnection LLC, ER01-52-000. </w:t>
      </w:r>
      <w:r>
        <w:rPr>
          <w:rFonts w:cs="Times New Roman" w:ascii="Times New Roman" w:hAnsi="Times New Roman"/>
          <w:i/>
          <w:sz w:val="22"/>
        </w:rPr>
        <w:t xml:space="preserve">Short-Term Firm and Non-Firm Point-to-Point Transmission Service and Network Integration Transmission Service Agreements. </w:t>
      </w:r>
      <w:r>
        <w:rPr>
          <w:rFonts w:cs="Times New Roman" w:ascii="Times New Roman" w:hAnsi="Times New Roman"/>
          <w:sz w:val="22"/>
        </w:rPr>
        <w:t>On October 5, PJM Interconnection LLC filed three service agreements with HIS Power &amp; Water LLC: (1) umbrella service agreement for short-term firm point-to-point transmission; (2) umbrella service agreement for non-firm point-to-point transmission; and (3) umbrella service agreement for network integration transmission service under state required retail access programs. Filing noticed October 11. Protests due October 26.</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Southwest Power Pool, Inc., ER01-54-000. </w:t>
      </w:r>
      <w:r>
        <w:rPr>
          <w:rFonts w:cs="Times New Roman" w:ascii="Times New Roman" w:hAnsi="Times New Roman"/>
          <w:i/>
          <w:sz w:val="22"/>
        </w:rPr>
        <w:t xml:space="preserve">Firm Point-to-Point Transmission Service Agreement. </w:t>
      </w:r>
      <w:r>
        <w:rPr>
          <w:rFonts w:cs="Times New Roman" w:ascii="Times New Roman" w:hAnsi="Times New Roman"/>
          <w:sz w:val="22"/>
        </w:rPr>
        <w:t>On October 5, Southwest Power Pool, Inc. filed firm point-to-point transmission service agreements with Entergy Power Marketing Corp., The Energy Authority, Inc. and Western Resources. Filing noticed October 11. Protests due October 26.</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Virginia Electric &amp; Power Company, ER01-55-000. </w:t>
      </w:r>
      <w:r>
        <w:rPr>
          <w:rFonts w:cs="Times New Roman" w:ascii="Times New Roman" w:hAnsi="Times New Roman"/>
          <w:i/>
          <w:sz w:val="22"/>
        </w:rPr>
        <w:t xml:space="preserve">Long-Term Firm Point-to-Point Transmission Service Agreement. </w:t>
      </w:r>
      <w:r>
        <w:rPr>
          <w:rFonts w:cs="Times New Roman" w:ascii="Times New Roman" w:hAnsi="Times New Roman"/>
          <w:sz w:val="22"/>
        </w:rPr>
        <w:t>On October 6, Virginia Electric and Power Co. filed a long-term firm point-to-point transmission service agreement with Dominion Energy Clearinghouse. Filing notice October 11. Protests due October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DPL Energy, ER01-56-000. </w:t>
      </w:r>
      <w:r>
        <w:rPr>
          <w:rFonts w:cs="Times New Roman" w:ascii="Times New Roman" w:hAnsi="Times New Roman"/>
          <w:i/>
          <w:sz w:val="22"/>
        </w:rPr>
        <w:t xml:space="preserve">Long-Term Transaction Agreement. </w:t>
      </w:r>
      <w:r>
        <w:rPr>
          <w:rFonts w:cs="Times New Roman" w:ascii="Times New Roman" w:hAnsi="Times New Roman"/>
          <w:sz w:val="22"/>
        </w:rPr>
        <w:t>On October 6, DPL Energy filed a long-term transaction agreement with The Dayton Power and Light Co. Filing noticed October 11. Protests due October 27.</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Ameren Services Company, ER01-58-000. </w:t>
      </w:r>
      <w:r>
        <w:rPr>
          <w:rFonts w:cs="Times New Roman" w:ascii="Times New Roman" w:hAnsi="Times New Roman"/>
          <w:i/>
          <w:sz w:val="22"/>
        </w:rPr>
        <w:t xml:space="preserve">Firm and Non-Firm Point-to-Point Transmission Service Agreements. </w:t>
      </w:r>
      <w:r>
        <w:rPr>
          <w:rFonts w:cs="Times New Roman" w:ascii="Times New Roman" w:hAnsi="Times New Roman"/>
          <w:sz w:val="22"/>
        </w:rPr>
        <w:t>On October 6, Ameren Services Co. filed firm and non-firm point-to-point transmission service agreements with NRG Power Marketing Inc., Ameren Energy Marketing Co. and FPL Energy Power Marketing, Inc. Filing noticed October 11. Protests due October 27.</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American National Power, Inc., EC00-133-000. </w:t>
      </w:r>
      <w:r>
        <w:rPr>
          <w:rFonts w:cs="Times New Roman" w:ascii="Times New Roman" w:hAnsi="Times New Roman"/>
          <w:i/>
          <w:sz w:val="22"/>
        </w:rPr>
        <w:t xml:space="preserve">Transfer of Upstream Ownership. </w:t>
      </w:r>
      <w:r>
        <w:rPr>
          <w:rFonts w:cs="Times New Roman" w:ascii="Times New Roman" w:hAnsi="Times New Roman"/>
          <w:sz w:val="22"/>
        </w:rPr>
        <w:t>Order issued October 12 accepting American National Power’s (ANP) application for approval for the transfer of upstream ownership interests in certain subsidiaries (ANP Bellingham Energy Co., ANP Blackstone Energy Co. and Milford Power LP) in order to secure financing for a portion of ANP’s business activities related to power generation projects. The ownership interests in these subsidiaries will be transferred to a newly created utility, ANP Funding I, LLC. ANP Funding, in turn, will be directly owned by ANP. Requests for Rehearing due November 13.</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Commonwealth Edison Company, EC00-98-000 and EC00-98-001. </w:t>
      </w:r>
      <w:r>
        <w:rPr>
          <w:rFonts w:cs="Times New Roman" w:ascii="Times New Roman" w:hAnsi="Times New Roman"/>
          <w:i/>
          <w:sz w:val="22"/>
        </w:rPr>
        <w:t xml:space="preserve">Transfer of Jurisdictional Assets. </w:t>
      </w:r>
      <w:r>
        <w:rPr>
          <w:rFonts w:cs="Times New Roman" w:ascii="Times New Roman" w:hAnsi="Times New Roman"/>
          <w:sz w:val="22"/>
        </w:rPr>
        <w:t>Order issued October 12 conditionally authorizing Commonwealth Edison Co. (ComEd) transfer of certain discrete and limited jurisdictional facilities subject to ComEd’s commitments set forth in its answers and subject to ComEd filing the agreement under which it will control the jurisdictional transmission facilities for Genco. ComEd commits to post on its OASIS in a timely manner: (1) the status of all times of the synchronous condensers; and (2) the times of planned status changes as soon as ComEd has determined them. Additionally, ComEd commits that it will ensure that no Genco employee is in a position to manipulate operation of the synchronous condensers and will report any impermissible action taken by a Genco employee with respect to the synchronous condensers to the FERC and on OASIS. The jurisdictional facilities involved in the transfer are (1) two synchronous condensers and related equipment located at the Zion Nuclear Station; (2) land underneath the switchyards at Zion and at the LaSalle, Quad Cities, Dresden, Byron and Braidwood Nuclear Stations (the Operating Stations); and (3) the control wires, cables and panels, which are located within the buildings at Zion and at the Operating Stations, and which are used for switchyard operations. Requests for Rehearing due November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jc w:val="both"/>
        <w:rPr>
          <w:rFonts w:ascii="Times New Roman" w:hAnsi="Times New Roman" w:cs="Times New Roman"/>
          <w:sz w:val="22"/>
        </w:rPr>
      </w:pPr>
      <w:r>
        <w:rPr>
          <w:rFonts w:cs="Times New Roman" w:ascii="Times New Roman" w:hAnsi="Times New Roman"/>
          <w:b/>
          <w:sz w:val="22"/>
        </w:rPr>
        <w:t xml:space="preserve">ISO New England Inc., EL00-62-011. </w:t>
      </w:r>
      <w:r>
        <w:rPr>
          <w:rFonts w:cs="Times New Roman" w:ascii="Times New Roman" w:hAnsi="Times New Roman"/>
          <w:i/>
          <w:sz w:val="22"/>
        </w:rPr>
        <w:t xml:space="preserve">Congestion Management and Multi-Settlement Systems. </w:t>
      </w:r>
      <w:r>
        <w:rPr>
          <w:rFonts w:cs="Times New Roman" w:ascii="Times New Roman" w:hAnsi="Times New Roman"/>
          <w:sz w:val="22"/>
        </w:rPr>
        <w:t>Order issued June 28 conditionally accepting Congestion Management and Multi-Settlement Systems and directing ISO New England (ISO-NE) and New England Power Pool (NEPOOL) to make several compliance filings. On September 26, the NEPOOL Participants Committee filed the Sixty-Fifth Agreement amending the Restated NEPOOL Agreement and the Sixty-Sixth Agreement amending the Restated NEPOOL Agreement in compliance pursuant to the June 28 Order regarding: (1) the allocation of uplift costs to bilateral and self-supply services; (2) definition of Net Hourly Load Obligations (NHLO) and an explanation as to its appropriateness as an allocation factor; (3) Self-scheduling for energy and ancillary services; (4) Optional types of FCRs; (5) Customer choice for locational or nodal pricing; (6) Transmission price bidding; (7) Revised planning and expansion process; and (8) Revised default allocation mechanism for transmission expansions. On October 11, NEPOOL Participants Committee filed additional information updating the voting results set forth in NEPOOL’s September 26 compliance filing. Based on the final balloting results, the Sixty-Fifth Agreement was approved by 100% by the Participants Committee and the Sixty-Sixth Agreement was approved by 74.14% of the Participants Committee. Filing noticed October 12. Protests due November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Commonwealth Edison Company, ER00-2946-001. </w:t>
      </w:r>
      <w:r>
        <w:rPr>
          <w:rFonts w:cs="Times New Roman" w:ascii="Times New Roman" w:hAnsi="Times New Roman"/>
          <w:i/>
          <w:sz w:val="22"/>
        </w:rPr>
        <w:t xml:space="preserve">Interconnection Agreements. </w:t>
      </w:r>
      <w:r>
        <w:rPr>
          <w:rFonts w:cs="Times New Roman" w:ascii="Times New Roman" w:hAnsi="Times New Roman"/>
          <w:sz w:val="22"/>
        </w:rPr>
        <w:t>Order issued August 25 conditionally accepting Commonwealth Edison Co.’s (ComEd) unexecuted interconnection agreement (IA) with Rocky Road Power LLC (Rocky Road). On September 11, ComEd filed an unexecuted IA with Rocky Road in compliance with August 25 Order. Order issued October 12 accepting ComEd’s revised unexecuted IA, which (1) modifies Section 9.4 (c) of the IA to reflect that Rocky Road is liable only for increased costs incurred by ComEd as a result of Rocky Road’s oversupply; and (2) modifies Section 10.3 of the IA to provide that if the indemnifying party reaches a proposed settlement that (i) does not require the admission of liability on the part of the indemnified party, (ii) does not require any admission that the indemnified party has violated any law, statute, rule or regulation, or any standard, policy or requirement of NERC, MAIN, any governmental agency, and any applicable ISO or RTO, (iii) requires a complete release of the indemnified party on the matter that resulted in the indemnity claim, and (iv) does not otherwise adversely affect the indemnified party, then if the indemnified party does not consent to such a settlement, it will be liable for any legal additional expenses to pursue the matter, as well as any amount required or agreed to be paid in excess of the proposed settlement amount. Requests for Rehearing due November 13.</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Public Service Electric &amp; Gas Company, ER00-3589-000</w:t>
      </w:r>
      <w:r>
        <w:rPr>
          <w:rFonts w:cs="Times New Roman" w:ascii="Times New Roman" w:hAnsi="Times New Roman"/>
          <w:sz w:val="22"/>
        </w:rPr>
        <w:t xml:space="preserve">. </w:t>
      </w:r>
      <w:r>
        <w:rPr>
          <w:rFonts w:cs="Times New Roman" w:ascii="Times New Roman" w:hAnsi="Times New Roman"/>
          <w:i/>
          <w:sz w:val="22"/>
        </w:rPr>
        <w:t xml:space="preserve">Amendment to Firm Capacity Agreement. </w:t>
      </w:r>
      <w:r>
        <w:rPr>
          <w:rFonts w:cs="Times New Roman" w:ascii="Times New Roman" w:hAnsi="Times New Roman"/>
          <w:sz w:val="22"/>
        </w:rPr>
        <w:t>Order issued October 12 accepting Public Service Electric &amp; Gas Co.’s amendment to Firm Capacity Agreement with Orange and Rockland Utilities, Inc. conditioned upon filing designations as required by Order No. 614. The amendment extends the terms of the agreement upon expiration and provides for renewal thereafter on a capability period-by-capability period basis and provides for rates to be established by agreement of the Parties. Requests for Rehearing due November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Consumers Energy Company, ER00-3664-000. </w:t>
      </w:r>
      <w:r>
        <w:rPr>
          <w:rFonts w:cs="Times New Roman" w:ascii="Times New Roman" w:hAnsi="Times New Roman"/>
          <w:i/>
          <w:sz w:val="22"/>
        </w:rPr>
        <w:t xml:space="preserve">Revised Network Integration Transmission Service Agreement. </w:t>
      </w:r>
      <w:r>
        <w:rPr>
          <w:rFonts w:cs="Times New Roman" w:ascii="Times New Roman" w:hAnsi="Times New Roman"/>
          <w:sz w:val="22"/>
        </w:rPr>
        <w:t>Order issued October 12 accepting Consumers Energy Co.’s revised network integration transmission service agreement with the City of St. Louis, reflecting the terms of Amendment No. 1 to the original agreement, which deals with the replacement of direct assignment facilities and the resulting adjustment in the Facilities Usage Fee from $1,859 to $4,512 per month. Requests for Rehearing due November 13.</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Coyote Springs 2 LLC, ER00-3758-000. </w:t>
      </w:r>
      <w:r>
        <w:rPr>
          <w:rFonts w:cs="Times New Roman" w:ascii="Times New Roman" w:hAnsi="Times New Roman"/>
          <w:i/>
          <w:sz w:val="22"/>
        </w:rPr>
        <w:t xml:space="preserve">Wholesale Sales of Power. </w:t>
      </w:r>
      <w:r>
        <w:rPr>
          <w:rFonts w:cs="Times New Roman" w:ascii="Times New Roman" w:hAnsi="Times New Roman"/>
          <w:sz w:val="22"/>
        </w:rPr>
        <w:t>Order issued October 12 accepting Coyote Springs 2 LLC’s rate schedule to engage in wholesale electric power and energy transactions at market-based rates. Requests for Rehearing due November 13.</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NEO Chester-Gen LLC, NEO Toledo-Gen LLC and NEO Freehold-Gen LLC, ER01-59-000. </w:t>
      </w:r>
      <w:r>
        <w:rPr>
          <w:rFonts w:cs="Times New Roman" w:ascii="Times New Roman" w:hAnsi="Times New Roman"/>
          <w:i/>
          <w:sz w:val="22"/>
        </w:rPr>
        <w:t xml:space="preserve">Long Term Power Sales Service Agreement. </w:t>
      </w:r>
      <w:r>
        <w:rPr>
          <w:rFonts w:cs="Times New Roman" w:ascii="Times New Roman" w:hAnsi="Times New Roman"/>
          <w:sz w:val="22"/>
        </w:rPr>
        <w:t>On October 6, NEO Chester-Gen LLC, NEO Toledo-Gen LLC and NEO Freehold-Gen LLC filed a long term power sales service agreement with NRG Power Marketing, Inc. Filing noticed October 12. Protests due October 27.</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Consumers Energy Company, ER01-60-000. </w:t>
      </w:r>
      <w:r>
        <w:rPr>
          <w:rFonts w:cs="Times New Roman" w:ascii="Times New Roman" w:hAnsi="Times New Roman"/>
          <w:i/>
          <w:sz w:val="22"/>
        </w:rPr>
        <w:t xml:space="preserve">Firm and Non-Firm Point-to-Point Transmission Service Agreements. </w:t>
      </w:r>
      <w:r>
        <w:rPr>
          <w:rFonts w:cs="Times New Roman" w:ascii="Times New Roman" w:hAnsi="Times New Roman"/>
          <w:sz w:val="22"/>
        </w:rPr>
        <w:t>On October 6, Consumers Energy Company filed firm and non-firm point-to-point transmission service agreements with H.Q. Energy Services (US) Inc. under the joint open access transmission service tariff by Consumers and The Detroit Edison Co. Filing noticed October 12. Protests due October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Entergy Services, Inc., ER01-61-000. </w:t>
      </w:r>
      <w:r>
        <w:rPr>
          <w:rFonts w:cs="Times New Roman" w:ascii="Times New Roman" w:hAnsi="Times New Roman"/>
          <w:i/>
          <w:sz w:val="22"/>
        </w:rPr>
        <w:t xml:space="preserve">Interconnection and Operating Agreement and Generator Imbalance Agreement. </w:t>
      </w:r>
      <w:r>
        <w:rPr>
          <w:rFonts w:cs="Times New Roman" w:ascii="Times New Roman" w:hAnsi="Times New Roman"/>
          <w:sz w:val="22"/>
        </w:rPr>
        <w:t>On October 6, Entergy Services, Inc., on behalf of Entergy Mississippi, Inc., filed an interconnection and operating agreement and a generator imbalance agreement with Duke Energy Hinds, LLC. Filing noticed October 12. Protests due October 27.</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Entergy Services, Inc., ER01-62-000. </w:t>
      </w:r>
      <w:r>
        <w:rPr>
          <w:rFonts w:cs="Times New Roman" w:ascii="Times New Roman" w:hAnsi="Times New Roman"/>
          <w:i/>
          <w:sz w:val="22"/>
        </w:rPr>
        <w:t xml:space="preserve">Interconnection and Operating Agreement and Generator Imbalance Agreement. </w:t>
      </w:r>
      <w:r>
        <w:rPr>
          <w:rFonts w:cs="Times New Roman" w:ascii="Times New Roman" w:hAnsi="Times New Roman"/>
          <w:sz w:val="22"/>
        </w:rPr>
        <w:t>On October 6, Entergy Services, Inc., on behalf of Entergy Mississippi, Inc., filed an interconnection and operating agreement and a generator imbalance agreement with LSP Pike Energy, LLC. Filing noticed October 12. Protests due October 27.</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Entergy Services, Inc., ER01-63-000. </w:t>
      </w:r>
      <w:r>
        <w:rPr>
          <w:rFonts w:cs="Times New Roman" w:ascii="Times New Roman" w:hAnsi="Times New Roman"/>
          <w:i/>
          <w:sz w:val="22"/>
        </w:rPr>
        <w:t xml:space="preserve">Interconnection and Operating Agreement and Generator Imbalance Agreement. </w:t>
      </w:r>
      <w:r>
        <w:rPr>
          <w:rFonts w:cs="Times New Roman" w:ascii="Times New Roman" w:hAnsi="Times New Roman"/>
          <w:sz w:val="22"/>
        </w:rPr>
        <w:t>On October 6, Entergy Services, Inc., on behalf of Entergy Mississippi, Inc., filed an interconnection and operating agreement and a generator imbalance agreement with Duke Energy Attala, LLC. Filing noticed October 12. Protests due October 27.</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NUSCO Connecticut Light &amp; Power Company, ER99-3196-000 and ER99-3196-001. </w:t>
      </w:r>
      <w:r>
        <w:rPr>
          <w:rFonts w:cs="Times New Roman" w:ascii="Times New Roman" w:hAnsi="Times New Roman"/>
          <w:i/>
          <w:sz w:val="22"/>
        </w:rPr>
        <w:t xml:space="preserve">Settlement Agreement. </w:t>
      </w:r>
      <w:r>
        <w:rPr>
          <w:rFonts w:cs="Times New Roman" w:ascii="Times New Roman" w:hAnsi="Times New Roman"/>
          <w:sz w:val="22"/>
        </w:rPr>
        <w:t>On August 17, Northeast Utilities Service Company (NUSCO) and the Massachusetts Attorney General (MassAG) jointly filed a notification that the Massachusetts Department of Telecommunications and Energy (MassDTE) approved a settlement agreement. Order issued October 12 accepting the settlement agreement, which proposes (1) to terminate and resolve each of Western Massachusetts Electric Co.’s (WMECo) generating unit performance proceedings (GUPPs) for the period June 1, 1995 through May 31, 1999, along with all matters contained in those proceedings, and that no such matter will be raised in any present or future proceeding; (2) that WMECo will recover $4,172,888 from its deferred fuel account; and (3) that MassDTE’s review of WMECo’s deferred fuel account under-recovery will be terminated. Requests for Rehearing due November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Illinois Power Company, ER99-4415-000, ER99-4415-001, ER99-4415-002, ER99-4415-003, ER99-4530-000, ER99-4530-001, ER99-4530-002, Er99-4530-003, EL00-7-000, EL00-7-001, EL00-7-002 and EL00-7-003. </w:t>
      </w:r>
      <w:r>
        <w:rPr>
          <w:rFonts w:cs="Times New Roman" w:ascii="Times New Roman" w:hAnsi="Times New Roman"/>
          <w:i/>
          <w:sz w:val="22"/>
        </w:rPr>
        <w:t xml:space="preserve">Settlement Agreement. </w:t>
      </w:r>
      <w:r>
        <w:rPr>
          <w:rFonts w:cs="Times New Roman" w:ascii="Times New Roman" w:hAnsi="Times New Roman"/>
          <w:sz w:val="22"/>
        </w:rPr>
        <w:t>Order issued October 12 accepting Illinois Power Co.’s settlement agreement with Archer-Daniels Midland Co., Southern Illinois Power Cooperative, and Illinois Industrial Energy Consumers resolving all rate issues and energy imbalance service issues with regard to Illinois Power’s open access transmission tariff. The settlement agreement also resolves issues pertaining to Unauthorized Use and Penalty Revenue Crediting. Order directs Illinois Power to file tariff sheets required by Order No. 614 by November 13. Requests for Rehearing due November 13.</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Commonwealth Edison Company, EC00-98-000 and EC00-98-001. </w:t>
      </w:r>
      <w:r>
        <w:rPr>
          <w:rFonts w:cs="Times New Roman" w:ascii="Times New Roman" w:hAnsi="Times New Roman"/>
          <w:i/>
          <w:sz w:val="22"/>
        </w:rPr>
        <w:t xml:space="preserve">Transfer of Jurisdictional Assets. </w:t>
      </w:r>
      <w:r>
        <w:rPr>
          <w:rFonts w:cs="Times New Roman" w:ascii="Times New Roman" w:hAnsi="Times New Roman"/>
          <w:sz w:val="22"/>
        </w:rPr>
        <w:t xml:space="preserve">Order issued October 12 conditionally authorizing Commonwealth Edison Co. (ComEd) transfer of certain discrete and limited jurisdictional facilities subject to ComEd’s commitments set forth in its answers and subject to ComEd filing the agreement under which it will control the jurisdictional transmission facilities for Genco. On October 12, ComEd filed a motion for an extension of time within to make a compliance filing as directed by the October 12 Order. ComEd states that it will be unable to make its Section 205 compliance filing prior to the consummation of its merger with PECO Energy Co. and therefore requests that an extension to file the Section 205 filing be given until after the merger closes. Order issued October 13 granting ComEd an extension of time to and including 30 prior to the transfer of the facilities.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Central Power &amp; Light Company, West Texas Utilities Company, Public Service Company of Oklahoma and Southwestern Electric Power Company, ER00-3428-000. </w:t>
      </w:r>
      <w:r>
        <w:rPr>
          <w:rFonts w:cs="Times New Roman" w:ascii="Times New Roman" w:hAnsi="Times New Roman"/>
          <w:i/>
          <w:sz w:val="22"/>
        </w:rPr>
        <w:t xml:space="preserve">Interconnection Agreement. </w:t>
      </w:r>
      <w:r>
        <w:rPr>
          <w:rFonts w:cs="Times New Roman" w:ascii="Times New Roman" w:hAnsi="Times New Roman"/>
          <w:sz w:val="22"/>
        </w:rPr>
        <w:t>Order issued October 13 accepting (1) Central Power &amp; Light Co.’s (CPL) interconnection agreement with Formosa Utility Venture, Ltd. (Formosa) and (2) CPL, West Texas Utilities Co. (WTU), Public Service Co. of Oklahoma (PSO) and Southwestern Electric Power Co.’s (SWEPCO) (collectively, AEP West Operating Cos.) service agreement under which Formosa will take ancillary services under the open access transmission tariff under which AEP West Operating Cos. offer ancillary services. Requests for Rehearing due November 13.</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American Electric Power Service Corporation, ER01-67-000. </w:t>
      </w:r>
      <w:r>
        <w:rPr>
          <w:rFonts w:cs="Times New Roman" w:ascii="Times New Roman" w:hAnsi="Times New Roman"/>
          <w:i/>
          <w:sz w:val="22"/>
        </w:rPr>
        <w:t xml:space="preserve">Amendments to OATT. </w:t>
      </w:r>
      <w:r>
        <w:rPr>
          <w:rFonts w:cs="Times New Roman" w:ascii="Times New Roman" w:hAnsi="Times New Roman"/>
          <w:sz w:val="22"/>
        </w:rPr>
        <w:t>On October 10, American Electric Power Service Corp. (AEPSC) filed proposed amendments to the open access transmission tariff to accommodate state retail access programs. AEPSC proposed to (1) amend Section 7.1 to allow for the issuance of estimated bills that are reconciled when final load data is available; (2) waive the requirements of subsections 29.2 (iii), (iv), (v) and (vi) to the extent such information is not applicable or, as relates to retail service, is unknown at the time an application for Network Integration Transmission Service (NTS) is submitted; and (3) amended Attachment H, Annual Transmission Revenue Requirement and Monthly Service Charges for Network Integration Transmission Service by adding language in a new Section II, that provides for the calculation of monthly NTS charges for retail load serving customers based on current month Retail Load Shares. Filing noticed October 13. Protests due October 31.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Cinergy Services, Inc., ER01-74-000. </w:t>
      </w:r>
      <w:r>
        <w:rPr>
          <w:rFonts w:cs="Times New Roman" w:ascii="Times New Roman" w:hAnsi="Times New Roman"/>
          <w:i/>
          <w:sz w:val="22"/>
        </w:rPr>
        <w:t xml:space="preserve">Non-Firm Point-to-Point Transmission Service Agreement. </w:t>
      </w:r>
      <w:r>
        <w:rPr>
          <w:rFonts w:cs="Times New Roman" w:ascii="Times New Roman" w:hAnsi="Times New Roman"/>
          <w:sz w:val="22"/>
        </w:rPr>
        <w:t>On October 10, Cinergy Services, Inc. filed a non-firm point-to-point transmission service agreement with MidAmerican Energy Company – Retail. Filing noticed October 13. Protests due October 31.</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Cinergy Services, Inc., ER01-75-000. </w:t>
      </w:r>
      <w:r>
        <w:rPr>
          <w:rFonts w:cs="Times New Roman" w:ascii="Times New Roman" w:hAnsi="Times New Roman"/>
          <w:i/>
          <w:sz w:val="22"/>
        </w:rPr>
        <w:t xml:space="preserve">Firm Point-to-Point Transmission Service Agreement. </w:t>
      </w:r>
      <w:r>
        <w:rPr>
          <w:rFonts w:cs="Times New Roman" w:ascii="Times New Roman" w:hAnsi="Times New Roman"/>
          <w:sz w:val="22"/>
        </w:rPr>
        <w:t>On October 10, Cinergy Services, Inc. filed a firm point-to-point transmission service agreement with Alliance Energy Services. Filing noticed October 13. Protests due October 31.</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Cinergy Services, Inc., ER01-76-000. </w:t>
      </w:r>
      <w:r>
        <w:rPr>
          <w:rFonts w:cs="Times New Roman" w:ascii="Times New Roman" w:hAnsi="Times New Roman"/>
          <w:i/>
          <w:sz w:val="22"/>
        </w:rPr>
        <w:t xml:space="preserve">Non-Firm Point-to-Point Transmission Service Agreement. </w:t>
      </w:r>
      <w:r>
        <w:rPr>
          <w:rFonts w:cs="Times New Roman" w:ascii="Times New Roman" w:hAnsi="Times New Roman"/>
          <w:sz w:val="22"/>
        </w:rPr>
        <w:t>On October 10, Cinergy Services, Inc. filed a non-firm point-to-point transmission service agreement with Alliance Energy Services. Filing noticed October 13. Protests due October 31.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Cinergy Services, Inc., ER01-77-000. </w:t>
      </w:r>
      <w:r>
        <w:rPr>
          <w:rFonts w:cs="Times New Roman" w:ascii="Times New Roman" w:hAnsi="Times New Roman"/>
          <w:i/>
          <w:sz w:val="22"/>
        </w:rPr>
        <w:t xml:space="preserve">Non-Firm Point-to-Point Transmission Service Agreement. </w:t>
      </w:r>
      <w:r>
        <w:rPr>
          <w:rFonts w:cs="Times New Roman" w:ascii="Times New Roman" w:hAnsi="Times New Roman"/>
          <w:sz w:val="22"/>
        </w:rPr>
        <w:t>On October 10, Cinergy Services, Inc. filed a non-firm point-to-point transmission service agreement with MidAmerican Energy Company. Filing noticed October 13. Protests due October 31.</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Cinergy Services, Inc., ER01-78-000. </w:t>
      </w:r>
      <w:r>
        <w:rPr>
          <w:rFonts w:cs="Times New Roman" w:ascii="Times New Roman" w:hAnsi="Times New Roman"/>
          <w:i/>
          <w:sz w:val="22"/>
        </w:rPr>
        <w:t xml:space="preserve">Firm Point-to-Point Transmission Service Agreement. </w:t>
      </w:r>
      <w:r>
        <w:rPr>
          <w:rFonts w:cs="Times New Roman" w:ascii="Times New Roman" w:hAnsi="Times New Roman"/>
          <w:sz w:val="22"/>
        </w:rPr>
        <w:t>On October 10, Cinergy Services, Inc. filed a firm point-to-point transmission service agreement with MidAmerican Energy Company – Retail. Filing noticed October 13. Protests due October 31.</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Cinergy Services, Inc., ER01-79-000. </w:t>
      </w:r>
      <w:r>
        <w:rPr>
          <w:rFonts w:cs="Times New Roman" w:ascii="Times New Roman" w:hAnsi="Times New Roman"/>
          <w:i/>
          <w:sz w:val="22"/>
        </w:rPr>
        <w:t xml:space="preserve">Firm Point-to-Point Transmission Service Agreement. </w:t>
      </w:r>
      <w:r>
        <w:rPr>
          <w:rFonts w:cs="Times New Roman" w:ascii="Times New Roman" w:hAnsi="Times New Roman"/>
          <w:sz w:val="22"/>
        </w:rPr>
        <w:t>On October 10, Cinergy Services, Inc. filed a firm point-to-point transmission service agreement with MidAmerican Energy Company. Filing noticed October 13. Protests due October 31.</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Allegheny Power Service Corporation, ER01-84-000. </w:t>
      </w:r>
      <w:r>
        <w:rPr>
          <w:rFonts w:cs="Times New Roman" w:ascii="Times New Roman" w:hAnsi="Times New Roman"/>
          <w:i/>
          <w:sz w:val="22"/>
        </w:rPr>
        <w:t xml:space="preserve">Retail Transmission Service Agreement. </w:t>
      </w:r>
      <w:r>
        <w:rPr>
          <w:rFonts w:cs="Times New Roman" w:ascii="Times New Roman" w:hAnsi="Times New Roman"/>
          <w:sz w:val="22"/>
        </w:rPr>
        <w:t>On October 10, Allegheny Power Service Corp. on behalf of Monongahela Power Co., the Potomac Edison Co. and West Penn Power Co. filed a retail transmission service agreement with Dominion Retail, Inc. Filing noticed October 13. Protests due October 31.</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Indianapolis Power &amp; Light Company, ER01-85-000. </w:t>
      </w:r>
      <w:r>
        <w:rPr>
          <w:rFonts w:cs="Times New Roman" w:ascii="Times New Roman" w:hAnsi="Times New Roman"/>
          <w:i/>
          <w:sz w:val="22"/>
        </w:rPr>
        <w:t xml:space="preserve">Non-Firm Point-to-Point Transmission Service Agreement. </w:t>
      </w:r>
      <w:r>
        <w:rPr>
          <w:rFonts w:cs="Times New Roman" w:ascii="Times New Roman" w:hAnsi="Times New Roman"/>
          <w:sz w:val="22"/>
        </w:rPr>
        <w:t>On October 10. Indianapolis Power &amp; Light Co. filed a non-firm point-to-point transmission service agreement with Duke Energy Trading and Marketing LLC. Filing noticed October 13. Protests due October 31.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Madison Gas &amp; Electric Company, ER01-96-000. </w:t>
      </w:r>
      <w:r>
        <w:rPr>
          <w:rFonts w:cs="Times New Roman" w:ascii="Times New Roman" w:hAnsi="Times New Roman"/>
          <w:i/>
          <w:sz w:val="22"/>
        </w:rPr>
        <w:t xml:space="preserve">Power Sales Service Agreement. </w:t>
      </w:r>
      <w:r>
        <w:rPr>
          <w:rFonts w:cs="Times New Roman" w:ascii="Times New Roman" w:hAnsi="Times New Roman"/>
          <w:sz w:val="22"/>
        </w:rPr>
        <w:t>On Madison &amp; Electric Co. filed a power sales service agreement with Tenaska Power Services Co. Filing noticed October 13. Protests due October 31.</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Heading1"/>
        <w:ind w:hanging="0" w:start="0"/>
        <w:jc w:val="center"/>
        <w:rPr/>
      </w:pPr>
      <w:r>
        <w:rPr/>
        <w:t>WEST</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Puget Sound Energy, Inc., ER01-37-000.  </w:t>
      </w:r>
      <w:r>
        <w:rPr>
          <w:rFonts w:cs="Times New Roman" w:ascii="Times New Roman" w:hAnsi="Times New Roman"/>
          <w:i/>
          <w:sz w:val="22"/>
        </w:rPr>
        <w:t xml:space="preserve">Short-Term Point-to-Point Transmission Service Agreement.  </w:t>
      </w:r>
      <w:r>
        <w:rPr>
          <w:rFonts w:cs="Times New Roman" w:ascii="Times New Roman" w:hAnsi="Times New Roman"/>
          <w:sz w:val="22"/>
        </w:rPr>
        <w:t xml:space="preserve">On October 4, Puget Sound Energy, Inc. filed a Short-Term Firm Point-to-Point Transmission Service Agreement with the United States Department of Energy by and through the Bonneville Power Administration.  Filing noticed October 10.  Protests due October 25.  </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California Municipal Utilities Association v. All Jurisdictional Sellers of Energy and Ancillary Services Into the Energy and Ancillary Service Markets Operated by the California Independent System Operator Corporation and California Power Exchange; San Diego Gas &amp; Electric Company; California Electricity Oversight Board; Public Meeting in San Diego, California, EL01-1-000. </w:t>
      </w:r>
      <w:r>
        <w:rPr>
          <w:rFonts w:cs="Times New Roman" w:ascii="Times New Roman" w:hAnsi="Times New Roman"/>
          <w:i/>
          <w:sz w:val="22"/>
        </w:rPr>
        <w:t xml:space="preserve">Complaint. </w:t>
      </w:r>
      <w:r>
        <w:rPr>
          <w:rFonts w:cs="Times New Roman" w:ascii="Times New Roman" w:hAnsi="Times New Roman"/>
          <w:sz w:val="22"/>
        </w:rPr>
        <w:t>On October 6, the California Municipal Utilities Association (CMUA) filed a complaint, request to institute cost-base rates, and motion to consolidate. CMUA alleges that the markets for energy and ancillary services operated by the California Power Exchange Corp. (CalPX) and the California Independent System Operator Corp. (CAISO) are not workably competitive and that the price in those markets are unjust and unreasonable. Further, CMUA requests that the FERC order all sellers into those markets to tender cost-based filings.</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BodyText"/>
        <w:numPr>
          <w:ilvl w:val="0"/>
          <w:numId w:val="3"/>
        </w:numPr>
        <w:jc w:val="both"/>
        <w:rPr>
          <w:b w:val="false"/>
        </w:rPr>
      </w:pPr>
      <w:r>
        <w:rPr/>
        <w:t xml:space="preserve">Californians for Renewable Energy, Inc. v. Independent Energy Producers, Inc. and All Sellers of Energy and Ancillary Services Into the Energy and Ancillary Service Markets Operated by the California Independent System Operator Corporation and California Power Exchange; All Scheduling Coordinators Acting on Behalf of the above Sellers, EL01-2-000. </w:t>
      </w:r>
      <w:r>
        <w:rPr>
          <w:b w:val="false"/>
          <w:i/>
        </w:rPr>
        <w:t xml:space="preserve">Complaint. </w:t>
      </w:r>
      <w:r>
        <w:rPr>
          <w:b w:val="false"/>
        </w:rPr>
        <w:t>On October 6, Californians for Renewable Energy, Inc. (CARE) filed a complaint requesting that the FERC rectify unjust and unreasonable prices stemming from wholesale markets for energy and ancillary services operated by the California Independent System Operator (CAISO) and the California Power Exchange (CalPX). CARE further requests that the FERC find that the wholesale markets in California are not currently workably competitive and investigate and make findings concerning the rolling power outages in the San Francisco Bay Area on June 14. Filing noticed October 11. Protests due October 26.</w:t>
      </w:r>
    </w:p>
    <w:p>
      <w:pPr>
        <w:pStyle w:val="Normal"/>
        <w:tabs>
          <w:tab w:val="clear" w:pos="540"/>
        </w:tabs>
        <w:jc w:val="both"/>
        <w:rPr>
          <w:rFonts w:ascii="Times New Roman" w:hAnsi="Times New Roman" w:cs="Times New Roman"/>
          <w:b/>
          <w:sz w:val="22"/>
        </w:rPr>
      </w:pPr>
      <w:r>
        <w:rPr>
          <w:rFonts w:cs="Times New Roman" w:ascii="Times New Roman" w:hAnsi="Times New Roman"/>
          <w:b/>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California Independent System Operator Corporation, ER01-50-000. </w:t>
      </w:r>
      <w:r>
        <w:rPr>
          <w:rFonts w:cs="Times New Roman" w:ascii="Times New Roman" w:hAnsi="Times New Roman"/>
          <w:i/>
          <w:sz w:val="22"/>
        </w:rPr>
        <w:t xml:space="preserve">Middle Fork-Ralston Physical Scheduling Plant Agreement. </w:t>
      </w:r>
      <w:r>
        <w:rPr>
          <w:rFonts w:cs="Times New Roman" w:ascii="Times New Roman" w:hAnsi="Times New Roman"/>
          <w:sz w:val="22"/>
        </w:rPr>
        <w:t>On October 5, the California Independent System Operator Corp. (CAISO) filed the Middle Fork-Ralston Physical Scheduling Plant Agreement with Pacific Gas &amp; Electric Co. (PG&amp;E). The agreement governs the treatment of PG&amp;E’s Middle Fork-Ralston Units, which consists of three Generating Units, as a single Physical Scheduling Plant (PSP) for purposes of providing Regulation to the CAISO. Filing noticed October 11. Protests due October 6.</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The Confederated Tribes of the Warm Springs Reservation of Oregon and Warm Springs Power Enterprises, ER01-53-000. </w:t>
      </w:r>
      <w:r>
        <w:rPr>
          <w:rFonts w:cs="Times New Roman" w:ascii="Times New Roman" w:hAnsi="Times New Roman"/>
          <w:i/>
          <w:sz w:val="22"/>
        </w:rPr>
        <w:t xml:space="preserve">Wholesale Electric Power and Energy Transactions. </w:t>
      </w:r>
      <w:r>
        <w:rPr>
          <w:rFonts w:cs="Times New Roman" w:ascii="Times New Roman" w:hAnsi="Times New Roman"/>
          <w:sz w:val="22"/>
        </w:rPr>
        <w:t>On October 5, the Confederated Tribes of the Warm Springs Reservation of Oregon (Tribe), a federally recognized Indian tribe, and Warm Springs Power Enterprises (WSPE), a chartered tribal enterprise, (jointly, Petitioners) filed an application requesting approval of WPSE’s rate schedule to engage in wholesale electric power and energy transactions at market-based rates and the granting waivers and blanket authorizations. Filing noticed October 11. Protests due October 26.</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Arizona Public Service Company, ER01-57-000. </w:t>
      </w:r>
      <w:r>
        <w:rPr>
          <w:rFonts w:cs="Times New Roman" w:ascii="Times New Roman" w:hAnsi="Times New Roman"/>
          <w:i/>
          <w:sz w:val="22"/>
        </w:rPr>
        <w:t xml:space="preserve">Revision to Power Sales Agreement. </w:t>
      </w:r>
      <w:r>
        <w:rPr>
          <w:rFonts w:cs="Times New Roman" w:ascii="Times New Roman" w:hAnsi="Times New Roman"/>
          <w:sz w:val="22"/>
        </w:rPr>
        <w:t>On October 6, Arizona Public Service Co. filed a revision to the power sale agreement with Citizens Utilities Co, reflecting an alternate delivery point to serve their retail loads. The new delivery pint will be to the 230 kV bus at Citizens’ Griffith Substation with deliveries scheduled over Western Area Power Administration Intertie Transmission System. Filing noticed October 11. Protests due October 27.</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Pacific Gas &amp; Electric Company, ER00-851-000 and ER00-851-001. </w:t>
      </w:r>
      <w:r>
        <w:rPr>
          <w:rFonts w:cs="Times New Roman" w:ascii="Times New Roman" w:hAnsi="Times New Roman"/>
          <w:i/>
          <w:sz w:val="22"/>
        </w:rPr>
        <w:t xml:space="preserve">Settlement Agreement. </w:t>
      </w:r>
      <w:r>
        <w:rPr>
          <w:rFonts w:cs="Times New Roman" w:ascii="Times New Roman" w:hAnsi="Times New Roman"/>
          <w:sz w:val="22"/>
        </w:rPr>
        <w:t>Order issued October 12 accepting Pacific Gas &amp; Electric Co.’s offer of settlement resolving all issues pending, which concerns certain proposed changes to PG&amp;E’s wholesale and retail transmission rates under its Transmission Owner Tariff. Requests for Rehearing due November 13.</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Montana Power Company and PP&amp;L Montana, LLC, ER00-1693-001. </w:t>
      </w:r>
      <w:r>
        <w:rPr>
          <w:rFonts w:cs="Times New Roman" w:ascii="Times New Roman" w:hAnsi="Times New Roman"/>
          <w:i/>
          <w:sz w:val="22"/>
        </w:rPr>
        <w:t xml:space="preserve">Pacific Northwest Coordination Agreement. </w:t>
      </w:r>
      <w:r>
        <w:rPr>
          <w:rFonts w:cs="Times New Roman" w:ascii="Times New Roman" w:hAnsi="Times New Roman"/>
          <w:sz w:val="22"/>
        </w:rPr>
        <w:t>On February 25, PP&amp;L Montana (PPLM) and The Montana Power Co. (Montana Power) (collectively, Applicants) jointly requested FERC issue rate schedule designations for PPLM for the Pacific Northwest Coordination Agreements (PNCA). Order issued July 26 accepting Applicants’ (1) rate schedule designation to PPLM for the 1964 PNCA and 1997 PNCA; (2) supplement to each PPLM PNCA rate schedule Consent to Assignment and Addendum, PNCA Post-Transfer Agency Agreement, and 1999-2000 PNCA Operating Procedures; (3) rate schedule designation to Montana Power for the PNCA Post-Transfer Agency Agreement; (4) supplement to the Montana Power PNCA Post-Transfer Agency Agreement rate schedule, the 1964 PNCA and the 1997 PNCA each as amended by the related Consent to Assignment and Addendum; and (5) cancel Montana Power’s rate schedule for the 1964 PNCA and 1997 PNCA. On August 24, PPLM filed a request for clarification and rehearing. Order issued October 12 granting, in part, and denying, in part, rehearing and clarifying the July 26 Order. October 12 Order (1) clarifies that the July 26 Order is directed and applicable to both Montana Power and PPLM; (2) grants hearing and establishes as the revised effective date of the PPLM PNCA rates schedules the date of actual assignment of the PCNAs to PPLM; (3) defers any decision on the request for a waiver here, pending a final decision in Docket No. OA97-21-000, which involves the unbundling of sales of interstate transmission services form sales of electric energy, not the open-access tariff; and (4) rejects the argument that deferring action of the Order No. 888 waiver request will impede assignment of Montana Power’s interest in the PNCAs to PPLM or somehow have objectionable rate implications. Requests for Rehearing due November 13.</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Constellation Power Source, Inc., ER01-64-000. </w:t>
      </w:r>
      <w:r>
        <w:rPr>
          <w:rFonts w:cs="Times New Roman" w:ascii="Times New Roman" w:hAnsi="Times New Roman"/>
          <w:i/>
          <w:sz w:val="22"/>
        </w:rPr>
        <w:t xml:space="preserve">Revisions to Rate Schedule. </w:t>
      </w:r>
      <w:r>
        <w:rPr>
          <w:rFonts w:cs="Times New Roman" w:ascii="Times New Roman" w:hAnsi="Times New Roman"/>
          <w:sz w:val="22"/>
        </w:rPr>
        <w:t>On October 6, Constellation Power Source, Inc. (CPS) filed revisions to its market-based rate schedule to permit CPS to resell firm transmission rights (FTRs) issued by California Independent System Operator Corp. and in any other markets where FTRs may be purchased and sold, subject to FERC jurisdiction. Filing noticed October 12. Protests due October 27.</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Deseret Generation and Transmission Co-operative, Inc., ER01-65-000. </w:t>
      </w:r>
      <w:r>
        <w:rPr>
          <w:rFonts w:cs="Times New Roman" w:ascii="Times New Roman" w:hAnsi="Times New Roman"/>
          <w:i/>
          <w:sz w:val="22"/>
        </w:rPr>
        <w:t xml:space="preserve">Confirmation Agreement. </w:t>
      </w:r>
      <w:r>
        <w:rPr>
          <w:rFonts w:cs="Times New Roman" w:ascii="Times New Roman" w:hAnsi="Times New Roman"/>
          <w:sz w:val="22"/>
        </w:rPr>
        <w:t>On October 6, Deseret Generation &amp; Transmission Co-operative, Inc. filed a confirmation agreement for firm power sale with Utah Associated Municipal Power Systems, pursuant to the Western Systems Power Pool Agreement regarding a long term power purchase and sale transaction. Filing noticed October 12. Protests due October 27.</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Pacific Gas and Electric Company, ER01-66-000. </w:t>
      </w:r>
      <w:r>
        <w:rPr>
          <w:rFonts w:cs="Times New Roman" w:ascii="Times New Roman" w:hAnsi="Times New Roman"/>
          <w:i/>
          <w:sz w:val="22"/>
        </w:rPr>
        <w:t xml:space="preserve">Access Charges. </w:t>
      </w:r>
      <w:r>
        <w:rPr>
          <w:rFonts w:cs="Times New Roman" w:ascii="Times New Roman" w:hAnsi="Times New Roman"/>
          <w:sz w:val="22"/>
        </w:rPr>
        <w:t>On October 6, Pacific Gas &amp; Electric Company (PG&amp;E) filed proposed changes in it Transmission Owner Tariff and Cost Support for PG&amp;E specific rates associated with TO Tariff. This filing proposes changes to PG&amp;E’s transmission access charges, which are calculated in accordance with the rate methodology set forth in PG&amp;E’s TO Tariff. PG&amp;E provides cost support for PG&amp;E’s proposed transmission access charges. Filing noticed October 12. Protests due October 27.</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Sierra Pacific Power Company, ER00-3420-000. </w:t>
      </w:r>
      <w:r>
        <w:rPr>
          <w:rFonts w:cs="Times New Roman" w:ascii="Times New Roman" w:hAnsi="Times New Roman"/>
          <w:i/>
          <w:sz w:val="22"/>
        </w:rPr>
        <w:t xml:space="preserve">Amendatory Agreement. </w:t>
      </w:r>
      <w:r>
        <w:rPr>
          <w:rFonts w:cs="Times New Roman" w:ascii="Times New Roman" w:hAnsi="Times New Roman"/>
          <w:sz w:val="22"/>
        </w:rPr>
        <w:t>Order issued October 13 accepting Sierra Pacific Power Co.’s Amendatory Agreement No. 2 to Amendatory Agreement No. 1 between Bonneville Power Administration and Sierra Pacific Power Co. for transfer service to Wells Rural Electric Co. conditioned upon filing designations as required by Order No. 614 by November 13. Sierra states that the Amendatory Agreement No. 2 establishes the points of delivery together with their maximum demands, changes the point of replacement under the Agreement No. 1 from Midpoint to Hilltop, provides for total transfer capacity in an amount not to exceed 110 MW for both this Amendatory Agreement No. 2 and an Agreement between Bonneville Power Administration and Sierra for transfer service to Harney Electric Cooperative, Inc., and provides for a forecast of monthly peak load which forms the basis for calculation of the minimum transfer payment. Requests for Rehearing due November 13.</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Sierra Pacific Power Company, ER00-3425-000. </w:t>
      </w:r>
      <w:r>
        <w:rPr>
          <w:rFonts w:cs="Times New Roman" w:ascii="Times New Roman" w:hAnsi="Times New Roman"/>
          <w:i/>
          <w:sz w:val="22"/>
        </w:rPr>
        <w:t xml:space="preserve">Amendatory Agreement. </w:t>
      </w:r>
      <w:r>
        <w:rPr>
          <w:rFonts w:cs="Times New Roman" w:ascii="Times New Roman" w:hAnsi="Times New Roman"/>
          <w:sz w:val="22"/>
        </w:rPr>
        <w:t>Order issued October 13 accepting Sierra Pacific Power Co.’s Amendatory Agreement to an Agreement between Bonneville Power Administration and Sierra Pacific Power Co. for transfer to Harney Electric Cooperative conditioned upon filing designations as required by Order No. 614 by November 13. Sierra states that the Amendatory Agreement changes the point of replacement under the Agreement from Midpoint to Hillpoint, provides for total transfer capacity in an amount not to exceed 110 MW for both this Agreement and an Agreement between Bonneville Power Administration and Sierra for transfer service to Wells Rural Electric Co., and provides for a forecast of monthly peak load which forms the basis for calculation of the minimum transfer payment. Requests for Rehearing due November 13.</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California Power Exchange Corporation, ER01-80-000. </w:t>
      </w:r>
      <w:r>
        <w:rPr>
          <w:rFonts w:cs="Times New Roman" w:ascii="Times New Roman" w:hAnsi="Times New Roman"/>
          <w:i/>
          <w:sz w:val="22"/>
        </w:rPr>
        <w:t xml:space="preserve">Amendment to Participation Agreement. </w:t>
      </w:r>
      <w:r>
        <w:rPr>
          <w:rFonts w:cs="Times New Roman" w:ascii="Times New Roman" w:hAnsi="Times New Roman"/>
          <w:sz w:val="22"/>
        </w:rPr>
        <w:t>On October 10, the California Power Exchange Corp. (CalPX), on behalf of its CalPX Trading Services Division (CTS), filed an amendment to streamline the Participation Agreement between CTS and its participants. CTS also proposes to clarify that default chargebacks will be billed as administrative fees and proposes a few non-substantive editorial changes. Filing noticed October 13. Protests due October 31.</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California Power Exchange Corporation, ER01-81-000. </w:t>
      </w:r>
      <w:r>
        <w:rPr>
          <w:rFonts w:cs="Times New Roman" w:ascii="Times New Roman" w:hAnsi="Times New Roman"/>
          <w:i/>
          <w:sz w:val="22"/>
        </w:rPr>
        <w:t xml:space="preserve">Tariff Amendment. </w:t>
      </w:r>
      <w:r>
        <w:rPr>
          <w:rFonts w:cs="Times New Roman" w:ascii="Times New Roman" w:hAnsi="Times New Roman"/>
          <w:sz w:val="22"/>
        </w:rPr>
        <w:t>On October 10, the California Power Exchange Corp. filed it tariff amendment, which clarifies that any default charge backs paid on a pro-rata basis by participants will be included on the invoice as an administrative charge. Filing noticed October 13. Protests due October 31.</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Pacific Gas &amp; Electric Company, ER01-86-000. </w:t>
      </w:r>
      <w:r>
        <w:rPr>
          <w:rFonts w:cs="Times New Roman" w:ascii="Times New Roman" w:hAnsi="Times New Roman"/>
          <w:i/>
          <w:sz w:val="22"/>
        </w:rPr>
        <w:t xml:space="preserve">Wholesale Distribution Service Agreement. </w:t>
      </w:r>
      <w:r>
        <w:rPr>
          <w:rFonts w:cs="Times New Roman" w:ascii="Times New Roman" w:hAnsi="Times New Roman"/>
          <w:sz w:val="22"/>
        </w:rPr>
        <w:t>On October 10, Pacific Gas &amp; Electric Co. filed a Service Agreement for Wholesale Distribution Service with the City of Sunnyvale, California. Filing noticed October 13. Protests due October 31.</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Arizona Public Service Company, ER01-87-000. </w:t>
      </w:r>
      <w:r>
        <w:rPr>
          <w:rFonts w:cs="Times New Roman" w:ascii="Times New Roman" w:hAnsi="Times New Roman"/>
          <w:i/>
          <w:sz w:val="22"/>
        </w:rPr>
        <w:t xml:space="preserve">Refund Report. </w:t>
      </w:r>
      <w:r>
        <w:rPr>
          <w:rFonts w:cs="Times New Roman" w:ascii="Times New Roman" w:hAnsi="Times New Roman"/>
          <w:sz w:val="22"/>
        </w:rPr>
        <w:t>On October 10, Arizona Public Service Co. filed an informational report on refunds of over-billed amounts to certain wholesale customers through APS’ Fuel Adjustment Clause. Filing noticed October 13. Protests due October 31.</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jc w:val="both"/>
        <w:rPr>
          <w:rFonts w:ascii="Times New Roman" w:hAnsi="Times New Roman" w:cs="Times New Roman"/>
          <w:sz w:val="22"/>
        </w:rPr>
      </w:pPr>
      <w:r>
        <w:rPr>
          <w:rFonts w:cs="Times New Roman" w:ascii="Times New Roman" w:hAnsi="Times New Roman"/>
          <w:b/>
          <w:sz w:val="22"/>
        </w:rPr>
        <w:t xml:space="preserve">El Paso Electric Transmission and Distribution Company, ES00-46-000 and ES00-46-001. </w:t>
      </w:r>
      <w:r>
        <w:rPr>
          <w:rFonts w:cs="Times New Roman" w:ascii="Times New Roman" w:hAnsi="Times New Roman"/>
          <w:i/>
          <w:sz w:val="22"/>
        </w:rPr>
        <w:t xml:space="preserve">Common Shares. </w:t>
      </w:r>
      <w:r>
        <w:rPr>
          <w:rFonts w:cs="Times New Roman" w:ascii="Times New Roman" w:hAnsi="Times New Roman"/>
          <w:sz w:val="22"/>
        </w:rPr>
        <w:t>Order issued October 13 authorizing El Paso Electric Transmission and Distribution Co. to issue 1,000 shares of common stock and to assume as a co-obligor no more than: (1) $566,476,000 of First Mortgage Bonds; (2) $100,000,000 of Collateral Series Bonds; and (3) $193,135,000 of Pollution Control Bonds. Requests for Rehearing due November 13.</w:t>
      </w:r>
    </w:p>
    <w:p>
      <w:pPr>
        <w:pStyle w:val="Normal"/>
        <w:tabs>
          <w:tab w:val="left" w:pos="540" w:leader="none"/>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Heading2"/>
        <w:ind w:hanging="0" w:start="0"/>
        <w:rPr/>
      </w:pPr>
      <w:r>
        <w:rPr/>
        <w:t>Exempt Wholesale Generators</w:t>
      </w:r>
    </w:p>
    <w:p>
      <w:pPr>
        <w:pStyle w:val="Normal"/>
        <w:jc w:val="center"/>
        <w:rPr>
          <w:rFonts w:ascii="Times New Roman" w:hAnsi="Times New Roman" w:cs="Times New Roman"/>
          <w:b/>
          <w:sz w:val="22"/>
        </w:rPr>
      </w:pPr>
      <w:r>
        <w:rPr>
          <w:rFonts w:cs="Times New Roman" w:ascii="Times New Roman" w:hAnsi="Times New Roman"/>
          <w:b/>
          <w:sz w:val="22"/>
        </w:rPr>
      </w:r>
    </w:p>
    <w:tbl>
      <w:tblPr>
        <w:tblW w:w="8100" w:type="dxa"/>
        <w:jc w:val="start"/>
        <w:tblInd w:w="738" w:type="dxa"/>
        <w:tblLayout w:type="fixed"/>
        <w:tblCellMar>
          <w:top w:w="0" w:type="dxa"/>
          <w:start w:w="108" w:type="dxa"/>
          <w:bottom w:w="0" w:type="dxa"/>
          <w:end w:w="108" w:type="dxa"/>
        </w:tblCellMar>
      </w:tblPr>
      <w:tblGrid>
        <w:gridCol w:w="4140"/>
        <w:gridCol w:w="2160"/>
        <w:gridCol w:w="1800"/>
      </w:tblGrid>
      <w:tr>
        <w:trPr/>
        <w:tc>
          <w:tcPr>
            <w:tcW w:w="41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Name of Entity</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Submitted</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Accepted</w:t>
            </w:r>
          </w:p>
        </w:tc>
      </w:tr>
      <w:tr>
        <w:trPr/>
        <w:tc>
          <w:tcPr>
            <w:tcW w:w="41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CE Colver Limited Partnership</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6/30, 8/17A</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10/10</w:t>
            </w:r>
          </w:p>
        </w:tc>
      </w:tr>
      <w:tr>
        <w:trPr/>
        <w:tc>
          <w:tcPr>
            <w:tcW w:w="41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CE Colver, I, Inc.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6/30, 8/17A</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10/10</w:t>
            </w:r>
          </w:p>
        </w:tc>
      </w:tr>
      <w:tr>
        <w:trPr/>
        <w:tc>
          <w:tcPr>
            <w:tcW w:w="41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Badger Generating Company, LLC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8/21</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10/10</w:t>
            </w:r>
          </w:p>
        </w:tc>
      </w:tr>
      <w:tr>
        <w:trPr/>
        <w:tc>
          <w:tcPr>
            <w:tcW w:w="41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Reliant Energy Mid-Atlantic Power Holdings, LLC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8/23</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10/10</w:t>
            </w:r>
          </w:p>
        </w:tc>
      </w:tr>
      <w:tr>
        <w:trPr/>
        <w:tc>
          <w:tcPr>
            <w:tcW w:w="41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Reliant Energy New Jersey Holdings, LLC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8/23</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10/10</w:t>
            </w:r>
          </w:p>
        </w:tc>
      </w:tr>
      <w:tr>
        <w:trPr/>
        <w:tc>
          <w:tcPr>
            <w:tcW w:w="41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Reliant Energy Maryland Holdings LLC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8/23</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10/11</w:t>
            </w:r>
          </w:p>
        </w:tc>
      </w:tr>
    </w:tbl>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sectPr>
      <w:footerReference w:type="default" r:id="rId3"/>
      <w:type w:val="nextPage"/>
      <w:pgSz w:w="12240" w:h="15840"/>
      <w:pgMar w:left="1440" w:right="1440" w:gutter="0" w:header="0" w:top="1080" w:footer="36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Oct10-13.doc</w:t>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12395" cy="116205"/>
              <wp:effectExtent l="0" t="0" r="0" b="0"/>
              <wp:wrapSquare wrapText="bothSides"/>
              <wp:docPr id="2" name="Frame1"/>
              <a:graphic xmlns:a="http://schemas.openxmlformats.org/drawingml/2006/main">
                <a:graphicData uri="http://schemas.microsoft.com/office/word/2010/wordprocessingShape">
                  <wps:wsp>
                    <wps:cNvSpPr txBox="1"/>
                    <wps:spPr>
                      <a:xfrm>
                        <a:off x="0" y="0"/>
                        <a:ext cx="112395" cy="116205"/>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14</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8.85pt;height:9.15pt;mso-wrap-distance-left:0pt;mso-wrap-distance-right:0pt;mso-wrap-distance-top:0pt;mso-wrap-distance-bottom:0pt;margin-top:0.05pt;mso-position-vertical-relative:text;margin-left:229.6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14</w:t>
                    </w:r>
                    <w:r>
                      <w:rPr>
                        <w:rStyle w:val="PageNumbe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bCs/>
      <w:sz w:val="22"/>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4"/>
      </w:numPr>
      <w:ind w:hanging="360" w:start="360" w:end="0"/>
    </w:pPr>
    <w:rPr/>
  </w:style>
  <w:style w:type="paragraph" w:styleId="CommentText">
    <w:name w:val="Comment Text"/>
    <w:basedOn w:val="Normal"/>
    <w:qFormat/>
    <w:pPr>
      <w:tabs>
        <w:tab w:val="clear" w:pos="540"/>
      </w:tabs>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2000-10-18T13:25:00Z</dcterms:created>
  <dc:creator>Jan Butler</dc:creator>
  <dc:description/>
  <dc:language>en-CA</dc:language>
  <cp:lastModifiedBy>Janet Butler</cp:lastModifiedBy>
  <cp:lastPrinted>2000-01-10T14:49:00Z</cp:lastPrinted>
  <dcterms:modified xsi:type="dcterms:W3CDTF">2000-10-18T14:00:00Z</dcterms:modified>
  <cp:revision>6</cp:revision>
  <dc:subject/>
  <dc:title>Weekly Regulatory Report template</dc:title>
</cp:coreProperties>
</file>