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Curriculum Vitae :</w:t>
        <w:tab/>
        <w:t>Ashok Talukdar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Term-time Address</w:t>
        <w:tab/>
        <w:tab/>
        <w:tab/>
        <w:tab/>
        <w:t>Date of Birth</w:t>
        <w:tab/>
        <w:t>12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July 1968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 xml:space="preserve">              Oxford  OX1 3DP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 xml:space="preserve">      </w:t>
        <w:tab/>
        <w:tab/>
        <w:tab/>
        <w:tab/>
        <w:t>Nationality</w:t>
        <w:tab/>
        <w:t>British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Home Address</w:t>
        <w:tab/>
        <w:tab/>
        <w:tab/>
        <w:tab/>
        <w:tab/>
        <w:tab/>
        <w:t>Marital Status</w:t>
        <w:tab/>
        <w:t>Single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Email</w:t>
        <w:tab/>
        <w:tab/>
        <w:tab/>
      </w:r>
    </w:p>
    <w:p>
      <w:pPr>
        <w:pStyle w:val="Normal"/>
        <w:pBdr>
          <w:bottom w:val="double" w:sz="6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Employment History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  <w:t>SSB Citi Asset Management</w:t>
        <w:tab/>
        <w:t>Nov-98 ~ Sep-00</w:t>
        <w:tab/>
        <w:tab/>
        <w:t xml:space="preserve">Lead Fixed Income Portfolio Manager, </w:t>
      </w:r>
    </w:p>
    <w:p>
      <w:pPr>
        <w:pStyle w:val="Normal"/>
        <w:rPr>
          <w:sz w:val="20"/>
        </w:rPr>
      </w:pPr>
      <w:r>
        <w:rPr>
          <w:sz w:val="20"/>
        </w:rPr>
        <w:t>Cottons Centre</w:t>
        <w:tab/>
        <w:tab/>
        <w:tab/>
        <w:tab/>
        <w:tab/>
        <w:tab/>
        <w:t xml:space="preserve">Euro Currency Bond Citiportfolio.  </w:t>
      </w:r>
    </w:p>
    <w:p>
      <w:pPr>
        <w:pStyle w:val="Normal"/>
        <w:rPr>
          <w:sz w:val="20"/>
        </w:rPr>
      </w:pPr>
      <w:r>
        <w:rPr>
          <w:sz w:val="20"/>
        </w:rPr>
        <w:t xml:space="preserve">Hays Lane </w:t>
        <w:tab/>
        <w:tab/>
        <w:tab/>
        <w:tab/>
        <w:tab/>
        <w:tab/>
        <w:t>EUR 450mm under management.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  <w:t>London  SE1 2QT</w:t>
        <w:tab/>
        <w:t>Focussing on sector rotation &amp; security selection among Euro credits – supplying the bottom-up &amp; influencing the top-down for our evolving quantitative credit process &amp; model.</w:t>
      </w:r>
    </w:p>
    <w:p>
      <w:pPr>
        <w:pStyle w:val="Normal"/>
        <w:ind w:start="504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Citibank Private Bank</w:t>
        <w:tab/>
        <w:tab/>
        <w:t>Feb-96 ~ Nov-98</w:t>
        <w:tab/>
        <w:tab/>
        <w:t xml:space="preserve">Fixed Income Portfolio Manager, </w:t>
      </w:r>
    </w:p>
    <w:p>
      <w:pPr>
        <w:pStyle w:val="Normal"/>
        <w:rPr>
          <w:sz w:val="20"/>
        </w:rPr>
      </w:pPr>
      <w:r>
        <w:rPr>
          <w:sz w:val="20"/>
        </w:rPr>
        <w:t>Berkeley Square House</w:t>
        <w:tab/>
        <w:tab/>
        <w:tab/>
        <w:tab/>
        <w:tab/>
        <w:t xml:space="preserve">Global Bond Account, reporting directly 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  <w:t xml:space="preserve">4/19 Berkeley Square </w:t>
        <w:tab/>
        <w:t xml:space="preserve">to the Lead Manager.  I started as a 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  <w:t>London  W1X 6NA</w:t>
        <w:tab/>
        <w:t>junior on the core USD-referenced fund &amp; took personal responsibility for developing the Monaco business in Sep-97.  USD 50mm under management.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  <w:t>Citibank International PLC</w:t>
        <w:tab/>
        <w:t>Oct-94 ~ Jan-96</w:t>
        <w:tab/>
        <w:tab/>
        <w:t>Equity Derivatives Risk Analyst.  Citibank House</w:t>
        <w:tab/>
        <w:tab/>
        <w:tab/>
        <w:tab/>
        <w:tab/>
        <w:tab/>
        <w:t>Responsible for developing and</w:t>
      </w:r>
    </w:p>
    <w:p>
      <w:pPr>
        <w:pStyle w:val="Normal"/>
        <w:ind w:hanging="5040" w:start="5040" w:end="0"/>
        <w:rPr/>
      </w:pPr>
      <w:r>
        <w:rPr>
          <w:sz w:val="20"/>
        </w:rPr>
        <w:t>336 Strand</w:t>
        <w:tab/>
        <w:t>monitoring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order derivative risk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  <w:t>London  W1</w:t>
        <w:tab/>
        <w:t xml:space="preserve"> exposures, rate reasonability, Bank of England capital adequacy requirements &amp; re-engineering underlying processes for the EMEA equity arbitrage business.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Andersen Consulting</w:t>
        <w:tab/>
        <w:tab/>
        <w:t>Nov-91 ~ Oct-94</w:t>
        <w:tab/>
        <w:tab/>
        <w:t>Management Consultant (IT). Numerous</w:t>
      </w:r>
    </w:p>
    <w:p>
      <w:pPr>
        <w:pStyle w:val="Normal"/>
        <w:rPr>
          <w:sz w:val="20"/>
        </w:rPr>
      </w:pPr>
      <w:r>
        <w:rPr>
          <w:sz w:val="20"/>
        </w:rPr>
        <w:t>2 Arundel Street</w:t>
        <w:tab/>
        <w:tab/>
        <w:tab/>
        <w:tab/>
        <w:tab/>
        <w:tab/>
        <w:t>business process redesign projects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  <w:t>London  W1</w:t>
        <w:tab/>
        <w:t>with a variety of clients, ranging from streamlining &amp; re-engineering processes at a functional level to database design, technical architecture &amp; COBOL programming at installation level.</w:t>
      </w:r>
    </w:p>
    <w:p>
      <w:pPr>
        <w:pStyle w:val="Normal"/>
        <w:ind w:hanging="5040" w:start="5040" w:end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  <w:t xml:space="preserve">Plus numerous temporary jobs whilst a student including telephone selling (1986), nightshift work (1987), engineering research (1988) &amp; working in the Harrods sale (1989).  </w:t>
      </w:r>
    </w:p>
    <w:p>
      <w:pPr>
        <w:pStyle w:val="BodyText"/>
        <w:pBdr>
          <w:bottom w:val="double" w:sz="6" w:space="1" w:color="000000"/>
        </w:pBdr>
        <w:rPr/>
      </w:pPr>
      <w:r>
        <w:rPr/>
      </w:r>
    </w:p>
    <w:p>
      <w:pPr>
        <w:pStyle w:val="BodyText"/>
        <w:pBdr>
          <w:bottom w:val="double" w:sz="6" w:space="1" w:color="000000"/>
        </w:pBdr>
        <w:rPr/>
      </w:pPr>
      <w:r>
        <w:rPr/>
      </w:r>
    </w:p>
    <w:p>
      <w:pPr>
        <w:pStyle w:val="BodyText"/>
        <w:pBdr>
          <w:bottom w:val="double" w:sz="6" w:space="1" w:color="000000"/>
        </w:pBdr>
        <w:rPr/>
      </w:pPr>
      <w:r>
        <w:rPr/>
      </w:r>
    </w:p>
    <w:p>
      <w:pPr>
        <w:pStyle w:val="Heading1"/>
        <w:ind w:hanging="0" w:start="0"/>
        <w:rPr/>
      </w:pPr>
      <w:r>
        <w:rPr/>
        <w:t>Membership of Professional Organisations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AIMR Chartered Financial Analyst</w:t>
      </w:r>
    </w:p>
    <w:p>
      <w:pPr>
        <w:pStyle w:val="Normal"/>
        <w:rPr>
          <w:sz w:val="20"/>
        </w:rPr>
      </w:pPr>
      <w:r>
        <w:rPr>
          <w:sz w:val="20"/>
        </w:rPr>
        <w:t>IMRO-registered to Investment Management Certificate standard</w:t>
      </w:r>
    </w:p>
    <w:p>
      <w:pPr>
        <w:pStyle w:val="Normal"/>
        <w:rPr>
          <w:sz w:val="20"/>
        </w:rPr>
      </w:pPr>
      <w:r>
        <w:rPr>
          <w:sz w:val="20"/>
        </w:rPr>
        <w:t>General category of registered representative, Securities &amp; Futures Authority</w:t>
      </w:r>
    </w:p>
    <w:p>
      <w:pPr>
        <w:pStyle w:val="Normal"/>
        <w:rPr>
          <w:sz w:val="20"/>
        </w:rPr>
      </w:pPr>
      <w:r>
        <w:rPr>
          <w:sz w:val="20"/>
        </w:rPr>
        <w:t>Associate of the Royal College of Science</w:t>
      </w:r>
    </w:p>
    <w:p>
      <w:pPr>
        <w:pStyle w:val="Normal"/>
        <w:pBdr>
          <w:bottom w:val="double" w:sz="6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double" w:sz="6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Academic/Professional Education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Exeter College</w:t>
        <w:tab/>
        <w:tab/>
        <w:tab/>
        <w:t>Oct-00 ~ present</w:t>
        <w:tab/>
        <w:tab/>
        <w:t xml:space="preserve">MSc Mathematical Modelling &amp; </w:t>
      </w:r>
    </w:p>
    <w:p>
      <w:pPr>
        <w:pStyle w:val="Normal"/>
        <w:rPr>
          <w:sz w:val="20"/>
        </w:rPr>
      </w:pPr>
      <w:r>
        <w:rPr>
          <w:sz w:val="20"/>
        </w:rPr>
        <w:t>Oxford University</w:t>
        <w:tab/>
        <w:tab/>
        <w:tab/>
        <w:tab/>
        <w:tab/>
        <w:t>Scientific Computation</w:t>
      </w:r>
    </w:p>
    <w:p>
      <w:pPr>
        <w:pStyle w:val="Normal"/>
        <w:rPr>
          <w:sz w:val="20"/>
        </w:rPr>
      </w:pPr>
      <w:r>
        <w:rPr>
          <w:sz w:val="20"/>
        </w:rPr>
        <w:t>Oxford  OX1 3DP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Association of Investment</w:t>
        <w:tab/>
        <w:tab/>
        <w:t>1998</w:t>
        <w:tab/>
        <w:tab/>
        <w:tab/>
        <w:t>Chartered Financial Analyst designation</w:t>
      </w:r>
    </w:p>
    <w:p>
      <w:pPr>
        <w:pStyle w:val="Normal"/>
        <w:rPr>
          <w:sz w:val="20"/>
        </w:rPr>
      </w:pPr>
      <w:r>
        <w:rPr>
          <w:sz w:val="20"/>
        </w:rPr>
        <w:t>Management &amp; Research</w:t>
        <w:tab/>
        <w:tab/>
        <w:tab/>
        <w:tab/>
        <w:tab/>
        <w:t>awarded in Sep-98.  First time passes.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Investment Management</w:t>
        <w:tab/>
        <w:tab/>
        <w:t>1996</w:t>
        <w:tab/>
        <w:tab/>
        <w:tab/>
        <w:t>Investment Management Certificate</w:t>
      </w:r>
    </w:p>
    <w:p>
      <w:pPr>
        <w:pStyle w:val="Normal"/>
        <w:rPr>
          <w:sz w:val="20"/>
        </w:rPr>
      </w:pPr>
      <w:r>
        <w:rPr>
          <w:sz w:val="20"/>
        </w:rPr>
        <w:t>Regulatory Organisation</w:t>
        <w:tab/>
        <w:tab/>
        <w:tab/>
        <w:tab/>
        <w:tab/>
        <w:t>awarded in Jul-96.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London International Financial</w:t>
        <w:tab/>
        <w:t>1994</w:t>
        <w:tab/>
        <w:tab/>
        <w:tab/>
        <w:t>Equity options course exams &amp; pit</w:t>
      </w:r>
    </w:p>
    <w:p>
      <w:pPr>
        <w:pStyle w:val="Normal"/>
        <w:rPr>
          <w:sz w:val="20"/>
        </w:rPr>
      </w:pPr>
      <w:r>
        <w:rPr>
          <w:sz w:val="20"/>
        </w:rPr>
        <w:t>Futures Exchange</w:t>
        <w:tab/>
        <w:tab/>
        <w:tab/>
        <w:tab/>
        <w:tab/>
        <w:tab/>
        <w:t>practical.  Qualified as an independent</w:t>
      </w:r>
    </w:p>
    <w:p>
      <w:pPr>
        <w:pStyle w:val="Normal"/>
        <w:rPr>
          <w:sz w:val="20"/>
        </w:rPr>
      </w:pPr>
      <w:r>
        <w:rPr>
          <w:sz w:val="20"/>
        </w:rPr>
        <w:t>Dowgate Hill</w:t>
        <w:tab/>
        <w:tab/>
        <w:tab/>
        <w:tab/>
        <w:tab/>
        <w:tab/>
        <w:t>trader (or “local”).</w:t>
      </w:r>
    </w:p>
    <w:p>
      <w:pPr>
        <w:pStyle w:val="Normal"/>
        <w:rPr>
          <w:sz w:val="20"/>
        </w:rPr>
      </w:pPr>
      <w:r>
        <w:rPr>
          <w:sz w:val="20"/>
        </w:rPr>
        <w:t>London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Securities &amp; Futures Authority</w:t>
        <w:tab/>
        <w:t>1993</w:t>
        <w:tab/>
        <w:tab/>
        <w:tab/>
        <w:t>Registered Representatives’ Exams:</w:t>
      </w:r>
    </w:p>
    <w:p>
      <w:pPr>
        <w:pStyle w:val="Normal"/>
        <w:rPr>
          <w:sz w:val="20"/>
        </w:rPr>
      </w:pPr>
      <w:r>
        <w:rPr>
          <w:sz w:val="20"/>
        </w:rPr>
        <w:t xml:space="preserve">Cottons Centre </w:t>
        <w:tab/>
        <w:tab/>
        <w:tab/>
        <w:tab/>
        <w:tab/>
        <w:tab/>
        <w:t>Compliance + Futures &amp; Options</w:t>
      </w:r>
    </w:p>
    <w:p>
      <w:pPr>
        <w:pStyle w:val="Normal"/>
        <w:rPr>
          <w:sz w:val="20"/>
        </w:rPr>
      </w:pPr>
      <w:r>
        <w:rPr>
          <w:sz w:val="20"/>
        </w:rPr>
        <w:t>Hays Lane</w:t>
        <w:tab/>
        <w:tab/>
        <w:tab/>
        <w:tab/>
        <w:tab/>
        <w:tab/>
        <w:t>awarded in Apr-93, Bonds &amp; Equities</w:t>
      </w:r>
    </w:p>
    <w:p>
      <w:pPr>
        <w:pStyle w:val="Normal"/>
        <w:rPr>
          <w:sz w:val="20"/>
        </w:rPr>
      </w:pPr>
      <w:r>
        <w:rPr>
          <w:sz w:val="20"/>
        </w:rPr>
        <w:t>London  SE1</w:t>
        <w:tab/>
        <w:tab/>
        <w:tab/>
        <w:tab/>
        <w:tab/>
        <w:tab/>
        <w:t>awarded in Jul-93.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Imperial College</w:t>
        <w:tab/>
        <w:tab/>
        <w:tab/>
        <w:t>Oct-88 ~ Jun-91</w:t>
        <w:tab/>
        <w:tab/>
        <w:t>BSc (Hons) Physics (ARCS)</w:t>
      </w:r>
    </w:p>
    <w:p>
      <w:pPr>
        <w:pStyle w:val="Normal"/>
        <w:rPr>
          <w:sz w:val="20"/>
        </w:rPr>
      </w:pPr>
      <w:r>
        <w:rPr>
          <w:sz w:val="20"/>
        </w:rPr>
        <w:t>University of London</w:t>
      </w:r>
    </w:p>
    <w:p>
      <w:pPr>
        <w:pStyle w:val="Normal"/>
        <w:rPr>
          <w:sz w:val="20"/>
        </w:rPr>
      </w:pPr>
      <w:r>
        <w:rPr>
          <w:sz w:val="20"/>
        </w:rPr>
        <w:t>Prince Consort Road</w:t>
      </w:r>
    </w:p>
    <w:p>
      <w:pPr>
        <w:pStyle w:val="Normal"/>
        <w:rPr>
          <w:sz w:val="20"/>
        </w:rPr>
      </w:pPr>
      <w:r>
        <w:rPr>
          <w:sz w:val="20"/>
        </w:rPr>
        <w:t>South Kensington</w:t>
      </w:r>
    </w:p>
    <w:p>
      <w:pPr>
        <w:pStyle w:val="Normal"/>
        <w:rPr>
          <w:sz w:val="20"/>
        </w:rPr>
      </w:pPr>
      <w:r>
        <w:rPr>
          <w:sz w:val="20"/>
        </w:rPr>
        <w:t>London  SW7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Bath University</w:t>
        <w:tab/>
        <w:tab/>
        <w:tab/>
        <w:t>Oct-87 ~ Jun-88</w:t>
        <w:tab/>
        <w:tab/>
        <w:t>First year of BEng Electrical &amp;</w:t>
      </w:r>
    </w:p>
    <w:p>
      <w:pPr>
        <w:pStyle w:val="Normal"/>
        <w:rPr>
          <w:sz w:val="20"/>
        </w:rPr>
      </w:pPr>
      <w:r>
        <w:rPr>
          <w:sz w:val="20"/>
        </w:rPr>
        <w:t>Claverton Down</w:t>
        <w:tab/>
        <w:tab/>
        <w:tab/>
        <w:tab/>
        <w:tab/>
        <w:tab/>
        <w:t>Electronic Engineering.  Distinctive Bath</w:t>
        <w:tab/>
        <w:tab/>
        <w:tab/>
        <w:tab/>
        <w:tab/>
        <w:tab/>
        <w:tab/>
        <w:t>passes in Mathematics and Digital</w:t>
      </w:r>
    </w:p>
    <w:p>
      <w:pPr>
        <w:pStyle w:val="Normal"/>
        <w:rPr>
          <w:sz w:val="20"/>
        </w:rPr>
      </w:pPr>
      <w:r>
        <w:rPr>
          <w:sz w:val="20"/>
        </w:rPr>
        <w:t xml:space="preserve">Avon </w:t>
        <w:tab/>
        <w:tab/>
        <w:tab/>
        <w:tab/>
        <w:tab/>
        <w:tab/>
        <w:tab/>
        <w:t>Signal Processing.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Chelmsford College of </w:t>
        <w:tab/>
        <w:tab/>
        <w:t>1987</w:t>
        <w:tab/>
        <w:tab/>
        <w:tab/>
        <w:t>4 x A-levels, 1x S-level</w:t>
      </w:r>
    </w:p>
    <w:p>
      <w:pPr>
        <w:pStyle w:val="Normal"/>
        <w:rPr>
          <w:sz w:val="20"/>
        </w:rPr>
      </w:pPr>
      <w:r>
        <w:rPr>
          <w:sz w:val="20"/>
        </w:rPr>
        <w:t>Further Education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Boswells Comprehensive School</w:t>
        <w:tab/>
        <w:t>1985</w:t>
        <w:tab/>
        <w:tab/>
        <w:tab/>
        <w:t>7 x O-levels</w:t>
      </w:r>
    </w:p>
    <w:p>
      <w:pPr>
        <w:pStyle w:val="Normal"/>
        <w:pBdr>
          <w:bottom w:val="double" w:sz="6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Reserve Military Service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  <w:t>Territorial Army.  #25097597.  Nov-98 ~ present.  Squadron HQ Troop for an armoured regiment. Improbably awarded “Best Recruit” at the age of 31.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London University Royal Navy Unit.  Oct-88 ~ Jun-91.  Specialised in organising sporting events &amp; outward bound training, including the Royal Yachting Association’s Day Skipper qualification.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Bristol University Air Squadron.  #K2637723.  Jan-88 ~ Sep-88.  19 hours flying Her Majesty’s BAe Bulldog basic trainer.  Was careless with one.  Sorry !!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i/>
      <w:iCs/>
      <w:sz w:val="40"/>
      <w:u w:val="single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4500" w:end="0"/>
    </w:pPr>
    <w:rPr>
      <w:sz w:val="20"/>
    </w:rPr>
  </w:style>
  <w:style w:type="paragraph" w:styleId="BodyTextIndent2">
    <w:name w:val="Body Text Indent 2"/>
    <w:basedOn w:val="Normal"/>
    <w:qFormat/>
    <w:pPr>
      <w:ind w:hanging="0" w:start="5040" w:end="0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2001-02-13T19:28:00Z</dcterms:created>
  <dc:creator>n00at</dc:creator>
  <dc:description/>
  <dc:language>en-CA</dc:language>
  <cp:lastModifiedBy>bob</cp:lastModifiedBy>
  <cp:lastPrinted>2001-02-10T19:54:00Z</cp:lastPrinted>
  <dcterms:modified xsi:type="dcterms:W3CDTF">2001-02-13T19:28:00Z</dcterms:modified>
  <cp:revision>2</cp:revision>
  <dc:subject/>
  <dc:title>Curriculum Vitae :</dc:title>
</cp:coreProperties>
</file>