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Employees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DATE:</w:t>
        <w:tab/>
        <w:tab/>
        <w:t>Tuesday, Aug. 28</w:t>
      </w:r>
    </w:p>
    <w:p>
      <w:pPr>
        <w:pStyle w:val="Normal"/>
        <w:rPr>
          <w:lang w:val="en-GB"/>
        </w:rPr>
      </w:pPr>
      <w:r>
        <w:rPr>
          <w:lang w:val="en-GB"/>
        </w:rPr>
      </w:r>
    </w:p>
    <w:p>
      <w:pPr>
        <w:pStyle w:val="Normal"/>
        <w:rPr>
          <w:lang w:val="en-GB"/>
        </w:rPr>
      </w:pPr>
      <w:r>
        <w:rPr>
          <w:lang w:val="en-GB"/>
        </w:rPr>
        <w:t>RE:</w:t>
        <w:tab/>
        <w:tab/>
        <w:t>Office of the Chairman Appointments</w:t>
      </w:r>
    </w:p>
    <w:p>
      <w:pPr>
        <w:pStyle w:val="Normal"/>
        <w:rPr>
          <w:lang w:val="en-GB"/>
        </w:rPr>
      </w:pPr>
      <w:r>
        <w:rPr>
          <w:lang w:val="en-GB"/>
        </w:rPr>
      </w:r>
    </w:p>
    <w:p>
      <w:pPr>
        <w:pStyle w:val="Normal"/>
        <w:rPr>
          <w:lang w:val="en-GB"/>
        </w:rPr>
      </w:pPr>
      <w:r>
        <w:rPr>
          <w:lang w:val="en-GB"/>
        </w:rPr>
        <w:t>I am pleased to announce the promotions of Mark Frevert as vice chairman and Greg Whalley as president and chief operating officer of the company.  Mark and Greg will join me in the Office of the Chairman.</w:t>
      </w:r>
    </w:p>
    <w:p>
      <w:pPr>
        <w:pStyle w:val="Normal"/>
        <w:rPr>
          <w:lang w:val="en-GB"/>
        </w:rPr>
      </w:pPr>
      <w:r>
        <w:rPr>
          <w:lang w:val="en-GB"/>
        </w:rPr>
      </w:r>
    </w:p>
    <w:p>
      <w:pPr>
        <w:pStyle w:val="Normal"/>
        <w:rPr>
          <w:lang w:val="en-GB"/>
        </w:rPr>
      </w:pPr>
      <w:r>
        <w:rPr>
          <w:lang w:val="en-GB"/>
        </w:rPr>
        <w:t xml:space="preserve">Mark and Greg have a collective 26 years of extensive experience at the company across all our businesses.   Their breadth of experience and leadership will help move Enron forward as we continue to grow our business to new levels.  Prior to their promotions, Mark and Greg headed our very successful wholesale business.  </w:t>
      </w:r>
    </w:p>
    <w:p>
      <w:pPr>
        <w:pStyle w:val="Normal"/>
        <w:rPr>
          <w:lang w:val="en-GB"/>
        </w:rPr>
      </w:pPr>
      <w:r>
        <w:rPr>
          <w:lang w:val="en-GB"/>
        </w:rPr>
      </w:r>
    </w:p>
    <w:p>
      <w:pPr>
        <w:pStyle w:val="Normal"/>
        <w:rPr>
          <w:lang w:val="en-GB"/>
        </w:rPr>
      </w:pPr>
      <w:r>
        <w:rPr>
          <w:lang w:val="en-GB"/>
        </w:rPr>
        <w:t>Greg was president and chief operating officer of Enron Wholesale Services.  He began his Enron career in 1992 as an associate in the finance department and later held positions in risk management and natural gas marketing.  In 1996, Greg headed Enron’s European commodity merchant business.  Returning to Houston in 1998, Greg served as chief executive officer of global risk management for Enron Corp., president and chief operating officer of Enron North America, and chairman and CEO of Enron Net Works.  Greg has a bachelor’s degree from The United States Military Academy and an MBA from the Stanford Graduate School of Business.</w:t>
      </w:r>
    </w:p>
    <w:p>
      <w:pPr>
        <w:pStyle w:val="Normal"/>
        <w:rPr>
          <w:lang w:val="en-GB"/>
        </w:rPr>
      </w:pPr>
      <w:r>
        <w:rPr>
          <w:lang w:val="en-GB"/>
        </w:rPr>
      </w:r>
    </w:p>
    <w:p>
      <w:pPr>
        <w:pStyle w:val="Normal"/>
        <w:rPr>
          <w:lang w:val="en-GB"/>
        </w:rPr>
      </w:pPr>
      <w:r>
        <w:rPr>
          <w:lang w:val="en-GB"/>
        </w:rPr>
        <w:t>Mark was chairman and chief executive officer of Enron Wholesale Services.  He joined Houston Natural Gas (an Enron predecessor company) in 1984 in the corporate planning department and subsequently joined Enron Interstate Pipeline Group.  In 1988, he was named vice president and general manager of the Citrus Marketing Companies, which was an Enron pipeline company affiliate.  Mark joined Enron Capital &amp; Trade Resources (ECT) in 1991 and became a managing director of ECT in 1994, with responsibility for North American natural gas marketing activities.  Later that year, he assumed responsibility for international energy services activities, including Enron’s London-based operations.  Mark relocated to London in 1996 when he became president and CEO of Enron Europe.  He returned to Houston in 2000 when he assumed responsibility for Enron Wholesale Services.  Mark has a bachelor’s degree in economics from Albion College in Michigan.  He has completed all the requirements except the final dissertation for a Ph.D. in economics from Rice University.</w:t>
      </w:r>
    </w:p>
    <w:p>
      <w:pPr>
        <w:pStyle w:val="Normal"/>
        <w:rPr>
          <w:lang w:val="en-GB"/>
        </w:rPr>
      </w:pPr>
      <w:r>
        <w:rPr>
          <w:lang w:val="en-GB"/>
        </w:rPr>
      </w:r>
    </w:p>
    <w:p>
      <w:pPr>
        <w:pStyle w:val="Normal"/>
        <w:rPr>
          <w:lang w:val="en-GB"/>
        </w:rPr>
      </w:pPr>
      <w:r>
        <w:rPr>
          <w:lang w:val="en-GB"/>
        </w:rPr>
        <w:t xml:space="preserve">Individual business units within Enron Wholesale Services, as well as all other business units and corporate staff functions, will report to the Enron Corp. Office of the Chairman.  </w:t>
      </w:r>
    </w:p>
    <w:p>
      <w:pPr>
        <w:pStyle w:val="Normal"/>
        <w:rPr>
          <w:lang w:val="en-GB"/>
        </w:rPr>
      </w:pPr>
      <w:r>
        <w:rPr>
          <w:lang w:val="en-GB"/>
        </w:rPr>
      </w:r>
    </w:p>
    <w:p>
      <w:pPr>
        <w:pStyle w:val="Normal"/>
        <w:rPr>
          <w:lang w:val="en-GB"/>
        </w:rPr>
      </w:pPr>
      <w:r>
        <w:rPr>
          <w:lang w:val="en-GB"/>
        </w:rPr>
        <w:t>Please join me in congratulating Greg and Mark in their new responsibilities.</w:t>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2001-08-27T21:19:00Z</dcterms:created>
  <dc:creator>kdenne</dc:creator>
  <dc:description/>
  <dc:language>en-CA</dc:language>
  <cp:lastModifiedBy>mpalmer</cp:lastModifiedBy>
  <cp:lastPrinted>2001-08-27T16:05:00Z</cp:lastPrinted>
  <dcterms:modified xsi:type="dcterms:W3CDTF">2001-08-27T21:19:00Z</dcterms:modified>
  <cp:revision>2</cp:revision>
  <dc:subject/>
  <dc:title>TO:</dc:title>
</cp:coreProperties>
</file>