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288"/>
        <w:rPr/>
      </w:pPr>
      <w:r>
        <w:rPr>
          <w:rFonts w:cs="Times New Roman" w:ascii="Times New Roman" w:hAnsi="Times New Roman"/>
          <w:sz w:val="24"/>
        </w:rPr>
        <w:drawing>
          <wp:inline distT="0" distB="0" distL="0" distR="0">
            <wp:extent cx="657225" cy="647700"/>
            <wp:effectExtent l="0" t="0" r="0" b="0"/>
            <wp:docPr id="1" name="ENRON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RON2" descr="" title=""/>
                    <pic:cNvPicPr>
                      <a:picLocks noChangeAspect="1" noChangeArrowheads="1"/>
                    </pic:cNvPicPr>
                  </pic:nvPicPr>
                  <pic:blipFill>
                    <a:blip r:embed="rId2"/>
                    <a:srcRect l="-55" t="-56" r="-55" b="-56"/>
                    <a:stretch>
                      <a:fillRect/>
                    </a:stretch>
                  </pic:blipFill>
                  <pic:spPr bwMode="auto">
                    <a:xfrm>
                      <a:off x="0" y="0"/>
                      <a:ext cx="657225" cy="647700"/>
                    </a:xfrm>
                    <a:prstGeom prst="rect">
                      <a:avLst/>
                    </a:prstGeom>
                    <a:noFill/>
                  </pic:spPr>
                </pic:pic>
              </a:graphicData>
            </a:graphic>
          </wp:inline>
        </w:drawing>
      </w:r>
      <w:r>
        <w:rPr>
          <w:rFonts w:cs="Times New Roman" w:ascii="Times New Roman" w:hAnsi="Times New Roman"/>
          <w:color w:val="0000FF"/>
          <w:sz w:val="24"/>
        </w:rPr>
        <w:t>Operations Support Services Bullets</w:t>
      </w:r>
    </w:p>
    <w:p>
      <w:pPr>
        <w:pStyle w:val="Caption"/>
        <w:rPr>
          <w:rFonts w:ascii="Times New Roman" w:hAnsi="Times New Roman" w:cs="Times New Roman"/>
          <w:color w:val="0000FF"/>
          <w:sz w:val="24"/>
        </w:rPr>
      </w:pPr>
      <w:r>
        <w:rPr>
          <w:rFonts w:cs="Times New Roman" w:ascii="Times New Roman" w:hAnsi="Times New Roman"/>
          <w:color w:val="0000FF"/>
          <w:sz w:val="24"/>
        </w:rPr>
        <w:t>Week ending 11/2/01</w:t>
      </w:r>
    </w:p>
    <w:p>
      <w:pPr>
        <w:pStyle w:val="Normal"/>
        <w:ind w:end="-36"/>
        <w:rPr>
          <w:rFonts w:ascii="Times New Roman" w:hAnsi="Times New Roman" w:cs="Times New Roman"/>
          <w:color w:val="0000FF"/>
          <w:sz w:val="24"/>
        </w:rPr>
      </w:pPr>
      <w:r>
        <w:rPr>
          <w:rFonts w:cs="Times New Roman"/>
          <w:color w:val="0000FF"/>
          <w:sz w:val="24"/>
        </w:rPr>
      </w:r>
    </w:p>
    <w:p>
      <w:pPr>
        <w:pStyle w:val="Normal"/>
        <w:ind w:end="-36"/>
        <w:rPr>
          <w:sz w:val="24"/>
        </w:rPr>
      </w:pPr>
      <w:r>
        <w:rPr>
          <w:sz w:val="24"/>
        </w:rPr>
      </w:r>
    </w:p>
    <w:p>
      <w:pPr>
        <w:pStyle w:val="Normal"/>
        <w:spacing w:lineRule="atLeast" w:line="240"/>
        <w:ind w:end="-36"/>
        <w:rPr>
          <w:b/>
          <w:i/>
          <w:i/>
          <w:color w:val="0000FF"/>
          <w:sz w:val="24"/>
          <w:u w:val="single"/>
        </w:rPr>
      </w:pPr>
      <w:r>
        <w:rPr>
          <w:b/>
          <w:i/>
          <w:color w:val="0000FF"/>
          <w:sz w:val="24"/>
          <w:u w:val="single"/>
        </w:rPr>
        <w:t>Financial Reporting</w:t>
      </w:r>
    </w:p>
    <w:p>
      <w:pPr>
        <w:pStyle w:val="Normal"/>
        <w:numPr>
          <w:ilvl w:val="0"/>
          <w:numId w:val="9"/>
        </w:numPr>
        <w:tabs>
          <w:tab w:val="clear" w:pos="720"/>
          <w:tab w:val="left" w:pos="1080" w:leader="none"/>
        </w:tabs>
        <w:autoSpaceDE w:val="false"/>
        <w:rPr>
          <w:sz w:val="24"/>
          <w:szCs w:val="22"/>
        </w:rPr>
      </w:pPr>
      <w:r>
        <w:rPr>
          <w:sz w:val="24"/>
          <w:szCs w:val="22"/>
        </w:rPr>
        <w:t>4</w:t>
      </w:r>
      <w:r>
        <w:rPr>
          <w:sz w:val="24"/>
          <w:szCs w:val="22"/>
          <w:vertAlign w:val="superscript"/>
        </w:rPr>
        <w:t>th</w:t>
      </w:r>
      <w:r>
        <w:rPr>
          <w:sz w:val="24"/>
          <w:szCs w:val="22"/>
        </w:rPr>
        <w:t xml:space="preserve"> Qtr. Fcst. due in November is in progress.  Management reviews scheduled next week, due dates and reviews are on OSS calendar.  </w:t>
      </w:r>
    </w:p>
    <w:p>
      <w:pPr>
        <w:pStyle w:val="Normal"/>
        <w:numPr>
          <w:ilvl w:val="0"/>
          <w:numId w:val="9"/>
        </w:numPr>
        <w:autoSpaceDE w:val="false"/>
        <w:rPr>
          <w:sz w:val="24"/>
          <w:szCs w:val="22"/>
        </w:rPr>
      </w:pPr>
      <w:r>
        <w:rPr>
          <w:sz w:val="24"/>
          <w:szCs w:val="22"/>
        </w:rPr>
        <w:t>Continuing transition of Legal Entity consolidation to Kim Phan.</w:t>
      </w:r>
    </w:p>
    <w:p>
      <w:pPr>
        <w:pStyle w:val="Normal"/>
        <w:numPr>
          <w:ilvl w:val="0"/>
          <w:numId w:val="9"/>
        </w:numPr>
        <w:autoSpaceDE w:val="false"/>
        <w:rPr>
          <w:sz w:val="24"/>
          <w:szCs w:val="22"/>
        </w:rPr>
      </w:pPr>
      <w:r>
        <w:rPr>
          <w:sz w:val="24"/>
          <w:szCs w:val="22"/>
        </w:rPr>
        <w:t>Coordinators are working on 2002 Plan restatement for the Oct. 1 reorg.  Budget Oversight Committee finalized restatement timeline.</w:t>
      </w:r>
    </w:p>
    <w:p>
      <w:pPr>
        <w:pStyle w:val="Normal"/>
        <w:numPr>
          <w:ilvl w:val="0"/>
          <w:numId w:val="9"/>
        </w:numPr>
        <w:autoSpaceDE w:val="false"/>
        <w:rPr>
          <w:sz w:val="24"/>
          <w:szCs w:val="22"/>
        </w:rPr>
      </w:pPr>
      <w:r>
        <w:rPr>
          <w:sz w:val="24"/>
          <w:szCs w:val="22"/>
        </w:rPr>
        <w:t>Budget Oversight Committee established sub-committees.</w:t>
      </w:r>
    </w:p>
    <w:p>
      <w:pPr>
        <w:pStyle w:val="Normal"/>
        <w:numPr>
          <w:ilvl w:val="0"/>
          <w:numId w:val="9"/>
        </w:numPr>
        <w:autoSpaceDE w:val="false"/>
        <w:rPr>
          <w:sz w:val="24"/>
          <w:szCs w:val="22"/>
        </w:rPr>
      </w:pPr>
      <w:r>
        <w:rPr>
          <w:sz w:val="24"/>
          <w:szCs w:val="22"/>
        </w:rPr>
        <w:t>Pat Prendergast attended Advanced Adaytum Analyst Training in Minneapolis.</w:t>
      </w:r>
    </w:p>
    <w:p>
      <w:pPr>
        <w:pStyle w:val="Normal"/>
        <w:numPr>
          <w:ilvl w:val="0"/>
          <w:numId w:val="9"/>
        </w:numPr>
        <w:autoSpaceDE w:val="false"/>
        <w:rPr>
          <w:sz w:val="24"/>
          <w:szCs w:val="22"/>
        </w:rPr>
      </w:pPr>
      <w:r>
        <w:rPr>
          <w:sz w:val="24"/>
          <w:szCs w:val="22"/>
        </w:rPr>
        <w:t>Adaytum Servers had to be re-booted causing some lost data.  Contributors were advised and are re-entering data.</w:t>
      </w:r>
    </w:p>
    <w:p>
      <w:pPr>
        <w:pStyle w:val="Normal"/>
        <w:numPr>
          <w:ilvl w:val="0"/>
          <w:numId w:val="9"/>
        </w:numPr>
        <w:autoSpaceDE w:val="false"/>
        <w:rPr>
          <w:sz w:val="24"/>
          <w:szCs w:val="22"/>
        </w:rPr>
      </w:pPr>
      <w:r>
        <w:rPr>
          <w:sz w:val="24"/>
          <w:szCs w:val="22"/>
        </w:rPr>
        <w:t>An update to Contributor Administration is scheduled for next week.</w:t>
      </w:r>
    </w:p>
    <w:p>
      <w:pPr>
        <w:pStyle w:val="Normal"/>
        <w:numPr>
          <w:ilvl w:val="0"/>
          <w:numId w:val="9"/>
        </w:numPr>
        <w:autoSpaceDE w:val="false"/>
        <w:rPr>
          <w:sz w:val="24"/>
          <w:szCs w:val="22"/>
        </w:rPr>
      </w:pPr>
      <w:r>
        <w:rPr>
          <w:sz w:val="24"/>
          <w:szCs w:val="22"/>
        </w:rPr>
        <w:t>Continuing to receive employee changes from Regions as well as Support Groups.</w:t>
      </w:r>
    </w:p>
    <w:p>
      <w:pPr>
        <w:pStyle w:val="Normal"/>
        <w:numPr>
          <w:ilvl w:val="0"/>
          <w:numId w:val="9"/>
        </w:numPr>
        <w:autoSpaceDE w:val="false"/>
        <w:rPr>
          <w:bCs/>
          <w:sz w:val="24"/>
        </w:rPr>
      </w:pPr>
      <w:r>
        <w:rPr>
          <w:sz w:val="24"/>
          <w:szCs w:val="22"/>
        </w:rPr>
        <w:t>Project Sunrise has reduced its scope and will not be providing the level of details needed for our Adaytum design.  ETS IT group now leading effort to develop a solution.</w:t>
      </w:r>
    </w:p>
    <w:p>
      <w:pPr>
        <w:pStyle w:val="Normal"/>
        <w:numPr>
          <w:ilvl w:val="0"/>
          <w:numId w:val="9"/>
        </w:numPr>
        <w:rPr>
          <w:sz w:val="24"/>
        </w:rPr>
      </w:pPr>
      <w:r>
        <w:rPr>
          <w:sz w:val="24"/>
        </w:rPr>
        <w:t>Houston Finance</w:t>
      </w:r>
    </w:p>
    <w:p>
      <w:pPr>
        <w:pStyle w:val="Normal"/>
        <w:numPr>
          <w:ilvl w:val="1"/>
          <w:numId w:val="4"/>
        </w:numPr>
        <w:rPr>
          <w:sz w:val="24"/>
        </w:rPr>
      </w:pPr>
      <w:r>
        <w:rPr>
          <w:sz w:val="24"/>
        </w:rPr>
        <w:t>Met with Mike Nelson to discuss financial reporting requirements for the Pipeline Integrity Group.  EOTT reporting is being developed for presentation at the EOTT meeting on November 19, 2001.</w:t>
      </w:r>
    </w:p>
    <w:p>
      <w:pPr>
        <w:pStyle w:val="Normal"/>
        <w:numPr>
          <w:ilvl w:val="1"/>
          <w:numId w:val="4"/>
        </w:numPr>
        <w:rPr>
          <w:sz w:val="24"/>
        </w:rPr>
      </w:pPr>
      <w:r>
        <w:rPr>
          <w:sz w:val="24"/>
        </w:rPr>
        <w:t>Working on SE Area EOTT Report Package for next week SE Directors Meeting.</w:t>
      </w:r>
    </w:p>
    <w:p>
      <w:pPr>
        <w:pStyle w:val="Normal"/>
        <w:numPr>
          <w:ilvl w:val="1"/>
          <w:numId w:val="4"/>
        </w:numPr>
        <w:rPr>
          <w:sz w:val="24"/>
        </w:rPr>
      </w:pPr>
      <w:r>
        <w:rPr>
          <w:sz w:val="24"/>
        </w:rPr>
        <w:t>Working on 2002 Plan of Pipeline Controls (EOTT) – developed detail plan and entered in Adaytum.</w:t>
      </w:r>
    </w:p>
    <w:p>
      <w:pPr>
        <w:pStyle w:val="Normal"/>
        <w:numPr>
          <w:ilvl w:val="0"/>
          <w:numId w:val="4"/>
        </w:numPr>
        <w:rPr>
          <w:sz w:val="24"/>
        </w:rPr>
      </w:pPr>
      <w:r>
        <w:rPr>
          <w:sz w:val="24"/>
        </w:rPr>
        <w:t>Albuquerque/Midland</w:t>
      </w:r>
    </w:p>
    <w:p>
      <w:pPr>
        <w:pStyle w:val="Normal"/>
        <w:numPr>
          <w:ilvl w:val="1"/>
          <w:numId w:val="4"/>
        </w:numPr>
        <w:rPr>
          <w:sz w:val="24"/>
        </w:rPr>
      </w:pPr>
      <w:r>
        <w:rPr>
          <w:sz w:val="24"/>
        </w:rPr>
        <w:t>Tim Jones working on cleaning up Capital Projects:  In Service/Completion Reports and Revised PAF’s for actual charges.</w:t>
      </w:r>
    </w:p>
    <w:p>
      <w:pPr>
        <w:pStyle w:val="Normal"/>
        <w:numPr>
          <w:ilvl w:val="1"/>
          <w:numId w:val="4"/>
        </w:numPr>
        <w:rPr>
          <w:sz w:val="24"/>
        </w:rPr>
      </w:pPr>
      <w:r>
        <w:rPr>
          <w:sz w:val="24"/>
        </w:rPr>
        <w:t>Helen has worked in EOTT Pipeline Integrity Projects; De-Oil volumes.  Also, is requesting a new cost center for NNG (Midland Admin.).</w:t>
      </w:r>
    </w:p>
    <w:p>
      <w:pPr>
        <w:pStyle w:val="Normal"/>
        <w:numPr>
          <w:ilvl w:val="1"/>
          <w:numId w:val="4"/>
        </w:numPr>
        <w:rPr>
          <w:sz w:val="24"/>
        </w:rPr>
      </w:pPr>
      <w:r>
        <w:rPr>
          <w:sz w:val="24"/>
        </w:rPr>
        <w:t>Preparing 2002 O&amp;M Budgets for entry into Adaytum.</w:t>
      </w:r>
    </w:p>
    <w:p>
      <w:pPr>
        <w:pStyle w:val="Normal"/>
        <w:numPr>
          <w:ilvl w:val="0"/>
          <w:numId w:val="4"/>
        </w:numPr>
        <w:rPr>
          <w:sz w:val="24"/>
        </w:rPr>
      </w:pPr>
      <w:r>
        <w:rPr>
          <w:sz w:val="24"/>
        </w:rPr>
        <w:t xml:space="preserve">Liberal/Amarillo </w:t>
      </w:r>
    </w:p>
    <w:p>
      <w:pPr>
        <w:pStyle w:val="Normal"/>
        <w:numPr>
          <w:ilvl w:val="1"/>
          <w:numId w:val="4"/>
        </w:numPr>
        <w:rPr>
          <w:sz w:val="24"/>
        </w:rPr>
      </w:pPr>
      <w:r>
        <w:rPr>
          <w:sz w:val="24"/>
        </w:rPr>
        <w:t>Adaytum entry is on going but slow.  The November 9</w:t>
      </w:r>
      <w:r>
        <w:rPr>
          <w:sz w:val="24"/>
          <w:vertAlign w:val="superscript"/>
        </w:rPr>
        <w:t>th</w:t>
      </w:r>
      <w:r>
        <w:rPr>
          <w:sz w:val="24"/>
        </w:rPr>
        <w:t xml:space="preserve"> deadline may be difficult to meet if the system is not up and running on a daily basis.</w:t>
      </w:r>
    </w:p>
    <w:p>
      <w:pPr>
        <w:pStyle w:val="Normal"/>
        <w:numPr>
          <w:ilvl w:val="0"/>
          <w:numId w:val="5"/>
        </w:numPr>
        <w:tabs>
          <w:tab w:val="clear" w:pos="720"/>
          <w:tab w:val="left" w:pos="4230" w:leader="none"/>
        </w:tabs>
        <w:rPr>
          <w:sz w:val="24"/>
        </w:rPr>
      </w:pPr>
      <w:r>
        <w:rPr>
          <w:sz w:val="24"/>
        </w:rPr>
        <w:t>Remitted the latest capital current estimate with September actuals to Financial Planning.</w:t>
      </w:r>
    </w:p>
    <w:p>
      <w:pPr>
        <w:pStyle w:val="Normal"/>
        <w:numPr>
          <w:ilvl w:val="0"/>
          <w:numId w:val="5"/>
        </w:numPr>
        <w:tabs>
          <w:tab w:val="clear" w:pos="720"/>
          <w:tab w:val="left" w:pos="4230" w:leader="none"/>
        </w:tabs>
        <w:rPr>
          <w:sz w:val="24"/>
        </w:rPr>
      </w:pPr>
      <w:r>
        <w:rPr>
          <w:sz w:val="24"/>
        </w:rPr>
        <w:t>Remitted capital historical data by budget category for the years 1998-2000 to Financial Planning per their request.</w:t>
      </w:r>
    </w:p>
    <w:p>
      <w:pPr>
        <w:pStyle w:val="Normal"/>
        <w:numPr>
          <w:ilvl w:val="0"/>
          <w:numId w:val="5"/>
        </w:numPr>
        <w:tabs>
          <w:tab w:val="clear" w:pos="720"/>
          <w:tab w:val="left" w:pos="4230" w:leader="none"/>
        </w:tabs>
        <w:rPr>
          <w:sz w:val="24"/>
        </w:rPr>
      </w:pPr>
      <w:r>
        <w:rPr>
          <w:sz w:val="24"/>
        </w:rPr>
        <w:t>NBPL October current estimate with September actuals was sent to Financial Planning.</w:t>
      </w:r>
    </w:p>
    <w:p>
      <w:pPr>
        <w:pStyle w:val="Normal"/>
        <w:numPr>
          <w:ilvl w:val="0"/>
          <w:numId w:val="5"/>
        </w:numPr>
        <w:autoSpaceDE w:val="false"/>
        <w:rPr>
          <w:color w:val="000000"/>
          <w:sz w:val="24"/>
        </w:rPr>
      </w:pPr>
      <w:r>
        <w:rPr>
          <w:color w:val="000000"/>
          <w:sz w:val="24"/>
        </w:rPr>
        <w:t>Provided asset O&amp;M information for Jal to James Centilli.</w:t>
      </w:r>
    </w:p>
    <w:p>
      <w:pPr>
        <w:pStyle w:val="Normal"/>
        <w:numPr>
          <w:ilvl w:val="0"/>
          <w:numId w:val="5"/>
        </w:numPr>
        <w:autoSpaceDE w:val="false"/>
        <w:rPr>
          <w:color w:val="000000"/>
          <w:sz w:val="24"/>
        </w:rPr>
      </w:pPr>
      <w:r>
        <w:rPr>
          <w:color w:val="000000"/>
          <w:sz w:val="24"/>
        </w:rPr>
        <w:t>Provided asset O&amp;M information for MOPS to Bob Burleson.</w:t>
      </w:r>
    </w:p>
    <w:p>
      <w:pPr>
        <w:pStyle w:val="Normal"/>
        <w:numPr>
          <w:ilvl w:val="0"/>
          <w:numId w:val="5"/>
        </w:numPr>
        <w:autoSpaceDE w:val="false"/>
        <w:rPr>
          <w:color w:val="000000"/>
          <w:sz w:val="24"/>
        </w:rPr>
      </w:pPr>
      <w:r>
        <w:rPr>
          <w:color w:val="000000"/>
          <w:sz w:val="24"/>
        </w:rPr>
        <w:t>Provided over-the-phone training to Tonai Lehr, IT, on line item reports and capitalization of O&amp;M as well as the overhead account.</w:t>
      </w:r>
    </w:p>
    <w:p>
      <w:pPr>
        <w:pStyle w:val="Normal"/>
        <w:numPr>
          <w:ilvl w:val="0"/>
          <w:numId w:val="5"/>
        </w:numPr>
        <w:autoSpaceDE w:val="false"/>
        <w:rPr>
          <w:color w:val="000000"/>
          <w:sz w:val="24"/>
        </w:rPr>
      </w:pPr>
      <w:r>
        <w:rPr>
          <w:color w:val="000000"/>
          <w:sz w:val="24"/>
        </w:rPr>
        <w:t>Presentation files were completed and submitted to Rositza on time (NBPL and NNG).</w:t>
      </w:r>
    </w:p>
    <w:p>
      <w:pPr>
        <w:pStyle w:val="Normal"/>
        <w:numPr>
          <w:ilvl w:val="0"/>
          <w:numId w:val="5"/>
        </w:numPr>
        <w:autoSpaceDE w:val="false"/>
        <w:rPr>
          <w:color w:val="000000"/>
          <w:sz w:val="24"/>
        </w:rPr>
      </w:pPr>
      <w:r>
        <w:rPr>
          <w:color w:val="000000"/>
          <w:sz w:val="24"/>
        </w:rPr>
        <w:t>Provided 3CE breakdown of support groups for NNG to Financial Planning.</w:t>
      </w:r>
    </w:p>
    <w:p>
      <w:pPr>
        <w:pStyle w:val="Normal"/>
        <w:tabs>
          <w:tab w:val="clear" w:pos="720"/>
          <w:tab w:val="left" w:pos="4230" w:leader="none"/>
        </w:tabs>
        <w:rPr>
          <w:color w:val="000000"/>
          <w:sz w:val="24"/>
        </w:rPr>
      </w:pPr>
      <w:r>
        <w:rPr>
          <w:color w:val="000000"/>
          <w:sz w:val="24"/>
        </w:rPr>
      </w:r>
    </w:p>
    <w:p>
      <w:pPr>
        <w:pStyle w:val="Normal"/>
        <w:spacing w:lineRule="atLeast" w:line="240"/>
        <w:ind w:end="-36"/>
        <w:rPr>
          <w:i/>
          <w:i/>
          <w:color w:val="0000FF"/>
          <w:sz w:val="24"/>
        </w:rPr>
      </w:pPr>
      <w:r>
        <w:rPr>
          <w:b/>
          <w:i/>
          <w:color w:val="0000FF"/>
          <w:sz w:val="24"/>
          <w:u w:val="single"/>
        </w:rPr>
        <w:t>Administrative Issues</w:t>
      </w:r>
    </w:p>
    <w:p>
      <w:pPr>
        <w:pStyle w:val="Normal"/>
        <w:numPr>
          <w:ilvl w:val="0"/>
          <w:numId w:val="11"/>
        </w:numPr>
        <w:autoSpaceDE w:val="false"/>
        <w:rPr>
          <w:color w:val="000000"/>
          <w:sz w:val="24"/>
        </w:rPr>
      </w:pPr>
      <w:r>
        <w:rPr>
          <w:color w:val="000000"/>
          <w:sz w:val="24"/>
        </w:rPr>
        <w:t>Mike Zabawa attended Exceptional Leader Training in Houston.</w:t>
      </w:r>
    </w:p>
    <w:p>
      <w:pPr>
        <w:pStyle w:val="Normal"/>
        <w:numPr>
          <w:ilvl w:val="0"/>
          <w:numId w:val="11"/>
        </w:numPr>
        <w:autoSpaceDE w:val="false"/>
        <w:rPr>
          <w:color w:val="000000"/>
          <w:sz w:val="24"/>
        </w:rPr>
      </w:pPr>
      <w:r>
        <w:rPr>
          <w:color w:val="000000"/>
          <w:sz w:val="24"/>
        </w:rPr>
        <w:t>Reggie Stotts (Manager, Administration – North Region and Dave Clements visited NBPL Admin. Teams.</w:t>
      </w:r>
    </w:p>
    <w:p>
      <w:pPr>
        <w:pStyle w:val="Normal"/>
        <w:numPr>
          <w:ilvl w:val="0"/>
          <w:numId w:val="11"/>
        </w:numPr>
        <w:autoSpaceDE w:val="false"/>
        <w:rPr>
          <w:color w:val="000000"/>
          <w:sz w:val="24"/>
        </w:rPr>
      </w:pPr>
      <w:r>
        <w:rPr>
          <w:color w:val="000000"/>
          <w:sz w:val="24"/>
        </w:rPr>
        <w:t>One Farm Tap removal order was initiated this week bringing the total year-to-date to 126.</w:t>
      </w:r>
    </w:p>
    <w:p>
      <w:pPr>
        <w:pStyle w:val="Normal"/>
        <w:numPr>
          <w:ilvl w:val="0"/>
          <w:numId w:val="11"/>
        </w:numPr>
        <w:autoSpaceDE w:val="false"/>
        <w:rPr>
          <w:color w:val="000000"/>
          <w:sz w:val="24"/>
        </w:rPr>
      </w:pPr>
      <w:r>
        <w:rPr>
          <w:color w:val="000000"/>
          <w:sz w:val="24"/>
        </w:rPr>
        <w:t>Three changes and enhancements to the Operations Telephone directory database were placed into production this week.  The maintenance capabilities for two new employee attributes (asbestos competent person, safety coordinator) were added to the application and an improvement to the employee add function was made.  The Alcohol Blood tester attribute was removed.  The distribution of the October 15, 2001 directory should now be completed.</w:t>
      </w:r>
    </w:p>
    <w:p>
      <w:pPr>
        <w:pStyle w:val="Normal"/>
        <w:numPr>
          <w:ilvl w:val="0"/>
          <w:numId w:val="11"/>
        </w:numPr>
        <w:autoSpaceDE w:val="false"/>
        <w:rPr>
          <w:color w:val="000000"/>
          <w:sz w:val="24"/>
        </w:rPr>
      </w:pPr>
      <w:r>
        <w:rPr>
          <w:color w:val="000000"/>
          <w:sz w:val="24"/>
        </w:rPr>
        <w:t>Historical expense data for three field assets was retrieved and summarized for the Omaha Financial team.  An evaluation is being done on providing this type of information over the intranet.</w:t>
      </w:r>
    </w:p>
    <w:p>
      <w:pPr>
        <w:pStyle w:val="Normal"/>
        <w:numPr>
          <w:ilvl w:val="0"/>
          <w:numId w:val="11"/>
        </w:numPr>
        <w:autoSpaceDE w:val="false"/>
        <w:rPr>
          <w:color w:val="000000"/>
          <w:sz w:val="24"/>
        </w:rPr>
      </w:pPr>
      <w:r>
        <w:rPr>
          <w:color w:val="000000"/>
          <w:sz w:val="24"/>
        </w:rPr>
        <w:t>Researched a problem reported by Judy Collins where a purchase expense was posted to both a cost center and a blanket project.  Lee Baker has turned over this problem to the ISC.</w:t>
      </w:r>
    </w:p>
    <w:p>
      <w:pPr>
        <w:pStyle w:val="Normal"/>
        <w:numPr>
          <w:ilvl w:val="0"/>
          <w:numId w:val="2"/>
        </w:numPr>
        <w:spacing w:lineRule="atLeast" w:line="240"/>
        <w:ind w:hanging="360" w:start="360" w:end="-288"/>
        <w:rPr>
          <w:color w:val="000000"/>
          <w:sz w:val="24"/>
        </w:rPr>
      </w:pPr>
      <w:r>
        <w:rPr>
          <w:color w:val="000000"/>
          <w:sz w:val="24"/>
        </w:rPr>
        <w:t xml:space="preserve">Liberal / Amarillo – Marlane Nollner noticed an AT&amp;T invoice that jumped from $6.34 to $740.00 for EOTT, investigation showed it was an alarm system calling Midland once every minute, turned it over to Randy LeBeau for further checking.  </w:t>
      </w:r>
    </w:p>
    <w:p>
      <w:pPr>
        <w:pStyle w:val="Normal"/>
        <w:numPr>
          <w:ilvl w:val="0"/>
          <w:numId w:val="2"/>
        </w:numPr>
        <w:spacing w:lineRule="atLeast" w:line="240"/>
        <w:ind w:hanging="360" w:start="360" w:end="-288"/>
        <w:rPr>
          <w:color w:val="000000"/>
          <w:sz w:val="24"/>
        </w:rPr>
      </w:pPr>
      <w:r>
        <w:rPr>
          <w:color w:val="000000"/>
          <w:sz w:val="24"/>
        </w:rPr>
        <w:t>Albuquerque/Midland</w:t>
      </w:r>
    </w:p>
    <w:p>
      <w:pPr>
        <w:pStyle w:val="Normal"/>
        <w:numPr>
          <w:ilvl w:val="1"/>
          <w:numId w:val="2"/>
        </w:numPr>
        <w:spacing w:lineRule="atLeast" w:line="240"/>
        <w:ind w:hanging="360" w:start="1080" w:end="-288"/>
        <w:rPr>
          <w:color w:val="000000"/>
          <w:sz w:val="24"/>
        </w:rPr>
      </w:pPr>
      <w:r>
        <w:rPr>
          <w:color w:val="000000"/>
          <w:sz w:val="24"/>
        </w:rPr>
        <w:t>Trevor Davidson coordinating employee info/photos database for new picture employee ID’s.</w:t>
      </w:r>
    </w:p>
    <w:p>
      <w:pPr>
        <w:pStyle w:val="Normal"/>
        <w:numPr>
          <w:ilvl w:val="1"/>
          <w:numId w:val="2"/>
        </w:numPr>
        <w:spacing w:lineRule="atLeast" w:line="240"/>
        <w:ind w:hanging="360" w:start="1080" w:end="-288"/>
        <w:rPr>
          <w:color w:val="000000"/>
          <w:sz w:val="24"/>
        </w:rPr>
      </w:pPr>
      <w:r>
        <w:rPr>
          <w:color w:val="000000"/>
          <w:sz w:val="24"/>
        </w:rPr>
        <w:t>Barney Brasher/Judy Collins to meet with the Albuquerque admin team 11/1/01.</w:t>
      </w:r>
    </w:p>
    <w:p>
      <w:pPr>
        <w:pStyle w:val="Normal"/>
        <w:numPr>
          <w:ilvl w:val="1"/>
          <w:numId w:val="2"/>
        </w:numPr>
        <w:spacing w:lineRule="atLeast" w:line="240"/>
        <w:ind w:hanging="360" w:start="1080" w:end="-288"/>
        <w:rPr>
          <w:color w:val="000000"/>
          <w:sz w:val="24"/>
        </w:rPr>
      </w:pPr>
      <w:r>
        <w:rPr>
          <w:color w:val="000000"/>
          <w:sz w:val="24"/>
        </w:rPr>
        <w:t>Completed spreadsheet on the Midland Region phones for the MCI conversion and sent to Cindy Siniard (Enron Net Works).</w:t>
      </w:r>
    </w:p>
    <w:p>
      <w:pPr>
        <w:pStyle w:val="Normal"/>
        <w:numPr>
          <w:ilvl w:val="1"/>
          <w:numId w:val="2"/>
        </w:numPr>
        <w:spacing w:lineRule="atLeast" w:line="240"/>
        <w:ind w:hanging="360" w:start="1080" w:end="-288"/>
        <w:rPr>
          <w:color w:val="000000"/>
          <w:sz w:val="24"/>
        </w:rPr>
      </w:pPr>
      <w:r>
        <w:rPr>
          <w:color w:val="000000"/>
          <w:sz w:val="24"/>
        </w:rPr>
        <w:t>Completed spreadsheet of local charge vendors for the Midland Region and sent to Mary Ann Johnson in an effort to close the open charge accounts.</w:t>
      </w:r>
    </w:p>
    <w:p>
      <w:pPr>
        <w:pStyle w:val="Normal"/>
        <w:numPr>
          <w:ilvl w:val="1"/>
          <w:numId w:val="2"/>
        </w:numPr>
        <w:spacing w:lineRule="atLeast" w:line="240"/>
        <w:ind w:hanging="360" w:start="1080" w:end="-288"/>
        <w:rPr>
          <w:color w:val="000000"/>
          <w:sz w:val="24"/>
        </w:rPr>
      </w:pPr>
      <w:r>
        <w:rPr>
          <w:color w:val="000000"/>
          <w:sz w:val="24"/>
        </w:rPr>
        <w:t>Gathering vehicle information for PHH Database.</w:t>
      </w:r>
    </w:p>
    <w:p>
      <w:pPr>
        <w:pStyle w:val="Normal"/>
        <w:numPr>
          <w:ilvl w:val="0"/>
          <w:numId w:val="7"/>
        </w:numPr>
        <w:autoSpaceDE w:val="false"/>
        <w:rPr>
          <w:color w:val="000000"/>
          <w:sz w:val="24"/>
        </w:rPr>
      </w:pPr>
      <w:r>
        <w:rPr>
          <w:sz w:val="24"/>
          <w:szCs w:val="22"/>
        </w:rPr>
        <w:t>Elaine is participating in a Corporate Wide Global Accounting Task Force to “Attract and Retain High-Quality Employees”.  Elaine is the owner of the sub-team addressing career planning and mentoring.</w:t>
      </w:r>
    </w:p>
    <w:p>
      <w:pPr>
        <w:pStyle w:val="BodyText2"/>
        <w:keepNext w:val="true"/>
        <w:numPr>
          <w:ilvl w:val="0"/>
          <w:numId w:val="7"/>
        </w:numPr>
        <w:rPr>
          <w:bCs/>
        </w:rPr>
      </w:pPr>
      <w:r>
        <w:rPr>
          <w:bCs/>
        </w:rPr>
        <w:t>Omaha team completed mailing Amendment and evergreen Work Offers that will allow work to be performed under $50,000 without a formal Work Offer.</w:t>
      </w:r>
    </w:p>
    <w:p>
      <w:pPr>
        <w:pStyle w:val="BodyText2"/>
        <w:keepNext w:val="true"/>
        <w:numPr>
          <w:ilvl w:val="0"/>
          <w:numId w:val="7"/>
        </w:numPr>
        <w:rPr>
          <w:bCs/>
        </w:rPr>
      </w:pPr>
      <w:r>
        <w:rPr>
          <w:bCs/>
        </w:rPr>
        <w:t>Omaha team to attend a Divisional Environmental Specialist meeting 11/6, 11/7, and 11/8.</w:t>
      </w:r>
    </w:p>
    <w:p>
      <w:pPr>
        <w:pStyle w:val="BodyText2"/>
        <w:keepNext w:val="true"/>
        <w:numPr>
          <w:ilvl w:val="0"/>
          <w:numId w:val="7"/>
        </w:numPr>
        <w:rPr>
          <w:bCs/>
        </w:rPr>
      </w:pPr>
      <w:r>
        <w:rPr>
          <w:bCs/>
        </w:rPr>
        <w:t>Contract Scanning – Houston sending approximately 900 files to outside vendor for scanning into Envision.  Omaha providing two boxes for Omaha vendor (Digital Information Mgt.) to start with.</w:t>
      </w:r>
    </w:p>
    <w:p>
      <w:pPr>
        <w:pStyle w:val="Normal"/>
        <w:spacing w:lineRule="atLeast" w:line="240"/>
        <w:jc w:val="both"/>
        <w:rPr>
          <w:bCs/>
          <w:color w:val="000000"/>
          <w:sz w:val="24"/>
        </w:rPr>
      </w:pPr>
      <w:r>
        <w:rPr>
          <w:bCs/>
          <w:color w:val="000000"/>
          <w:sz w:val="24"/>
        </w:rPr>
      </w:r>
    </w:p>
    <w:p>
      <w:pPr>
        <w:pStyle w:val="Normal"/>
        <w:spacing w:lineRule="atLeast" w:line="240"/>
        <w:jc w:val="both"/>
        <w:rPr>
          <w:b/>
          <w:i/>
          <w:i/>
          <w:color w:val="0000FF"/>
          <w:sz w:val="24"/>
          <w:u w:val="single"/>
        </w:rPr>
      </w:pPr>
      <w:r>
        <w:rPr>
          <w:b/>
          <w:i/>
          <w:color w:val="0000FF"/>
          <w:sz w:val="24"/>
          <w:u w:val="single"/>
        </w:rPr>
        <w:t>Payables – iPayit</w:t>
      </w:r>
    </w:p>
    <w:p>
      <w:pPr>
        <w:pStyle w:val="BodyTextIndent3"/>
        <w:numPr>
          <w:ilvl w:val="0"/>
          <w:numId w:val="2"/>
        </w:numPr>
        <w:rPr>
          <w:rFonts w:ascii="Times New Roman" w:hAnsi="Times New Roman" w:cs="Times New Roman"/>
          <w:sz w:val="24"/>
        </w:rPr>
      </w:pPr>
      <w:r>
        <w:rPr>
          <w:rFonts w:cs="Times New Roman" w:ascii="Times New Roman" w:hAnsi="Times New Roman"/>
          <w:sz w:val="24"/>
        </w:rPr>
        <w:t xml:space="preserve">Albuquerque/Midland – Carolyn Centilli’s inbox is down to 26 invoices, so there will be no more iPayit Task Force Conference calls on Tuesday.   </w:t>
      </w:r>
    </w:p>
    <w:p>
      <w:pPr>
        <w:pStyle w:val="Normal"/>
        <w:numPr>
          <w:ilvl w:val="0"/>
          <w:numId w:val="12"/>
        </w:numPr>
        <w:autoSpaceDE w:val="false"/>
        <w:ind w:hanging="380" w:start="380" w:end="0"/>
        <w:rPr>
          <w:sz w:val="24"/>
          <w:szCs w:val="16"/>
        </w:rPr>
      </w:pPr>
      <w:r>
        <w:rPr>
          <w:sz w:val="24"/>
          <w:szCs w:val="16"/>
        </w:rPr>
        <w:t xml:space="preserve">Farmington Reports We resolved some old invoice issues.  Hopefully they were taken care of this time.  </w:t>
      </w:r>
    </w:p>
    <w:p>
      <w:pPr>
        <w:pStyle w:val="Normal"/>
        <w:numPr>
          <w:ilvl w:val="0"/>
          <w:numId w:val="12"/>
        </w:numPr>
        <w:autoSpaceDE w:val="false"/>
        <w:ind w:hanging="380" w:start="380" w:end="0"/>
        <w:rPr>
          <w:sz w:val="24"/>
          <w:szCs w:val="16"/>
        </w:rPr>
      </w:pPr>
      <w:r>
        <w:rPr>
          <w:sz w:val="24"/>
          <w:szCs w:val="16"/>
        </w:rPr>
        <w:t xml:space="preserve">Waterloo Reports some of our folks are having a difficult time receiving items that have a WBS element attached to them.  We had two instances yesterday where the requisitioner tried to do a receipt and the system would not let them.  They faxed the packing slips to us and we entered them into SAP without any trouble.  </w:t>
      </w:r>
    </w:p>
    <w:p>
      <w:pPr>
        <w:pStyle w:val="BodyTextIndent3"/>
        <w:rPr>
          <w:rFonts w:ascii="Times New Roman" w:hAnsi="Times New Roman" w:cs="Times New Roman"/>
          <w:sz w:val="24"/>
          <w:szCs w:val="16"/>
        </w:rPr>
      </w:pPr>
      <w:r>
        <w:rPr>
          <w:rFonts w:cs="Times New Roman" w:ascii="Times New Roman" w:hAnsi="Times New Roman"/>
          <w:sz w:val="24"/>
          <w:szCs w:val="16"/>
        </w:rPr>
      </w:r>
    </w:p>
    <w:p>
      <w:pPr>
        <w:pStyle w:val="Normal"/>
        <w:spacing w:lineRule="atLeast" w:line="240"/>
        <w:rPr>
          <w:b/>
          <w:i/>
          <w:i/>
          <w:color w:val="0000FF"/>
          <w:sz w:val="24"/>
          <w:u w:val="single"/>
        </w:rPr>
      </w:pPr>
      <w:r>
        <w:rPr>
          <w:b/>
          <w:i/>
          <w:color w:val="0000FF"/>
          <w:sz w:val="24"/>
          <w:u w:val="single"/>
        </w:rPr>
        <w:t xml:space="preserve">Purchasing (iBuyit) </w:t>
      </w:r>
    </w:p>
    <w:p>
      <w:pPr>
        <w:pStyle w:val="Normal"/>
        <w:numPr>
          <w:ilvl w:val="0"/>
          <w:numId w:val="8"/>
        </w:numPr>
        <w:autoSpaceDE w:val="false"/>
        <w:rPr>
          <w:sz w:val="24"/>
          <w:szCs w:val="16"/>
        </w:rPr>
      </w:pPr>
      <w:r>
        <w:rPr>
          <w:sz w:val="24"/>
          <w:szCs w:val="16"/>
        </w:rPr>
        <w:t xml:space="preserve">Karen received a “line items used” note from iPayit, which turned out to be a duplicate invoice.  </w:t>
      </w:r>
    </w:p>
    <w:p>
      <w:pPr>
        <w:pStyle w:val="Normal"/>
        <w:numPr>
          <w:ilvl w:val="0"/>
          <w:numId w:val="8"/>
        </w:numPr>
        <w:autoSpaceDE w:val="false"/>
        <w:rPr>
          <w:sz w:val="24"/>
          <w:szCs w:val="16"/>
        </w:rPr>
      </w:pPr>
      <w:r>
        <w:rPr>
          <w:sz w:val="24"/>
          <w:szCs w:val="16"/>
        </w:rPr>
        <w:t>Janet sent out a little survey to the field asking some questions regarding iBuyit.  She has reports back from 5 people but expect more by tomorrow closing.  These will be forwarded to Lynn for his input and decision as to what we need to do or what can be done to help.</w:t>
      </w:r>
    </w:p>
    <w:p>
      <w:pPr>
        <w:pStyle w:val="Normal"/>
        <w:numPr>
          <w:ilvl w:val="0"/>
          <w:numId w:val="8"/>
        </w:numPr>
        <w:autoSpaceDE w:val="false"/>
        <w:rPr>
          <w:color w:val="000000"/>
          <w:sz w:val="24"/>
          <w:szCs w:val="16"/>
        </w:rPr>
      </w:pPr>
      <w:r>
        <w:rPr>
          <w:color w:val="000000"/>
          <w:sz w:val="24"/>
          <w:szCs w:val="16"/>
        </w:rPr>
        <w:t>An Oakland team member has a PO that will not disappear from his iBuyit confirm goods receipt area, though it is already received and paid. The Beatrice Admin and us are trying to alleviate this occurrence. Every time we go in to view this PO, iBuyit says, “Purchase Order is being processed.”</w:t>
      </w:r>
    </w:p>
    <w:p>
      <w:pPr>
        <w:pStyle w:val="Normal"/>
        <w:autoSpaceDE w:val="false"/>
        <w:ind w:start="380" w:end="0"/>
        <w:rPr>
          <w:color w:val="0000FF"/>
          <w:sz w:val="24"/>
          <w:szCs w:val="16"/>
        </w:rPr>
      </w:pPr>
      <w:r>
        <w:rPr>
          <w:color w:val="0000FF"/>
          <w:sz w:val="24"/>
          <w:szCs w:val="16"/>
        </w:rPr>
      </w:r>
    </w:p>
    <w:p>
      <w:pPr>
        <w:pStyle w:val="Normal"/>
        <w:autoSpaceDE w:val="false"/>
        <w:rPr>
          <w:b/>
          <w:bCs/>
          <w:i/>
          <w:i/>
          <w:iCs/>
          <w:color w:val="0000FF"/>
          <w:sz w:val="24"/>
          <w:u w:val="single"/>
        </w:rPr>
      </w:pPr>
      <w:r>
        <w:rPr>
          <w:b/>
          <w:bCs/>
          <w:i/>
          <w:iCs/>
          <w:color w:val="0000FF"/>
          <w:sz w:val="24"/>
          <w:u w:val="single"/>
        </w:rPr>
        <w:t>Supply Management</w:t>
      </w:r>
    </w:p>
    <w:p>
      <w:pPr>
        <w:pStyle w:val="Normal"/>
        <w:numPr>
          <w:ilvl w:val="0"/>
          <w:numId w:val="12"/>
        </w:numPr>
        <w:autoSpaceDE w:val="false"/>
        <w:ind w:hanging="380" w:start="380" w:end="0"/>
        <w:rPr>
          <w:sz w:val="24"/>
          <w:szCs w:val="16"/>
        </w:rPr>
      </w:pPr>
      <w:r>
        <w:rPr>
          <w:sz w:val="24"/>
          <w:szCs w:val="16"/>
        </w:rPr>
        <w:t>ETS commitment to Red Man has been exceeded for 2001.  YTD expenditures for ETS are in excess of $1.2MM.  The goal was $600K.</w:t>
      </w:r>
    </w:p>
    <w:p>
      <w:pPr>
        <w:pStyle w:val="Normal"/>
        <w:numPr>
          <w:ilvl w:val="0"/>
          <w:numId w:val="12"/>
        </w:numPr>
        <w:autoSpaceDE w:val="false"/>
        <w:ind w:hanging="380" w:start="380" w:end="0"/>
        <w:rPr>
          <w:sz w:val="24"/>
          <w:szCs w:val="16"/>
        </w:rPr>
      </w:pPr>
      <w:r>
        <w:rPr>
          <w:sz w:val="24"/>
          <w:szCs w:val="16"/>
        </w:rPr>
        <w:t xml:space="preserve">Houston Procurement group continues to experience SAP failures (Front.EXE errors) and the ISC has been unable to correct the issue. </w:t>
      </w:r>
    </w:p>
    <w:p>
      <w:pPr>
        <w:pStyle w:val="Normal"/>
        <w:numPr>
          <w:ilvl w:val="0"/>
          <w:numId w:val="12"/>
        </w:numPr>
        <w:autoSpaceDE w:val="false"/>
        <w:ind w:hanging="380" w:start="380" w:end="0"/>
        <w:rPr>
          <w:sz w:val="24"/>
          <w:szCs w:val="16"/>
        </w:rPr>
      </w:pPr>
      <w:r>
        <w:rPr>
          <w:sz w:val="24"/>
          <w:szCs w:val="16"/>
        </w:rPr>
        <w:t>Albuquerque/Midland – Joe Lueras working on 2002 Vehicle Ordering in iBuyit.</w:t>
      </w:r>
    </w:p>
    <w:p>
      <w:pPr>
        <w:pStyle w:val="Normal"/>
        <w:autoSpaceDE w:val="false"/>
        <w:rPr>
          <w:color w:val="0000FF"/>
          <w:sz w:val="24"/>
          <w:szCs w:val="16"/>
        </w:rPr>
      </w:pPr>
      <w:r>
        <w:rPr>
          <w:color w:val="0000FF"/>
          <w:sz w:val="24"/>
          <w:szCs w:val="16"/>
        </w:rPr>
      </w:r>
    </w:p>
    <w:p>
      <w:pPr>
        <w:pStyle w:val="Normal"/>
        <w:tabs>
          <w:tab w:val="clear" w:pos="720"/>
          <w:tab w:val="left" w:pos="4230" w:leader="none"/>
        </w:tabs>
        <w:rPr>
          <w:b/>
          <w:i/>
          <w:i/>
          <w:color w:val="0000FF"/>
          <w:sz w:val="24"/>
          <w:u w:val="single"/>
        </w:rPr>
      </w:pPr>
      <w:r>
        <w:rPr>
          <w:b/>
          <w:i/>
          <w:color w:val="0000FF"/>
          <w:sz w:val="24"/>
          <w:u w:val="single"/>
        </w:rPr>
        <w:t>Contracts Administration</w:t>
      </w:r>
    </w:p>
    <w:p>
      <w:pPr>
        <w:pStyle w:val="BodyText"/>
        <w:numPr>
          <w:ilvl w:val="0"/>
          <w:numId w:val="3"/>
        </w:numPr>
        <w:rPr>
          <w:rFonts w:ascii="Times New Roman" w:hAnsi="Times New Roman" w:cs="Times New Roman"/>
          <w:sz w:val="24"/>
        </w:rPr>
      </w:pPr>
      <w:r>
        <w:rPr>
          <w:rFonts w:cs="Times New Roman" w:ascii="Times New Roman" w:hAnsi="Times New Roman"/>
          <w:sz w:val="24"/>
        </w:rPr>
        <w:t>Omaha – B&amp;H Maintenance – repair and upgrade 37 EOTT dike facilities in West Texas and New Mexico.  Similar work awarded to six (6) contractors in North Dakota for nine (9) EOTT facilities.</w:t>
      </w:r>
    </w:p>
    <w:p>
      <w:pPr>
        <w:pStyle w:val="BodyText"/>
        <w:numPr>
          <w:ilvl w:val="0"/>
          <w:numId w:val="3"/>
        </w:numPr>
        <w:rPr>
          <w:rFonts w:ascii="Times New Roman" w:hAnsi="Times New Roman" w:cs="Times New Roman"/>
          <w:sz w:val="24"/>
        </w:rPr>
      </w:pPr>
      <w:r>
        <w:rPr>
          <w:rFonts w:cs="Times New Roman" w:ascii="Times New Roman" w:hAnsi="Times New Roman"/>
          <w:sz w:val="24"/>
        </w:rPr>
        <w:t xml:space="preserve">Houston – FGT Phase V contracts issued to Encon, Ranger and Bluewater for C.S. 13, 17, &amp; 44 respectively.  </w:t>
      </w:r>
    </w:p>
    <w:p>
      <w:pPr>
        <w:pStyle w:val="BodyText"/>
        <w:ind w:start="360" w:end="0"/>
        <w:rPr>
          <w:rFonts w:ascii="Times New Roman" w:hAnsi="Times New Roman" w:cs="Times New Roman"/>
          <w:sz w:val="24"/>
        </w:rPr>
      </w:pPr>
      <w:r>
        <w:rPr>
          <w:rFonts w:cs="Times New Roman" w:ascii="Times New Roman" w:hAnsi="Times New Roman"/>
          <w:sz w:val="24"/>
        </w:rPr>
      </w:r>
    </w:p>
    <w:p>
      <w:pPr>
        <w:pStyle w:val="Normal"/>
        <w:autoSpaceDE w:val="false"/>
        <w:ind w:end="360"/>
        <w:rPr>
          <w:i/>
          <w:i/>
          <w:iCs/>
          <w:color w:val="0000FF"/>
          <w:sz w:val="24"/>
          <w:szCs w:val="24"/>
          <w:u w:val="single"/>
        </w:rPr>
      </w:pPr>
      <w:r>
        <w:rPr>
          <w:b/>
          <w:bCs/>
          <w:i/>
          <w:iCs/>
          <w:color w:val="0000FF"/>
          <w:sz w:val="24"/>
          <w:szCs w:val="24"/>
          <w:u w:val="single"/>
        </w:rPr>
        <w:t>Technical Training and Operator Qualification</w:t>
      </w:r>
    </w:p>
    <w:p>
      <w:pPr>
        <w:pStyle w:val="Normal"/>
        <w:numPr>
          <w:ilvl w:val="0"/>
          <w:numId w:val="13"/>
        </w:numPr>
        <w:autoSpaceDE w:val="false"/>
        <w:ind w:hanging="374" w:start="374" w:end="360"/>
        <w:rPr>
          <w:sz w:val="24"/>
          <w:szCs w:val="24"/>
        </w:rPr>
      </w:pPr>
      <w:r>
        <w:rPr>
          <w:sz w:val="24"/>
          <w:szCs w:val="24"/>
        </w:rPr>
        <w:t xml:space="preserve">Joe Jeffers attended a Southern Gas Association Technical Training Committee meeting to plan upcoming SGA technical training classes. </w:t>
      </w:r>
    </w:p>
    <w:p>
      <w:pPr>
        <w:pStyle w:val="Normal"/>
        <w:numPr>
          <w:ilvl w:val="0"/>
          <w:numId w:val="13"/>
        </w:numPr>
        <w:autoSpaceDE w:val="false"/>
        <w:ind w:hanging="374" w:start="374" w:end="360"/>
        <w:rPr>
          <w:sz w:val="24"/>
          <w:szCs w:val="24"/>
        </w:rPr>
      </w:pPr>
      <w:r>
        <w:rPr>
          <w:sz w:val="24"/>
          <w:szCs w:val="24"/>
        </w:rPr>
        <w:t>Cliff McPherson continues meeting with Directors to roll out OQ documents.</w:t>
      </w:r>
    </w:p>
    <w:p>
      <w:pPr>
        <w:pStyle w:val="Normal"/>
        <w:numPr>
          <w:ilvl w:val="0"/>
          <w:numId w:val="13"/>
        </w:numPr>
        <w:autoSpaceDE w:val="false"/>
        <w:ind w:hanging="374" w:start="374" w:end="360"/>
        <w:rPr>
          <w:sz w:val="24"/>
          <w:szCs w:val="24"/>
        </w:rPr>
      </w:pPr>
      <w:r>
        <w:rPr>
          <w:sz w:val="24"/>
          <w:szCs w:val="24"/>
        </w:rPr>
        <w:t>Andrea Woody is working with Rodney Swords on Envision program updates in Omaha.</w:t>
      </w:r>
    </w:p>
    <w:p>
      <w:pPr>
        <w:pStyle w:val="Normal"/>
        <w:numPr>
          <w:ilvl w:val="0"/>
          <w:numId w:val="12"/>
        </w:numPr>
        <w:autoSpaceDE w:val="false"/>
        <w:ind w:hanging="374" w:start="374" w:end="-36"/>
        <w:rPr>
          <w:sz w:val="24"/>
          <w:szCs w:val="24"/>
        </w:rPr>
      </w:pPr>
      <w:r>
        <w:rPr>
          <w:sz w:val="24"/>
          <w:szCs w:val="24"/>
        </w:rPr>
        <w:t>Cliff McPherson and Dick Heitman continue the process of linking the new eWebOQ training modules to applicable tasks within the Skill Based Pay Program.</w:t>
      </w:r>
    </w:p>
    <w:p>
      <w:pPr>
        <w:pStyle w:val="Normal"/>
        <w:tabs>
          <w:tab w:val="clear" w:pos="720"/>
          <w:tab w:val="left" w:pos="4230" w:leader="none"/>
        </w:tabs>
        <w:rPr>
          <w:bCs/>
          <w:iCs/>
          <w:color w:val="000000"/>
          <w:sz w:val="24"/>
          <w:szCs w:val="24"/>
        </w:rPr>
      </w:pPr>
      <w:r>
        <w:rPr>
          <w:bCs/>
          <w:iCs/>
          <w:color w:val="000000"/>
          <w:sz w:val="24"/>
          <w:szCs w:val="24"/>
        </w:rPr>
      </w:r>
    </w:p>
    <w:p>
      <w:pPr>
        <w:pStyle w:val="Normal"/>
        <w:spacing w:lineRule="atLeast" w:line="240"/>
        <w:rPr>
          <w:color w:val="0000FF"/>
          <w:sz w:val="24"/>
        </w:rPr>
      </w:pPr>
      <w:r>
        <w:rPr>
          <w:b/>
          <w:i/>
          <w:color w:val="0000FF"/>
          <w:sz w:val="24"/>
          <w:u w:val="single"/>
        </w:rPr>
        <w:t>Codes &amp; Compliance</w:t>
      </w:r>
    </w:p>
    <w:p>
      <w:pPr>
        <w:pStyle w:val="Normal"/>
        <w:numPr>
          <w:ilvl w:val="0"/>
          <w:numId w:val="10"/>
        </w:numPr>
        <w:spacing w:lineRule="atLeast" w:line="240"/>
        <w:rPr>
          <w:color w:val="000000"/>
          <w:sz w:val="24"/>
        </w:rPr>
      </w:pPr>
      <w:r>
        <w:rPr>
          <w:color w:val="000000"/>
          <w:sz w:val="24"/>
        </w:rPr>
        <w:t>Amarillo/Liberal – providing MCS information for upcoming Mullinville DOT Audit.</w:t>
      </w:r>
    </w:p>
    <w:p>
      <w:pPr>
        <w:pStyle w:val="Normal"/>
        <w:spacing w:lineRule="atLeast" w:line="240"/>
        <w:rPr>
          <w:color w:val="000000"/>
          <w:sz w:val="24"/>
        </w:rPr>
      </w:pPr>
      <w:r>
        <w:rPr>
          <w:color w:val="000000"/>
          <w:sz w:val="24"/>
        </w:rPr>
      </w:r>
    </w:p>
    <w:p>
      <w:pPr>
        <w:pStyle w:val="Normal"/>
        <w:spacing w:lineRule="atLeast" w:line="240"/>
        <w:ind w:end="-36"/>
        <w:rPr>
          <w:b/>
          <w:i/>
          <w:i/>
          <w:color w:val="0000FF"/>
          <w:sz w:val="24"/>
          <w:u w:val="single"/>
        </w:rPr>
      </w:pPr>
      <w:r>
        <w:rPr>
          <w:b/>
          <w:i/>
          <w:color w:val="0000FF"/>
          <w:sz w:val="24"/>
          <w:u w:val="single"/>
        </w:rPr>
        <w:t>Staffing</w:t>
      </w:r>
    </w:p>
    <w:p>
      <w:pPr>
        <w:pStyle w:val="Heading2"/>
        <w:numPr>
          <w:ilvl w:val="0"/>
          <w:numId w:val="6"/>
        </w:numPr>
        <w:rPr>
          <w:rFonts w:ascii="Times New Roman" w:hAnsi="Times New Roman" w:cs="Times New Roman"/>
          <w:b w:val="false"/>
          <w:bCs/>
          <w:sz w:val="24"/>
          <w:u w:val="none"/>
        </w:rPr>
      </w:pPr>
      <w:r>
        <w:rPr>
          <w:rFonts w:cs="Times New Roman" w:ascii="Times New Roman" w:hAnsi="Times New Roman"/>
          <w:b w:val="false"/>
          <w:bCs/>
          <w:sz w:val="24"/>
          <w:u w:val="none"/>
        </w:rPr>
        <w:t>LeShawn Edwards will be joining the SE/SW OSS Financial Planning group in mid-November.</w:t>
      </w:r>
    </w:p>
    <w:p>
      <w:pPr>
        <w:pStyle w:val="Normal"/>
        <w:numPr>
          <w:ilvl w:val="0"/>
          <w:numId w:val="6"/>
        </w:numPr>
        <w:rPr>
          <w:sz w:val="24"/>
        </w:rPr>
      </w:pPr>
      <w:r>
        <w:rPr>
          <w:sz w:val="24"/>
        </w:rPr>
        <w:t>Posting on line for Admin. Position in the Albuquerque Office.</w:t>
      </w:r>
    </w:p>
    <w:p>
      <w:pPr>
        <w:pStyle w:val="Normal"/>
        <w:numPr>
          <w:ilvl w:val="0"/>
          <w:numId w:val="6"/>
        </w:numPr>
        <w:rPr>
          <w:sz w:val="24"/>
        </w:rPr>
      </w:pPr>
      <w:r>
        <w:rPr>
          <w:sz w:val="24"/>
        </w:rPr>
        <w:t>Interviews were conducted for the Liberal Clerk and Analyst positions.  Job offers should be made sometime the week of November 5</w:t>
      </w:r>
      <w:r>
        <w:rPr>
          <w:sz w:val="24"/>
          <w:vertAlign w:val="superscript"/>
        </w:rPr>
        <w:t>th</w:t>
      </w:r>
      <w:r>
        <w:rPr>
          <w:sz w:val="24"/>
        </w:rPr>
        <w:t>.</w:t>
      </w:r>
    </w:p>
    <w:p>
      <w:pPr>
        <w:pStyle w:val="Normal"/>
        <w:ind w:start="360" w:end="0"/>
        <w:rPr>
          <w:sz w:val="24"/>
        </w:rPr>
      </w:pPr>
      <w:r>
        <w:rPr>
          <w:sz w:val="24"/>
        </w:rPr>
      </w:r>
    </w:p>
    <w:p>
      <w:pPr>
        <w:pStyle w:val="Normal"/>
        <w:spacing w:lineRule="atLeast" w:line="240"/>
        <w:ind w:end="-288"/>
        <w:rPr>
          <w:b/>
          <w:i/>
          <w:i/>
          <w:color w:val="0000FF"/>
          <w:sz w:val="24"/>
          <w:u w:val="single"/>
        </w:rPr>
      </w:pPr>
      <w:r>
        <w:rPr>
          <w:b/>
          <w:i/>
          <w:color w:val="0000FF"/>
          <w:sz w:val="24"/>
          <w:u w:val="single"/>
        </w:rPr>
        <w:t>Weekly Schedule</w:t>
      </w:r>
    </w:p>
    <w:p>
      <w:pPr>
        <w:pStyle w:val="Normal"/>
        <w:spacing w:lineRule="atLeast" w:line="240"/>
        <w:ind w:end="-288"/>
        <w:rPr>
          <w:b/>
          <w:i/>
          <w:i/>
          <w:color w:val="0000FF"/>
          <w:sz w:val="24"/>
          <w:u w:val="single"/>
        </w:rPr>
      </w:pPr>
      <w:r>
        <w:rPr>
          <w:b/>
          <w:i/>
          <w:color w:val="0000FF"/>
          <w:sz w:val="24"/>
          <w:u w:val="single"/>
        </w:rPr>
        <w:t xml:space="preserve"> </w:t>
      </w:r>
    </w:p>
    <w:tbl>
      <w:tblPr>
        <w:tblW w:w="9810" w:type="dxa"/>
        <w:jc w:val="start"/>
        <w:tblInd w:w="108" w:type="dxa"/>
        <w:tblLayout w:type="fixed"/>
        <w:tblCellMar>
          <w:top w:w="0" w:type="dxa"/>
          <w:start w:w="108" w:type="dxa"/>
          <w:bottom w:w="0" w:type="dxa"/>
          <w:end w:w="108" w:type="dxa"/>
        </w:tblCellMar>
      </w:tblPr>
      <w:tblGrid>
        <w:gridCol w:w="2340"/>
        <w:gridCol w:w="1440"/>
        <w:gridCol w:w="1440"/>
        <w:gridCol w:w="1530"/>
        <w:gridCol w:w="1710"/>
        <w:gridCol w:w="1350"/>
      </w:tblGrid>
      <w:tr>
        <w:trPr/>
        <w:tc>
          <w:tcPr>
            <w:tcW w:w="2340" w:type="dxa"/>
            <w:tcBorders>
              <w:top w:val="single" w:sz="4" w:space="0" w:color="0000FF"/>
              <w:start w:val="single" w:sz="4" w:space="0" w:color="0000FF"/>
              <w:bottom w:val="single" w:sz="4" w:space="0" w:color="0000FF"/>
              <w:end w:val="single" w:sz="4" w:space="0" w:color="0000FF"/>
            </w:tcBorders>
          </w:tcPr>
          <w:p>
            <w:pPr>
              <w:pStyle w:val="Normal"/>
              <w:ind w:end="-288"/>
              <w:rPr>
                <w:b/>
                <w:color w:val="0000FF"/>
              </w:rPr>
            </w:pPr>
            <w:r>
              <w:rPr>
                <w:b/>
                <w:color w:val="0000FF"/>
              </w:rPr>
              <w:t>Next Week:</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Mon. – 11/5</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Tues. – 11/6</w:t>
            </w:r>
          </w:p>
        </w:tc>
        <w:tc>
          <w:tcPr>
            <w:tcW w:w="153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Wed. – 11/7</w:t>
            </w:r>
          </w:p>
        </w:tc>
        <w:tc>
          <w:tcPr>
            <w:tcW w:w="171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Thurs. – 11/8</w:t>
            </w:r>
          </w:p>
        </w:tc>
        <w:tc>
          <w:tcPr>
            <w:tcW w:w="135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Fri. – 11/9</w:t>
            </w:r>
          </w:p>
        </w:tc>
      </w:tr>
      <w:tr>
        <w:trPr/>
        <w:tc>
          <w:tcPr>
            <w:tcW w:w="2340" w:type="dxa"/>
            <w:tcBorders>
              <w:top w:val="single" w:sz="4" w:space="0" w:color="0000FF"/>
              <w:start w:val="single" w:sz="4" w:space="0" w:color="0000FF"/>
              <w:bottom w:val="single" w:sz="4" w:space="0" w:color="0000FF"/>
              <w:end w:val="single" w:sz="4" w:space="0" w:color="0000FF"/>
            </w:tcBorders>
          </w:tcPr>
          <w:p>
            <w:pPr>
              <w:pStyle w:val="Normal"/>
              <w:ind w:end="-288"/>
              <w:rPr>
                <w:color w:val="000000"/>
              </w:rPr>
            </w:pPr>
            <w:r>
              <w:rPr>
                <w:color w:val="000000"/>
              </w:rPr>
              <w:t>Brassfield, Morris</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53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71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35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r>
      <w:tr>
        <w:trPr/>
        <w:tc>
          <w:tcPr>
            <w:tcW w:w="2340" w:type="dxa"/>
            <w:tcBorders>
              <w:top w:val="single" w:sz="4" w:space="0" w:color="0000FF"/>
              <w:start w:val="single" w:sz="4" w:space="0" w:color="0000FF"/>
              <w:bottom w:val="single" w:sz="4" w:space="0" w:color="0000FF"/>
              <w:end w:val="single" w:sz="4" w:space="0" w:color="0000FF"/>
            </w:tcBorders>
          </w:tcPr>
          <w:p>
            <w:pPr>
              <w:pStyle w:val="Normal"/>
              <w:ind w:end="-288"/>
              <w:rPr>
                <w:color w:val="000000"/>
              </w:rPr>
            </w:pPr>
            <w:r>
              <w:rPr>
                <w:color w:val="000000"/>
              </w:rPr>
              <w:t>Brasher, Barney</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53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71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Midland</w:t>
            </w:r>
          </w:p>
        </w:tc>
        <w:tc>
          <w:tcPr>
            <w:tcW w:w="135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Midland</w:t>
            </w:r>
          </w:p>
        </w:tc>
      </w:tr>
      <w:tr>
        <w:trPr/>
        <w:tc>
          <w:tcPr>
            <w:tcW w:w="2340" w:type="dxa"/>
            <w:tcBorders>
              <w:top w:val="single" w:sz="4" w:space="0" w:color="0000FF"/>
              <w:start w:val="single" w:sz="4" w:space="0" w:color="0000FF"/>
              <w:bottom w:val="single" w:sz="4" w:space="0" w:color="0000FF"/>
              <w:end w:val="single" w:sz="4" w:space="0" w:color="0000FF"/>
            </w:tcBorders>
          </w:tcPr>
          <w:p>
            <w:pPr>
              <w:pStyle w:val="Normal"/>
              <w:ind w:end="-288"/>
              <w:rPr>
                <w:color w:val="000000"/>
              </w:rPr>
            </w:pPr>
            <w:r>
              <w:rPr>
                <w:color w:val="000000"/>
              </w:rPr>
              <w:t>Centilli, Carolyn</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53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71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35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r>
      <w:tr>
        <w:trPr/>
        <w:tc>
          <w:tcPr>
            <w:tcW w:w="2340" w:type="dxa"/>
            <w:tcBorders>
              <w:top w:val="single" w:sz="4" w:space="0" w:color="0000FF"/>
              <w:start w:val="single" w:sz="4" w:space="0" w:color="0000FF"/>
              <w:bottom w:val="single" w:sz="4" w:space="0" w:color="0000FF"/>
              <w:end w:val="single" w:sz="4" w:space="0" w:color="0000FF"/>
            </w:tcBorders>
          </w:tcPr>
          <w:p>
            <w:pPr>
              <w:pStyle w:val="Normal"/>
              <w:ind w:end="-288"/>
              <w:rPr>
                <w:color w:val="000000"/>
              </w:rPr>
            </w:pPr>
            <w:r>
              <w:rPr>
                <w:color w:val="000000"/>
              </w:rPr>
              <w:t>Jeffers, Joe</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53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71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35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r>
      <w:tr>
        <w:trPr/>
        <w:tc>
          <w:tcPr>
            <w:tcW w:w="2340" w:type="dxa"/>
            <w:tcBorders>
              <w:top w:val="single" w:sz="4" w:space="0" w:color="0000FF"/>
              <w:start w:val="single" w:sz="4" w:space="0" w:color="0000FF"/>
              <w:bottom w:val="single" w:sz="4" w:space="0" w:color="0000FF"/>
              <w:end w:val="single" w:sz="4" w:space="0" w:color="0000FF"/>
            </w:tcBorders>
          </w:tcPr>
          <w:p>
            <w:pPr>
              <w:pStyle w:val="Normal"/>
              <w:ind w:end="-288"/>
              <w:rPr>
                <w:color w:val="000000"/>
              </w:rPr>
            </w:pPr>
            <w:r>
              <w:rPr>
                <w:color w:val="000000"/>
              </w:rPr>
              <w:t>Concklin, Elaine</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53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71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35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r>
      <w:tr>
        <w:trPr/>
        <w:tc>
          <w:tcPr>
            <w:tcW w:w="2340" w:type="dxa"/>
            <w:tcBorders>
              <w:top w:val="single" w:sz="4" w:space="0" w:color="0000FF"/>
              <w:start w:val="single" w:sz="4" w:space="0" w:color="0000FF"/>
              <w:bottom w:val="single" w:sz="4" w:space="0" w:color="0000FF"/>
              <w:end w:val="single" w:sz="4" w:space="0" w:color="0000FF"/>
            </w:tcBorders>
          </w:tcPr>
          <w:p>
            <w:pPr>
              <w:pStyle w:val="Normal"/>
              <w:ind w:end="-288"/>
              <w:rPr>
                <w:color w:val="000000"/>
              </w:rPr>
            </w:pPr>
            <w:r>
              <w:rPr>
                <w:color w:val="000000"/>
              </w:rPr>
              <w:t>Clements, David</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53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71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Omaha</w:t>
            </w:r>
          </w:p>
        </w:tc>
        <w:tc>
          <w:tcPr>
            <w:tcW w:w="135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Vacation</w:t>
            </w:r>
          </w:p>
        </w:tc>
      </w:tr>
      <w:tr>
        <w:trPr/>
        <w:tc>
          <w:tcPr>
            <w:tcW w:w="2340" w:type="dxa"/>
            <w:tcBorders>
              <w:top w:val="single" w:sz="4" w:space="0" w:color="0000FF"/>
              <w:start w:val="single" w:sz="4" w:space="0" w:color="0000FF"/>
              <w:bottom w:val="single" w:sz="4" w:space="0" w:color="0000FF"/>
              <w:end w:val="single" w:sz="4" w:space="0" w:color="0000FF"/>
            </w:tcBorders>
          </w:tcPr>
          <w:p>
            <w:pPr>
              <w:pStyle w:val="Normal"/>
              <w:ind w:end="-288"/>
              <w:rPr>
                <w:color w:val="000000"/>
              </w:rPr>
            </w:pPr>
            <w:r>
              <w:rPr>
                <w:color w:val="000000"/>
              </w:rPr>
              <w:t>Dickens-Wilson, Shirley Jo</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53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71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35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r>
      <w:tr>
        <w:trPr/>
        <w:tc>
          <w:tcPr>
            <w:tcW w:w="2340" w:type="dxa"/>
            <w:tcBorders>
              <w:top w:val="single" w:sz="4" w:space="0" w:color="0000FF"/>
              <w:start w:val="single" w:sz="4" w:space="0" w:color="0000FF"/>
              <w:bottom w:val="single" w:sz="4" w:space="0" w:color="0000FF"/>
              <w:end w:val="single" w:sz="4" w:space="0" w:color="0000FF"/>
            </w:tcBorders>
          </w:tcPr>
          <w:p>
            <w:pPr>
              <w:pStyle w:val="Normal"/>
              <w:ind w:end="-288"/>
              <w:rPr>
                <w:color w:val="000000"/>
              </w:rPr>
            </w:pPr>
            <w:r>
              <w:rPr>
                <w:color w:val="000000"/>
              </w:rPr>
              <w:t>Arnold, Jeff</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53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71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35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r>
      <w:tr>
        <w:trPr/>
        <w:tc>
          <w:tcPr>
            <w:tcW w:w="2340" w:type="dxa"/>
            <w:tcBorders>
              <w:top w:val="single" w:sz="4" w:space="0" w:color="0000FF"/>
              <w:start w:val="single" w:sz="4" w:space="0" w:color="0000FF"/>
              <w:bottom w:val="single" w:sz="4" w:space="0" w:color="0000FF"/>
              <w:end w:val="single" w:sz="4" w:space="0" w:color="0000FF"/>
            </w:tcBorders>
          </w:tcPr>
          <w:p>
            <w:pPr>
              <w:pStyle w:val="Normal"/>
              <w:ind w:end="-288"/>
              <w:rPr>
                <w:color w:val="000000"/>
              </w:rPr>
            </w:pPr>
            <w:r>
              <w:rPr>
                <w:color w:val="000000"/>
              </w:rPr>
              <w:t>Perkins, Rick</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53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71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35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r>
      <w:tr>
        <w:trPr/>
        <w:tc>
          <w:tcPr>
            <w:tcW w:w="2340" w:type="dxa"/>
            <w:tcBorders>
              <w:top w:val="single" w:sz="4" w:space="0" w:color="0000FF"/>
              <w:start w:val="single" w:sz="4" w:space="0" w:color="0000FF"/>
              <w:bottom w:val="single" w:sz="4" w:space="0" w:color="0000FF"/>
              <w:end w:val="single" w:sz="4" w:space="0" w:color="0000FF"/>
            </w:tcBorders>
          </w:tcPr>
          <w:p>
            <w:pPr>
              <w:pStyle w:val="Normal"/>
              <w:ind w:end="-288"/>
              <w:rPr>
                <w:color w:val="000000"/>
              </w:rPr>
            </w:pPr>
            <w:r>
              <w:rPr>
                <w:color w:val="000000"/>
              </w:rPr>
              <w:t>Young, Debra</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44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53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71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c>
          <w:tcPr>
            <w:tcW w:w="1350" w:type="dxa"/>
            <w:tcBorders>
              <w:top w:val="single" w:sz="4" w:space="0" w:color="0000FF"/>
              <w:start w:val="single" w:sz="4" w:space="0" w:color="0000FF"/>
              <w:bottom w:val="single" w:sz="4" w:space="0" w:color="0000FF"/>
              <w:end w:val="single" w:sz="4" w:space="0" w:color="0000FF"/>
            </w:tcBorders>
          </w:tcPr>
          <w:p>
            <w:pPr>
              <w:pStyle w:val="Normal"/>
              <w:ind w:start="-108" w:end="-288"/>
              <w:jc w:val="center"/>
              <w:rPr>
                <w:color w:val="000000"/>
              </w:rPr>
            </w:pPr>
            <w:r>
              <w:rPr>
                <w:color w:val="000000"/>
              </w:rPr>
              <w:t>Houston</w:t>
            </w:r>
          </w:p>
        </w:tc>
      </w:tr>
    </w:tbl>
    <w:p>
      <w:pPr>
        <w:pStyle w:val="Normal"/>
        <w:spacing w:lineRule="atLeast" w:line="240"/>
        <w:ind w:end="-288"/>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color w:val="000000"/>
      </w:rPr>
    </w:lvl>
  </w:abstractNum>
  <w:abstractNum w:abstractNumId="8">
    <w:lvl w:ilvl="0">
      <w:start w:val="1"/>
      <w:numFmt w:val="bullet"/>
      <w:lvlText w:val=""/>
      <w:lvlJc w:val="start"/>
      <w:pPr>
        <w:tabs>
          <w:tab w:val="num" w:pos="360"/>
        </w:tabs>
        <w:ind w:start="360" w:hanging="360"/>
      </w:pPr>
      <w:rPr>
        <w:rFonts w:ascii="Symbol" w:hAnsi="Symbol" w:cs="Symbol" w:hint="default"/>
        <w:color w:val="000000"/>
      </w:rPr>
    </w:lvl>
  </w:abstractNum>
  <w:abstractNum w:abstractNumId="9">
    <w:lvl w:ilvl="0">
      <w:start w:val="1"/>
      <w:numFmt w:val="bullet"/>
      <w:lvlText w:val=""/>
      <w:lvlJc w:val="start"/>
      <w:pPr>
        <w:tabs>
          <w:tab w:val="num" w:pos="360"/>
        </w:tabs>
        <w:ind w:start="360" w:hanging="360"/>
      </w:pPr>
      <w:rPr>
        <w:rFonts w:ascii="Symbol" w:hAnsi="Symbol" w:cs="Symbol" w:hint="default"/>
        <w:color w:val="000000"/>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numFmt w:val="bullet"/>
      <w:lvlText w:val=""/>
      <w:lvlJc w:val="start"/>
      <w:pPr>
        <w:tabs>
          <w:tab w:val="num" w:pos="0"/>
        </w:tabs>
        <w:ind w:start="0" w:hanging="0"/>
      </w:pPr>
      <w:rPr>
        <w:rFonts w:ascii="Symbol" w:hAnsi="Symbol" w:cs="Symbol" w:hint="default"/>
      </w:rPr>
    </w:lvl>
  </w:abstractNum>
  <w:abstractNum w:abstractNumId="13">
    <w:lvl w:ilvl="0">
      <w:numFmt w:val="bullet"/>
      <w:lvlText w:val=""/>
      <w:lvlJc w:val="start"/>
      <w:pPr>
        <w:tabs>
          <w:tab w:val="num" w:pos="36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ind w:hanging="0" w:start="720" w:end="0"/>
      <w:outlineLvl w:val="0"/>
    </w:pPr>
    <w:rPr>
      <w:i/>
      <w:iCs/>
    </w:rPr>
  </w:style>
  <w:style w:type="paragraph" w:styleId="Heading2">
    <w:name w:val="heading 2"/>
    <w:basedOn w:val="Normal"/>
    <w:next w:val="Normal"/>
    <w:qFormat/>
    <w:pPr>
      <w:keepNext w:val="true"/>
      <w:numPr>
        <w:ilvl w:val="1"/>
        <w:numId w:val="1"/>
      </w:numPr>
      <w:spacing w:lineRule="atLeast" w:line="240"/>
      <w:ind w:hanging="0" w:start="0" w:end="-288"/>
      <w:outlineLvl w:val="1"/>
    </w:pPr>
    <w:rPr>
      <w:rFonts w:ascii="Arial" w:hAnsi="Arial" w:cs="Arial"/>
      <w:b/>
      <w:color w:val="000000"/>
      <w:sz w:val="22"/>
      <w:u w:val="single"/>
    </w:rPr>
  </w:style>
  <w:style w:type="paragraph" w:styleId="Heading3">
    <w:name w:val="heading 3"/>
    <w:basedOn w:val="Normal"/>
    <w:next w:val="Normal"/>
    <w:qFormat/>
    <w:pPr>
      <w:keepNext w:val="true"/>
      <w:numPr>
        <w:ilvl w:val="2"/>
        <w:numId w:val="1"/>
      </w:numPr>
      <w:outlineLvl w:val="2"/>
    </w:pPr>
    <w:rPr>
      <w:rFonts w:ascii="Arial" w:hAnsi="Arial" w:cs="Arial"/>
      <w:b/>
      <w:sz w:val="22"/>
    </w:rPr>
  </w:style>
  <w:style w:type="paragraph" w:styleId="Heading4">
    <w:name w:val="heading 4"/>
    <w:basedOn w:val="Normal"/>
    <w:next w:val="Normal"/>
    <w:qFormat/>
    <w:pPr>
      <w:keepNext w:val="true"/>
      <w:numPr>
        <w:ilvl w:val="3"/>
        <w:numId w:val="1"/>
      </w:numPr>
      <w:spacing w:lineRule="atLeast" w:line="240"/>
      <w:ind w:hanging="0" w:start="360" w:end="-36"/>
      <w:outlineLvl w:val="3"/>
    </w:pPr>
    <w:rPr>
      <w:rFonts w:ascii="Arial" w:hAnsi="Arial" w:cs="Arial"/>
      <w:i/>
      <w:iCs/>
      <w:sz w:val="22"/>
    </w:rPr>
  </w:style>
  <w:style w:type="paragraph" w:styleId="Heading5">
    <w:name w:val="heading 5"/>
    <w:basedOn w:val="Normal"/>
    <w:next w:val="Normal"/>
    <w:qFormat/>
    <w:pPr>
      <w:keepNext w:val="true"/>
      <w:numPr>
        <w:ilvl w:val="4"/>
        <w:numId w:val="1"/>
      </w:numPr>
      <w:spacing w:lineRule="atLeast" w:line="240"/>
      <w:ind w:hanging="0" w:start="630" w:end="-36"/>
      <w:outlineLvl w:val="4"/>
    </w:pPr>
    <w:rPr>
      <w:rFonts w:ascii="Arial" w:hAnsi="Arial" w:cs="Arial"/>
      <w:i/>
      <w:sz w:val="22"/>
    </w:rPr>
  </w:style>
  <w:style w:type="paragraph" w:styleId="Heading6">
    <w:name w:val="heading 6"/>
    <w:basedOn w:val="Normal"/>
    <w:next w:val="Normal"/>
    <w:qFormat/>
    <w:pPr>
      <w:keepNext w:val="true"/>
      <w:numPr>
        <w:ilvl w:val="5"/>
        <w:numId w:val="1"/>
      </w:numPr>
      <w:autoSpaceDE w:val="false"/>
      <w:outlineLvl w:val="5"/>
    </w:pPr>
    <w:rPr>
      <w:rFonts w:ascii="Arial" w:hAnsi="Arial" w:cs="Arial"/>
      <w:i/>
      <w:iCs/>
      <w:color w:val="000000"/>
    </w:rPr>
  </w:style>
  <w:style w:type="paragraph" w:styleId="Heading7">
    <w:name w:val="heading 7"/>
    <w:basedOn w:val="Normal"/>
    <w:next w:val="Normal"/>
    <w:qFormat/>
    <w:pPr>
      <w:keepNext w:val="true"/>
      <w:numPr>
        <w:ilvl w:val="6"/>
        <w:numId w:val="1"/>
      </w:numPr>
      <w:spacing w:lineRule="atLeast" w:line="240"/>
      <w:ind w:hanging="0" w:start="630" w:end="-36"/>
      <w:outlineLvl w:val="6"/>
    </w:pPr>
    <w:rPr>
      <w:rFonts w:ascii="Arial" w:hAnsi="Arial" w:cs="Arial"/>
      <w:i/>
      <w:iCs/>
    </w:rPr>
  </w:style>
  <w:style w:type="paragraph" w:styleId="Heading8">
    <w:name w:val="heading 8"/>
    <w:basedOn w:val="Normal"/>
    <w:next w:val="Normal"/>
    <w:qFormat/>
    <w:pPr>
      <w:keepNext w:val="true"/>
      <w:numPr>
        <w:ilvl w:val="7"/>
        <w:numId w:val="1"/>
      </w:numPr>
      <w:autoSpaceDE w:val="false"/>
      <w:spacing w:lineRule="atLeast" w:line="240"/>
      <w:outlineLvl w:val="7"/>
    </w:pPr>
    <w:rPr>
      <w:sz w:val="22"/>
      <w:szCs w:val="24"/>
      <w:u w:val="single"/>
    </w:rPr>
  </w:style>
  <w:style w:type="paragraph" w:styleId="Heading9">
    <w:name w:val="heading 9"/>
    <w:basedOn w:val="Normal"/>
    <w:next w:val="Normal"/>
    <w:qFormat/>
    <w:pPr>
      <w:keepNext w:val="true"/>
      <w:numPr>
        <w:ilvl w:val="8"/>
        <w:numId w:val="1"/>
      </w:numPr>
      <w:autoSpaceDE w:val="false"/>
      <w:outlineLvl w:val="8"/>
    </w:pPr>
    <w:rPr>
      <w:i/>
      <w:iCs/>
      <w:color w:val="000000"/>
      <w:sz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color w:val="00000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2z3">
    <w:name w:val="WW8Num42z3"/>
    <w:qFormat/>
    <w:rPr>
      <w:rFonts w:ascii="Symbol" w:hAnsi="Symbol" w:cs="Symbol"/>
    </w:rPr>
  </w:style>
  <w:style w:type="character" w:styleId="WW8Num42z4">
    <w:name w:val="WW8Num42z4"/>
    <w:qFormat/>
    <w:rPr>
      <w:rFonts w:ascii="Courier New" w:hAnsi="Courier New" w:cs="Courier New"/>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Wingdings" w:hAnsi="Wingdings" w:cs="Wingdings"/>
    </w:rPr>
  </w:style>
  <w:style w:type="character" w:styleId="WW8Num48z1">
    <w:name w:val="WW8Num48z1"/>
    <w:qFormat/>
    <w:rPr>
      <w:rFonts w:ascii="Courier New" w:hAnsi="Courier New" w:cs="Courier New"/>
    </w:rPr>
  </w:style>
  <w:style w:type="character" w:styleId="WW8Num48z3">
    <w:name w:val="WW8Num48z3"/>
    <w:qFormat/>
    <w:rPr>
      <w:rFonts w:ascii="Symbol" w:hAnsi="Symbol" w:cs="Symbol"/>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color w:val="000000"/>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Wingdings" w:hAnsi="Wingdings" w:cs="Wingdings"/>
    </w:rPr>
  </w:style>
  <w:style w:type="character" w:styleId="WW8Num55z1">
    <w:name w:val="WW8Num55z1"/>
    <w:qFormat/>
    <w:rPr>
      <w:rFonts w:ascii="Courier New" w:hAnsi="Courier New" w:cs="Courier New"/>
    </w:rPr>
  </w:style>
  <w:style w:type="character" w:styleId="WW8Num55z3">
    <w:name w:val="WW8Num55z3"/>
    <w:qFormat/>
    <w:rPr>
      <w:rFonts w:ascii="Symbol" w:hAnsi="Symbol" w:cs="Symbol"/>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Wingdings" w:hAnsi="Wingdings" w:cs="Wingdings"/>
    </w:rPr>
  </w:style>
  <w:style w:type="character" w:styleId="WW8Num61z1">
    <w:name w:val="WW8Num61z1"/>
    <w:qFormat/>
    <w:rPr>
      <w:rFonts w:ascii="Courier New" w:hAnsi="Courier New" w:cs="Courier New"/>
    </w:rPr>
  </w:style>
  <w:style w:type="character" w:styleId="WW8Num61z3">
    <w:name w:val="WW8Num61z3"/>
    <w:qFormat/>
    <w:rPr>
      <w:rFonts w:ascii="Symbol" w:hAnsi="Symbol" w:cs="Symbol"/>
    </w:rPr>
  </w:style>
  <w:style w:type="character" w:styleId="WW8Num62z0">
    <w:name w:val="WW8Num62z0"/>
    <w:qFormat/>
    <w:rPr>
      <w:rFonts w:ascii="Wingdings" w:hAnsi="Wingdings" w:cs="Wingdings"/>
    </w:rPr>
  </w:style>
  <w:style w:type="character" w:styleId="WW8Num62z1">
    <w:name w:val="WW8Num62z1"/>
    <w:qFormat/>
    <w:rPr>
      <w:rFonts w:ascii="Courier New" w:hAnsi="Courier New" w:cs="Courier New"/>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Wingdings" w:hAnsi="Wingdings" w:cs="Wingdings"/>
    </w:rPr>
  </w:style>
  <w:style w:type="character" w:styleId="WW8Num71z1">
    <w:name w:val="WW8Num71z1"/>
    <w:qFormat/>
    <w:rPr>
      <w:rFonts w:ascii="Courier New" w:hAnsi="Courier New" w:cs="Courier New"/>
    </w:rPr>
  </w:style>
  <w:style w:type="character" w:styleId="WW8Num71z3">
    <w:name w:val="WW8Num71z3"/>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Wingdings" w:hAnsi="Wingdings" w:cs="Wingdings"/>
    </w:rPr>
  </w:style>
  <w:style w:type="character" w:styleId="WW8Num73z1">
    <w:name w:val="WW8Num73z1"/>
    <w:qFormat/>
    <w:rPr>
      <w:rFonts w:ascii="Courier New" w:hAnsi="Courier New" w:cs="Courier New"/>
    </w:rPr>
  </w:style>
  <w:style w:type="character" w:styleId="WW8Num73z3">
    <w:name w:val="WW8Num73z3"/>
    <w:qFormat/>
    <w:rPr>
      <w:rFonts w:ascii="Symbol" w:hAnsi="Symbol" w:cs="Symbol"/>
    </w:rPr>
  </w:style>
  <w:style w:type="character" w:styleId="WW8Num74z0">
    <w:name w:val="WW8Num74z0"/>
    <w:qFormat/>
    <w:rPr>
      <w:rFonts w:ascii="Wingdings" w:hAnsi="Wingdings" w:cs="Wingdings"/>
    </w:rPr>
  </w:style>
  <w:style w:type="character" w:styleId="WW8Num74z1">
    <w:name w:val="WW8Num74z1"/>
    <w:qFormat/>
    <w:rPr>
      <w:rFonts w:ascii="Courier New" w:hAnsi="Courier New" w:cs="Courier New"/>
    </w:rPr>
  </w:style>
  <w:style w:type="character" w:styleId="WW8Num74z3">
    <w:name w:val="WW8Num74z3"/>
    <w:qFormat/>
    <w:rPr>
      <w:rFonts w:ascii="Symbol" w:hAnsi="Symbol" w:cs="Symbol"/>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Wingdings" w:hAnsi="Wingdings" w:cs="Wingdings"/>
    </w:rPr>
  </w:style>
  <w:style w:type="character" w:styleId="WW8Num76z1">
    <w:name w:val="WW8Num76z1"/>
    <w:qFormat/>
    <w:rPr>
      <w:rFonts w:ascii="Courier New" w:hAnsi="Courier New" w:cs="Courier New"/>
    </w:rPr>
  </w:style>
  <w:style w:type="character" w:styleId="WW8Num76z3">
    <w:name w:val="WW8Num76z3"/>
    <w:qFormat/>
    <w:rPr>
      <w:rFonts w:ascii="Symbol" w:hAnsi="Symbol" w:cs="Symbol"/>
    </w:rPr>
  </w:style>
  <w:style w:type="character" w:styleId="WW8Num77z0">
    <w:name w:val="WW8Num77z0"/>
    <w:qFormat/>
    <w:rPr>
      <w:rFonts w:ascii="Wingdings" w:hAnsi="Wingdings" w:cs="Wingdings"/>
    </w:rPr>
  </w:style>
  <w:style w:type="character" w:styleId="WW8Num77z1">
    <w:name w:val="WW8Num77z1"/>
    <w:qFormat/>
    <w:rPr>
      <w:rFonts w:ascii="Courier New" w:hAnsi="Courier New" w:cs="Courier New"/>
    </w:rPr>
  </w:style>
  <w:style w:type="character" w:styleId="WW8Num77z3">
    <w:name w:val="WW8Num77z3"/>
    <w:qFormat/>
    <w:rPr>
      <w:rFonts w:ascii="Symbol" w:hAnsi="Symbol" w:cs="Symbol"/>
    </w:rPr>
  </w:style>
  <w:style w:type="character" w:styleId="WW8Num78z0">
    <w:name w:val="WW8Num78z0"/>
    <w:qFormat/>
    <w:rPr>
      <w:rFonts w:ascii="Wingdings" w:hAnsi="Wingdings" w:cs="Wingdings"/>
    </w:rPr>
  </w:style>
  <w:style w:type="character" w:styleId="WW8Num78z1">
    <w:name w:val="WW8Num78z1"/>
    <w:qFormat/>
    <w:rPr>
      <w:rFonts w:ascii="Courier New" w:hAnsi="Courier New" w:cs="Courier New"/>
    </w:rPr>
  </w:style>
  <w:style w:type="character" w:styleId="WW8Num78z3">
    <w:name w:val="WW8Num78z3"/>
    <w:qFormat/>
    <w:rPr>
      <w:rFonts w:ascii="Symbol" w:hAnsi="Symbol" w:cs="Symbol"/>
    </w:rPr>
  </w:style>
  <w:style w:type="character" w:styleId="WW8Num79z0">
    <w:name w:val="WW8Num79z0"/>
    <w:qFormat/>
    <w:rPr>
      <w:rFonts w:ascii="Wingdings" w:hAnsi="Wingdings" w:cs="Wingdings"/>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rPr>
  </w:style>
  <w:style w:type="character" w:styleId="WW8Num84z0">
    <w:name w:val="WW8Num84z0"/>
    <w:qFormat/>
    <w:rPr>
      <w:rFonts w:ascii="Wingdings" w:hAnsi="Wingdings" w:cs="Wingdings"/>
    </w:rPr>
  </w:style>
  <w:style w:type="character" w:styleId="WW8Num84z1">
    <w:name w:val="WW8Num84z1"/>
    <w:qFormat/>
    <w:rPr>
      <w:rFonts w:ascii="Courier New" w:hAnsi="Courier New" w:cs="Courier New"/>
    </w:rPr>
  </w:style>
  <w:style w:type="character" w:styleId="WW8Num84z3">
    <w:name w:val="WW8Num84z3"/>
    <w:qFormat/>
    <w:rPr>
      <w:rFonts w:ascii="Symbol" w:hAnsi="Symbol" w:cs="Symbol"/>
    </w:rPr>
  </w:style>
  <w:style w:type="character" w:styleId="WW8Num85z0">
    <w:name w:val="WW8Num85z0"/>
    <w:qFormat/>
    <w:rPr>
      <w:rFonts w:ascii="Wingdings" w:hAnsi="Wingdings" w:cs="Wingdings"/>
    </w:rPr>
  </w:style>
  <w:style w:type="character" w:styleId="WW8Num85z1">
    <w:name w:val="WW8Num85z1"/>
    <w:qFormat/>
    <w:rPr>
      <w:rFonts w:ascii="Courier New" w:hAnsi="Courier New" w:cs="Courier New"/>
    </w:rPr>
  </w:style>
  <w:style w:type="character" w:styleId="WW8Num85z3">
    <w:name w:val="WW8Num85z3"/>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Wingdings" w:hAnsi="Wingdings" w:cs="Wingdings"/>
    </w:rPr>
  </w:style>
  <w:style w:type="character" w:styleId="WW8Num87z1">
    <w:name w:val="WW8Num87z1"/>
    <w:qFormat/>
    <w:rPr>
      <w:rFonts w:ascii="Courier New" w:hAnsi="Courier New" w:cs="Courier New"/>
    </w:rPr>
  </w:style>
  <w:style w:type="character" w:styleId="WW8Num87z3">
    <w:name w:val="WW8Num87z3"/>
    <w:qFormat/>
    <w:rPr>
      <w:rFonts w:ascii="Symbol" w:hAnsi="Symbol" w:cs="Symbol"/>
    </w:rPr>
  </w:style>
  <w:style w:type="character" w:styleId="WW8Num88z0">
    <w:name w:val="WW8Num88z0"/>
    <w:qFormat/>
    <w:rPr>
      <w:rFonts w:ascii="Wingdings" w:hAnsi="Wingdings" w:cs="Wingdings"/>
    </w:rPr>
  </w:style>
  <w:style w:type="character" w:styleId="WW8Num88z1">
    <w:name w:val="WW8Num88z1"/>
    <w:qFormat/>
    <w:rPr>
      <w:rFonts w:ascii="Symbol" w:hAnsi="Symbol" w:cs="Symbol"/>
      <w:color w:val="000000"/>
    </w:rPr>
  </w:style>
  <w:style w:type="character" w:styleId="WW8Num88z3">
    <w:name w:val="WW8Num88z3"/>
    <w:qFormat/>
    <w:rPr>
      <w:rFonts w:ascii="Symbol" w:hAnsi="Symbol" w:cs="Symbol"/>
    </w:rPr>
  </w:style>
  <w:style w:type="character" w:styleId="WW8Num88z4">
    <w:name w:val="WW8Num88z4"/>
    <w:qFormat/>
    <w:rPr>
      <w:rFonts w:ascii="Courier New" w:hAnsi="Courier New" w:cs="Courier New"/>
    </w:rPr>
  </w:style>
  <w:style w:type="character" w:styleId="WW8Num89z0">
    <w:name w:val="WW8Num89z0"/>
    <w:qFormat/>
    <w:rPr>
      <w:rFonts w:ascii="Wingdings" w:hAnsi="Wingdings" w:cs="Wingdings"/>
    </w:rPr>
  </w:style>
  <w:style w:type="character" w:styleId="WW8Num89z1">
    <w:name w:val="WW8Num89z1"/>
    <w:qFormat/>
    <w:rPr>
      <w:rFonts w:ascii="Courier New" w:hAnsi="Courier New" w:cs="Courier New"/>
    </w:rPr>
  </w:style>
  <w:style w:type="character" w:styleId="WW8Num89z3">
    <w:name w:val="WW8Num89z3"/>
    <w:qFormat/>
    <w:rPr>
      <w:rFonts w:ascii="Symbol" w:hAnsi="Symbol" w:cs="Symbol"/>
    </w:rPr>
  </w:style>
  <w:style w:type="character" w:styleId="WW8Num90z0">
    <w:name w:val="WW8Num90z0"/>
    <w:qFormat/>
    <w:rPr>
      <w:rFonts w:ascii="Wingdings" w:hAnsi="Wingdings" w:eastAsia="Times New Roman" w:cs="Aria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Wingdings" w:hAnsi="Wingdings" w:eastAsia="Times New Roman" w:cs="Aria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Wingdings" w:hAnsi="Wingdings" w:cs="Wingdings"/>
    </w:rPr>
  </w:style>
  <w:style w:type="character" w:styleId="WW8Num96z0">
    <w:name w:val="WW8Num96z0"/>
    <w:qFormat/>
    <w:rPr>
      <w:rFonts w:ascii="Wingdings" w:hAnsi="Wingdings" w:cs="Wingdings"/>
    </w:rPr>
  </w:style>
  <w:style w:type="character" w:styleId="WW8Num96z1">
    <w:name w:val="WW8Num96z1"/>
    <w:qFormat/>
    <w:rPr>
      <w:rFonts w:ascii="Courier New" w:hAnsi="Courier New" w:cs="Courier New"/>
    </w:rPr>
  </w:style>
  <w:style w:type="character" w:styleId="WW8Num96z3">
    <w:name w:val="WW8Num96z3"/>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sz w:val="20"/>
    </w:rPr>
  </w:style>
  <w:style w:type="character" w:styleId="WW8Num98z1">
    <w:name w:val="WW8Num98z1"/>
    <w:qFormat/>
    <w:rPr>
      <w:rFonts w:ascii="Courier New" w:hAnsi="Courier New" w:cs="Courier New"/>
      <w:sz w:val="20"/>
    </w:rPr>
  </w:style>
  <w:style w:type="character" w:styleId="WW8Num98z2">
    <w:name w:val="WW8Num98z2"/>
    <w:qFormat/>
    <w:rPr>
      <w:rFonts w:ascii="Wingdings" w:hAnsi="Wingdings" w:cs="Wingdings"/>
      <w:sz w:val="20"/>
    </w:rPr>
  </w:style>
  <w:style w:type="character" w:styleId="WW8Num99z0">
    <w:name w:val="WW8Num99z0"/>
    <w:qFormat/>
    <w:rPr>
      <w:rFonts w:ascii="Wingdings" w:hAnsi="Wingdings" w:cs="Wingdings"/>
    </w:rPr>
  </w:style>
  <w:style w:type="character" w:styleId="WW8Num99z1">
    <w:name w:val="WW8Num99z1"/>
    <w:qFormat/>
    <w:rPr>
      <w:rFonts w:ascii="Courier New" w:hAnsi="Courier New" w:cs="Courier New"/>
    </w:rPr>
  </w:style>
  <w:style w:type="character" w:styleId="WW8Num99z3">
    <w:name w:val="WW8Num99z3"/>
    <w:qFormat/>
    <w:rPr>
      <w:rFonts w:ascii="Symbol" w:hAnsi="Symbol" w:cs="Symbol"/>
    </w:rPr>
  </w:style>
  <w:style w:type="character" w:styleId="WW8Num100z0">
    <w:name w:val="WW8Num100z0"/>
    <w:qFormat/>
    <w:rPr>
      <w:rFonts w:ascii="Symbol" w:hAnsi="Symbol" w:cs="Symbol"/>
      <w:color w:val="000000"/>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0z3">
    <w:name w:val="WW8Num100z3"/>
    <w:qFormat/>
    <w:rPr>
      <w:rFonts w:ascii="Symbol" w:hAnsi="Symbol" w:cs="Symbol"/>
    </w:rPr>
  </w:style>
  <w:style w:type="character" w:styleId="WW8Num101z1">
    <w:name w:val="WW8Num101z1"/>
    <w:qFormat/>
    <w:rPr>
      <w:rFonts w:ascii="Symbol" w:hAnsi="Symbol" w:cs="Symbol"/>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rFonts w:ascii="Wingdings" w:hAnsi="Wingdings" w:cs="Wingdings"/>
    </w:rPr>
  </w:style>
  <w:style w:type="character" w:styleId="WW8Num104z1">
    <w:name w:val="WW8Num104z1"/>
    <w:qFormat/>
    <w:rPr>
      <w:rFonts w:ascii="Courier New" w:hAnsi="Courier New" w:cs="Courier New"/>
    </w:rPr>
  </w:style>
  <w:style w:type="character" w:styleId="WW8Num104z3">
    <w:name w:val="WW8Num104z3"/>
    <w:qFormat/>
    <w:rPr>
      <w:rFonts w:ascii="Symbol" w:hAnsi="Symbol" w:cs="Symbol"/>
    </w:rPr>
  </w:style>
  <w:style w:type="character" w:styleId="WW8Num105z0">
    <w:name w:val="WW8Num105z0"/>
    <w:qFormat/>
    <w:rPr>
      <w:rFonts w:ascii="Wingdings" w:hAnsi="Wingdings" w:cs="Wingdings"/>
    </w:rPr>
  </w:style>
  <w:style w:type="character" w:styleId="WW8Num105z1">
    <w:name w:val="WW8Num105z1"/>
    <w:qFormat/>
    <w:rPr>
      <w:rFonts w:ascii="Courier New" w:hAnsi="Courier New" w:cs="Courier New"/>
    </w:rPr>
  </w:style>
  <w:style w:type="character" w:styleId="WW8Num105z3">
    <w:name w:val="WW8Num105z3"/>
    <w:qFormat/>
    <w:rPr>
      <w:rFonts w:ascii="Symbol" w:hAnsi="Symbol" w:cs="Symbol"/>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color w:val="000000"/>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09z3">
    <w:name w:val="WW8Num109z3"/>
    <w:qFormat/>
    <w:rPr>
      <w:rFonts w:ascii="Symbol" w:hAnsi="Symbol" w:cs="Symbol"/>
    </w:rPr>
  </w:style>
  <w:style w:type="character" w:styleId="WW8Num110z0">
    <w:name w:val="WW8Num110z0"/>
    <w:qFormat/>
    <w:rPr>
      <w:rFonts w:ascii="Wingdings" w:hAnsi="Wingdings" w:cs="Wingdings"/>
    </w:rPr>
  </w:style>
  <w:style w:type="character" w:styleId="WW8Num110z1">
    <w:name w:val="WW8Num110z1"/>
    <w:qFormat/>
    <w:rPr>
      <w:rFonts w:ascii="Courier New" w:hAnsi="Courier New" w:cs="Courier New"/>
    </w:rPr>
  </w:style>
  <w:style w:type="character" w:styleId="WW8Num110z3">
    <w:name w:val="WW8Num110z3"/>
    <w:qFormat/>
    <w:rPr>
      <w:rFonts w:ascii="Symbol" w:hAnsi="Symbol" w:cs="Symbol"/>
    </w:rPr>
  </w:style>
  <w:style w:type="character" w:styleId="WW8Num111z0">
    <w:name w:val="WW8Num111z0"/>
    <w:qFormat/>
    <w:rPr>
      <w:rFonts w:ascii="Symbol" w:hAnsi="Symbol" w:cs="Symbol"/>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Wingdings" w:hAnsi="Wingdings" w:cs="Wingdings"/>
    </w:rPr>
  </w:style>
  <w:style w:type="character" w:styleId="WW8Num113z1">
    <w:name w:val="WW8Num113z1"/>
    <w:qFormat/>
    <w:rPr>
      <w:rFonts w:ascii="Courier New" w:hAnsi="Courier New" w:cs="Courier New"/>
    </w:rPr>
  </w:style>
  <w:style w:type="character" w:styleId="WW8Num113z3">
    <w:name w:val="WW8Num113z3"/>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color w:val="000000"/>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6z3">
    <w:name w:val="WW8Num116z3"/>
    <w:qFormat/>
    <w:rPr>
      <w:rFonts w:ascii="Symbol" w:hAnsi="Symbol" w:cs="Symbol"/>
    </w:rPr>
  </w:style>
  <w:style w:type="character" w:styleId="WW8Num117z0">
    <w:name w:val="WW8Num117z0"/>
    <w:qFormat/>
    <w:rPr>
      <w:rFonts w:ascii="Wingdings" w:hAnsi="Wingdings" w:cs="Wingdings"/>
    </w:rPr>
  </w:style>
  <w:style w:type="character" w:styleId="WW8Num117z1">
    <w:name w:val="WW8Num117z1"/>
    <w:qFormat/>
    <w:rPr>
      <w:rFonts w:ascii="Symbol" w:hAnsi="Symbol" w:cs="Symbol"/>
    </w:rPr>
  </w:style>
  <w:style w:type="character" w:styleId="WW8Num117z4">
    <w:name w:val="WW8Num117z4"/>
    <w:qFormat/>
    <w:rPr>
      <w:rFonts w:ascii="Courier New" w:hAnsi="Courier New" w:cs="Courier New"/>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rFonts w:ascii="Wingdings" w:hAnsi="Wingdings" w:cs="Wingdings"/>
    </w:rPr>
  </w:style>
  <w:style w:type="character" w:styleId="WW8Num119z1">
    <w:name w:val="WW8Num119z1"/>
    <w:qFormat/>
    <w:rPr>
      <w:rFonts w:ascii="Courier New" w:hAnsi="Courier New" w:cs="Courier New"/>
    </w:rPr>
  </w:style>
  <w:style w:type="character" w:styleId="WW8Num119z3">
    <w:name w:val="WW8Num119z3"/>
    <w:qFormat/>
    <w:rPr>
      <w:rFonts w:ascii="Symbol" w:hAnsi="Symbol" w:cs="Symbol"/>
    </w:rPr>
  </w:style>
  <w:style w:type="character" w:styleId="WW8Num120z0">
    <w:name w:val="WW8Num120z0"/>
    <w:qFormat/>
    <w:rPr/>
  </w:style>
  <w:style w:type="character" w:styleId="WW8Num121z0">
    <w:name w:val="WW8Num121z0"/>
    <w:qFormat/>
    <w:rPr/>
  </w:style>
  <w:style w:type="character" w:styleId="WW8Num122z0">
    <w:name w:val="WW8Num122z0"/>
    <w:qFormat/>
    <w:rPr>
      <w:rFonts w:ascii="Symbol" w:hAnsi="Symbol" w:cs="Symbol"/>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3z0">
    <w:name w:val="WW8Num123z0"/>
    <w:qFormat/>
    <w:rPr>
      <w:rFonts w:ascii="Symbol" w:hAnsi="Symbol" w:cs="Symbol"/>
      <w:color w:val="000000"/>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3z3">
    <w:name w:val="WW8Num123z3"/>
    <w:qFormat/>
    <w:rPr>
      <w:rFonts w:ascii="Symbol" w:hAnsi="Symbol" w:cs="Symbol"/>
    </w:rPr>
  </w:style>
  <w:style w:type="character" w:styleId="WW8Num124z0">
    <w:name w:val="WW8Num124z0"/>
    <w:qFormat/>
    <w:rPr>
      <w:rFonts w:ascii="Wingdings" w:hAnsi="Wingdings" w:cs="Wingdings"/>
    </w:rPr>
  </w:style>
  <w:style w:type="character" w:styleId="WW8Num124z1">
    <w:name w:val="WW8Num124z1"/>
    <w:qFormat/>
    <w:rPr>
      <w:rFonts w:ascii="Courier New" w:hAnsi="Courier New" w:cs="Courier New"/>
    </w:rPr>
  </w:style>
  <w:style w:type="character" w:styleId="WW8Num124z3">
    <w:name w:val="WW8Num124z3"/>
    <w:qFormat/>
    <w:rPr>
      <w:rFonts w:ascii="Symbol" w:hAnsi="Symbol" w:cs="Symbol"/>
    </w:rPr>
  </w:style>
  <w:style w:type="character" w:styleId="WW8Num125z0">
    <w:name w:val="WW8Num125z0"/>
    <w:qFormat/>
    <w:rPr>
      <w:rFonts w:ascii="Wingdings" w:hAnsi="Wingdings" w:cs="Wingdings"/>
    </w:rPr>
  </w:style>
  <w:style w:type="character" w:styleId="WW8Num125z1">
    <w:name w:val="WW8Num125z1"/>
    <w:qFormat/>
    <w:rPr>
      <w:rFonts w:ascii="Courier New" w:hAnsi="Courier New" w:cs="Courier New"/>
    </w:rPr>
  </w:style>
  <w:style w:type="character" w:styleId="WW8Num125z3">
    <w:name w:val="WW8Num125z3"/>
    <w:qFormat/>
    <w:rPr>
      <w:rFonts w:ascii="Symbol" w:hAnsi="Symbol" w:cs="Symbol"/>
    </w:rPr>
  </w:style>
  <w:style w:type="character" w:styleId="WW8Num126z0">
    <w:name w:val="WW8Num126z0"/>
    <w:qFormat/>
    <w:rPr>
      <w:rFonts w:ascii="Wingdings" w:hAnsi="Wingdings" w:cs="Wingdings"/>
    </w:rPr>
  </w:style>
  <w:style w:type="character" w:styleId="WW8Num126z1">
    <w:name w:val="WW8Num126z1"/>
    <w:qFormat/>
    <w:rPr>
      <w:rFonts w:ascii="Courier New" w:hAnsi="Courier New" w:cs="Courier New"/>
    </w:rPr>
  </w:style>
  <w:style w:type="character" w:styleId="WW8Num126z3">
    <w:name w:val="WW8Num126z3"/>
    <w:qFormat/>
    <w:rPr>
      <w:rFonts w:ascii="Symbol" w:hAnsi="Symbol" w:cs="Symbol"/>
    </w:rPr>
  </w:style>
  <w:style w:type="character" w:styleId="WW8Num127z0">
    <w:name w:val="WW8Num127z0"/>
    <w:qFormat/>
    <w:rPr>
      <w:rFonts w:ascii="Symbol" w:hAnsi="Symbol" w:cs="Symbol"/>
      <w:sz w:val="20"/>
    </w:rPr>
  </w:style>
  <w:style w:type="character" w:styleId="WW8Num127z1">
    <w:name w:val="WW8Num127z1"/>
    <w:qFormat/>
    <w:rPr>
      <w:rFonts w:ascii="Courier New" w:hAnsi="Courier New" w:cs="Courier New"/>
      <w:sz w:val="20"/>
    </w:rPr>
  </w:style>
  <w:style w:type="character" w:styleId="WW8Num127z2">
    <w:name w:val="WW8Num127z2"/>
    <w:qFormat/>
    <w:rPr>
      <w:rFonts w:ascii="Wingdings" w:hAnsi="Wingdings" w:cs="Wingdings"/>
      <w:sz w:val="20"/>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9z0">
    <w:name w:val="WW8Num129z0"/>
    <w:qFormat/>
    <w:rPr>
      <w:rFonts w:ascii="Wingdings" w:hAnsi="Wingdings" w:cs="Wingdings"/>
    </w:rPr>
  </w:style>
  <w:style w:type="character" w:styleId="WW8Num129z1">
    <w:name w:val="WW8Num129z1"/>
    <w:qFormat/>
    <w:rPr>
      <w:rFonts w:ascii="Courier New" w:hAnsi="Courier New" w:cs="Courier New"/>
    </w:rPr>
  </w:style>
  <w:style w:type="character" w:styleId="WW8Num129z3">
    <w:name w:val="WW8Num129z3"/>
    <w:qFormat/>
    <w:rPr>
      <w:rFonts w:ascii="Symbol" w:hAnsi="Symbol" w:cs="Symbol"/>
    </w:rPr>
  </w:style>
  <w:style w:type="character" w:styleId="WW8Num130z0">
    <w:name w:val="WW8Num130z0"/>
    <w:qFormat/>
    <w:rPr>
      <w:rFonts w:ascii="Wingdings" w:hAnsi="Wingdings" w:cs="Wingdings"/>
    </w:rPr>
  </w:style>
  <w:style w:type="character" w:styleId="WW8Num130z1">
    <w:name w:val="WW8Num130z1"/>
    <w:qFormat/>
    <w:rPr>
      <w:rFonts w:ascii="Courier New" w:hAnsi="Courier New" w:cs="Courier New"/>
    </w:rPr>
  </w:style>
  <w:style w:type="character" w:styleId="WW8Num130z3">
    <w:name w:val="WW8Num130z3"/>
    <w:qFormat/>
    <w:rPr>
      <w:rFonts w:ascii="Symbol" w:hAnsi="Symbol" w:cs="Symbol"/>
    </w:rPr>
  </w:style>
  <w:style w:type="character" w:styleId="WW8Num131z0">
    <w:name w:val="WW8Num131z0"/>
    <w:qFormat/>
    <w:rPr>
      <w:rFonts w:ascii="Symbol" w:hAnsi="Symbol" w:cs="Symbol"/>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2z0">
    <w:name w:val="WW8Num132z0"/>
    <w:qFormat/>
    <w:rPr>
      <w:rFonts w:ascii="Wingdings" w:hAnsi="Wingdings" w:cs="Wingdings"/>
    </w:rPr>
  </w:style>
  <w:style w:type="character" w:styleId="WW8Num132z1">
    <w:name w:val="WW8Num132z1"/>
    <w:qFormat/>
    <w:rPr>
      <w:rFonts w:ascii="Courier New" w:hAnsi="Courier New" w:cs="Courier New"/>
    </w:rPr>
  </w:style>
  <w:style w:type="character" w:styleId="WW8Num132z3">
    <w:name w:val="WW8Num132z3"/>
    <w:qFormat/>
    <w:rPr>
      <w:rFonts w:ascii="Symbol" w:hAnsi="Symbol" w:cs="Symbol"/>
    </w:rPr>
  </w:style>
  <w:style w:type="character" w:styleId="WW8Num133z0">
    <w:name w:val="WW8Num133z0"/>
    <w:qFormat/>
    <w:rPr>
      <w:rFonts w:ascii="Wingdings" w:hAnsi="Wingdings" w:cs="Wingdings"/>
    </w:rPr>
  </w:style>
  <w:style w:type="character" w:styleId="WW8Num133z1">
    <w:name w:val="WW8Num133z1"/>
    <w:qFormat/>
    <w:rPr>
      <w:rFonts w:ascii="Courier New" w:hAnsi="Courier New" w:cs="Courier New"/>
    </w:rPr>
  </w:style>
  <w:style w:type="character" w:styleId="WW8Num133z3">
    <w:name w:val="WW8Num133z3"/>
    <w:qFormat/>
    <w:rPr>
      <w:rFonts w:ascii="Symbol" w:hAnsi="Symbol" w:cs="Symbol"/>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5">
    <w:name w:val="WW8Num134z5"/>
    <w:qFormat/>
    <w:rPr>
      <w:rFonts w:ascii="Wingdings" w:hAnsi="Wingdings" w:cs="Wingdings"/>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7z0">
    <w:name w:val="WW8Num137z0"/>
    <w:qFormat/>
    <w:rPr>
      <w:rFonts w:ascii="Wingdings" w:hAnsi="Wingdings" w:cs="Wingdings"/>
    </w:rPr>
  </w:style>
  <w:style w:type="character" w:styleId="WW8Num137z1">
    <w:name w:val="WW8Num137z1"/>
    <w:qFormat/>
    <w:rPr>
      <w:rFonts w:ascii="Courier New" w:hAnsi="Courier New" w:cs="Courier New"/>
    </w:rPr>
  </w:style>
  <w:style w:type="character" w:styleId="WW8Num137z3">
    <w:name w:val="WW8Num137z3"/>
    <w:qFormat/>
    <w:rPr>
      <w:rFonts w:ascii="Symbol" w:hAnsi="Symbol" w:cs="Symbol"/>
    </w:rPr>
  </w:style>
  <w:style w:type="character" w:styleId="WW8Num139z0">
    <w:name w:val="WW8Num139z0"/>
    <w:qFormat/>
    <w:rPr>
      <w:rFonts w:ascii="Wingdings" w:hAnsi="Wingdings" w:cs="Wingdings"/>
    </w:rPr>
  </w:style>
  <w:style w:type="character" w:styleId="WW8Num139z1">
    <w:name w:val="WW8Num139z1"/>
    <w:qFormat/>
    <w:rPr>
      <w:rFonts w:ascii="Courier New" w:hAnsi="Courier New" w:cs="Courier New"/>
    </w:rPr>
  </w:style>
  <w:style w:type="character" w:styleId="WW8Num139z3">
    <w:name w:val="WW8Num139z3"/>
    <w:qFormat/>
    <w:rPr>
      <w:rFonts w:ascii="Symbol" w:hAnsi="Symbol" w:cs="Symbol"/>
    </w:rPr>
  </w:style>
  <w:style w:type="character" w:styleId="WW8Num140z0">
    <w:name w:val="WW8Num140z0"/>
    <w:qFormat/>
    <w:rPr>
      <w:rFonts w:ascii="Wingdings" w:hAnsi="Wingdings" w:cs="Wingdings"/>
    </w:rPr>
  </w:style>
  <w:style w:type="character" w:styleId="WW8Num140z1">
    <w:name w:val="WW8Num140z1"/>
    <w:qFormat/>
    <w:rPr>
      <w:rFonts w:ascii="Courier New" w:hAnsi="Courier New" w:cs="Courier New"/>
    </w:rPr>
  </w:style>
  <w:style w:type="character" w:styleId="WW8Num140z3">
    <w:name w:val="WW8Num140z3"/>
    <w:qFormat/>
    <w:rPr>
      <w:rFonts w:ascii="Symbol" w:hAnsi="Symbol" w:cs="Symbol"/>
    </w:rPr>
  </w:style>
  <w:style w:type="character" w:styleId="WW8Num141z0">
    <w:name w:val="WW8Num141z0"/>
    <w:qFormat/>
    <w:rPr>
      <w:rFonts w:ascii="Wingdings" w:hAnsi="Wingdings" w:cs="Wingdings"/>
    </w:rPr>
  </w:style>
  <w:style w:type="character" w:styleId="WW8Num141z1">
    <w:name w:val="WW8Num141z1"/>
    <w:qFormat/>
    <w:rPr>
      <w:rFonts w:ascii="Courier New" w:hAnsi="Courier New" w:cs="Courier New"/>
    </w:rPr>
  </w:style>
  <w:style w:type="character" w:styleId="WW8Num141z3">
    <w:name w:val="WW8Num141z3"/>
    <w:qFormat/>
    <w:rPr>
      <w:rFonts w:ascii="Symbol" w:hAnsi="Symbol" w:cs="Symbol"/>
    </w:rPr>
  </w:style>
  <w:style w:type="character" w:styleId="WW8Num142z0">
    <w:name w:val="WW8Num142z0"/>
    <w:qFormat/>
    <w:rPr>
      <w:rFonts w:ascii="Symbol" w:hAnsi="Symbol" w:cs="Symbol"/>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3z0">
    <w:name w:val="WW8Num143z0"/>
    <w:qFormat/>
    <w:rPr>
      <w:rFonts w:ascii="Symbol" w:hAnsi="Symbol" w:cs="Symbol"/>
    </w:rPr>
  </w:style>
  <w:style w:type="character" w:styleId="WW8Num144z0">
    <w:name w:val="WW8Num144z0"/>
    <w:qFormat/>
    <w:rPr>
      <w:rFonts w:ascii="Wingdings" w:hAnsi="Wingdings" w:cs="Wingdings"/>
    </w:rPr>
  </w:style>
  <w:style w:type="character" w:styleId="WW8Num144z1">
    <w:name w:val="WW8Num144z1"/>
    <w:qFormat/>
    <w:rPr>
      <w:rFonts w:ascii="Courier New" w:hAnsi="Courier New" w:cs="Courier New"/>
    </w:rPr>
  </w:style>
  <w:style w:type="character" w:styleId="WW8Num144z3">
    <w:name w:val="WW8Num144z3"/>
    <w:qFormat/>
    <w:rPr>
      <w:rFonts w:ascii="Symbol" w:hAnsi="Symbol" w:cs="Symbol"/>
    </w:rPr>
  </w:style>
  <w:style w:type="character" w:styleId="WW8Num145z0">
    <w:name w:val="WW8Num145z0"/>
    <w:qFormat/>
    <w:rPr>
      <w:rFonts w:ascii="Wingdings" w:hAnsi="Wingdings" w:cs="Wingdings"/>
    </w:rPr>
  </w:style>
  <w:style w:type="character" w:styleId="WW8Num145z1">
    <w:name w:val="WW8Num145z1"/>
    <w:qFormat/>
    <w:rPr>
      <w:rFonts w:ascii="Courier New" w:hAnsi="Courier New" w:cs="Courier New"/>
    </w:rPr>
  </w:style>
  <w:style w:type="character" w:styleId="WW8Num145z3">
    <w:name w:val="WW8Num145z3"/>
    <w:qFormat/>
    <w:rPr>
      <w:rFonts w:ascii="Symbol" w:hAnsi="Symbol" w:cs="Symbol"/>
    </w:rPr>
  </w:style>
  <w:style w:type="character" w:styleId="WW8Num147z0">
    <w:name w:val="WW8Num147z0"/>
    <w:qFormat/>
    <w:rPr>
      <w:rFonts w:ascii="Wingdings" w:hAnsi="Wingdings" w:cs="Wingdings"/>
    </w:rPr>
  </w:style>
  <w:style w:type="character" w:styleId="WW8Num147z3">
    <w:name w:val="WW8Num147z3"/>
    <w:qFormat/>
    <w:rPr>
      <w:rFonts w:ascii="Symbol" w:hAnsi="Symbol" w:cs="Symbol"/>
    </w:rPr>
  </w:style>
  <w:style w:type="character" w:styleId="WW8Num147z4">
    <w:name w:val="WW8Num147z4"/>
    <w:qFormat/>
    <w:rPr>
      <w:rFonts w:ascii="Courier New" w:hAnsi="Courier New" w:cs="Courier New"/>
    </w:rPr>
  </w:style>
  <w:style w:type="character" w:styleId="WW8Num148z0">
    <w:name w:val="WW8Num148z0"/>
    <w:qFormat/>
    <w:rPr>
      <w:rFonts w:ascii="Symbol" w:hAnsi="Symbol" w:cs="Symbol"/>
    </w:rPr>
  </w:style>
  <w:style w:type="character" w:styleId="WW8Num148z1">
    <w:name w:val="WW8Num148z1"/>
    <w:qFormat/>
    <w:rPr>
      <w:rFonts w:ascii="Symbol" w:hAnsi="Symbol" w:cs="Symbol"/>
      <w:color w:val="000000"/>
    </w:rPr>
  </w:style>
  <w:style w:type="character" w:styleId="WW8Num148z4">
    <w:name w:val="WW8Num148z4"/>
    <w:qFormat/>
    <w:rPr>
      <w:rFonts w:ascii="Courier New" w:hAnsi="Courier New" w:cs="Courier New"/>
    </w:rPr>
  </w:style>
  <w:style w:type="character" w:styleId="WW8Num148z5">
    <w:name w:val="WW8Num148z5"/>
    <w:qFormat/>
    <w:rPr>
      <w:rFonts w:ascii="Wingdings" w:hAnsi="Wingdings" w:cs="Wingdings"/>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1z0">
    <w:name w:val="WW8Num151z0"/>
    <w:qFormat/>
    <w:rPr>
      <w:rFonts w:ascii="Wingdings" w:hAnsi="Wingdings" w:cs="Wingdings"/>
    </w:rPr>
  </w:style>
  <w:style w:type="character" w:styleId="WW8Num151z1">
    <w:name w:val="WW8Num151z1"/>
    <w:qFormat/>
    <w:rPr>
      <w:rFonts w:ascii="Courier New" w:hAnsi="Courier New" w:cs="Courier New"/>
    </w:rPr>
  </w:style>
  <w:style w:type="character" w:styleId="WW8Num151z3">
    <w:name w:val="WW8Num151z3"/>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Wingdings" w:hAnsi="Wingdings" w:cs="Wingdings"/>
    </w:rPr>
  </w:style>
  <w:style w:type="character" w:styleId="WW8Num156z1">
    <w:name w:val="WW8Num156z1"/>
    <w:qFormat/>
    <w:rPr>
      <w:rFonts w:ascii="Courier New" w:hAnsi="Courier New" w:cs="Courier New"/>
    </w:rPr>
  </w:style>
  <w:style w:type="character" w:styleId="WW8Num156z3">
    <w:name w:val="WW8Num156z3"/>
    <w:qFormat/>
    <w:rPr>
      <w:rFonts w:ascii="Symbol" w:hAnsi="Symbol" w:cs="Symbol"/>
    </w:rPr>
  </w:style>
  <w:style w:type="character" w:styleId="WW8Num157z0">
    <w:name w:val="WW8Num157z0"/>
    <w:qFormat/>
    <w:rPr>
      <w:rFonts w:ascii="Wingdings" w:hAnsi="Wingdings" w:cs="Wingdings"/>
    </w:rPr>
  </w:style>
  <w:style w:type="character" w:styleId="WW8Num157z1">
    <w:name w:val="WW8Num157z1"/>
    <w:qFormat/>
    <w:rPr>
      <w:rFonts w:ascii="Courier New" w:hAnsi="Courier New" w:cs="Courier New"/>
    </w:rPr>
  </w:style>
  <w:style w:type="character" w:styleId="WW8Num157z3">
    <w:name w:val="WW8Num157z3"/>
    <w:qFormat/>
    <w:rPr>
      <w:rFonts w:ascii="Symbol" w:hAnsi="Symbol" w:cs="Symbol"/>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9z0">
    <w:name w:val="WW8Num159z0"/>
    <w:qFormat/>
    <w:rPr>
      <w:rFonts w:ascii="Wingdings" w:hAnsi="Wingdings" w:cs="Wingdings"/>
    </w:rPr>
  </w:style>
  <w:style w:type="character" w:styleId="WW8Num159z1">
    <w:name w:val="WW8Num159z1"/>
    <w:qFormat/>
    <w:rPr>
      <w:rFonts w:ascii="Courier New" w:hAnsi="Courier New" w:cs="Courier New"/>
    </w:rPr>
  </w:style>
  <w:style w:type="character" w:styleId="WW8Num159z3">
    <w:name w:val="WW8Num159z3"/>
    <w:qFormat/>
    <w:rPr>
      <w:rFonts w:ascii="Symbol" w:hAnsi="Symbol" w:cs="Symbol"/>
    </w:rPr>
  </w:style>
  <w:style w:type="character" w:styleId="WW8Num160z0">
    <w:name w:val="WW8Num160z0"/>
    <w:qFormat/>
    <w:rPr>
      <w:rFonts w:ascii="Wingdings" w:hAnsi="Wingdings" w:cs="Wingdings"/>
    </w:rPr>
  </w:style>
  <w:style w:type="character" w:styleId="WW8Num160z1">
    <w:name w:val="WW8Num160z1"/>
    <w:qFormat/>
    <w:rPr>
      <w:rFonts w:ascii="Courier New" w:hAnsi="Courier New" w:cs="Courier New"/>
    </w:rPr>
  </w:style>
  <w:style w:type="character" w:styleId="WW8Num160z3">
    <w:name w:val="WW8Num160z3"/>
    <w:qFormat/>
    <w:rPr>
      <w:rFonts w:ascii="Symbol" w:hAnsi="Symbol" w:cs="Symbol"/>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2z0">
    <w:name w:val="WW8Num162z0"/>
    <w:qFormat/>
    <w:rPr>
      <w:rFonts w:ascii="Wingdings" w:hAnsi="Wingdings" w:cs="Wingdings"/>
    </w:rPr>
  </w:style>
  <w:style w:type="character" w:styleId="WW8Num162z3">
    <w:name w:val="WW8Num162z3"/>
    <w:qFormat/>
    <w:rPr>
      <w:rFonts w:ascii="Symbol" w:hAnsi="Symbol" w:cs="Symbol"/>
    </w:rPr>
  </w:style>
  <w:style w:type="character" w:styleId="WW8Num162z4">
    <w:name w:val="WW8Num162z4"/>
    <w:qFormat/>
    <w:rPr>
      <w:rFonts w:ascii="Courier New" w:hAnsi="Courier New" w:cs="Courier New"/>
    </w:rPr>
  </w:style>
  <w:style w:type="character" w:styleId="WW8Num163z0">
    <w:name w:val="WW8Num163z0"/>
    <w:qFormat/>
    <w:rPr>
      <w:rFonts w:ascii="Wingdings" w:hAnsi="Wingdings" w:cs="Wingdings"/>
    </w:rPr>
  </w:style>
  <w:style w:type="character" w:styleId="WW8Num163z1">
    <w:name w:val="WW8Num163z1"/>
    <w:qFormat/>
    <w:rPr>
      <w:rFonts w:ascii="Courier New" w:hAnsi="Courier New" w:cs="Courier New"/>
    </w:rPr>
  </w:style>
  <w:style w:type="character" w:styleId="WW8Num163z3">
    <w:name w:val="WW8Num163z3"/>
    <w:qFormat/>
    <w:rPr>
      <w:rFonts w:ascii="Symbol" w:hAnsi="Symbol" w:cs="Symbol"/>
    </w:rPr>
  </w:style>
  <w:style w:type="character" w:styleId="WW8Num164z0">
    <w:name w:val="WW8Num164z0"/>
    <w:qFormat/>
    <w:rPr>
      <w:rFonts w:ascii="Wingdings" w:hAnsi="Wingdings" w:cs="Wingdings"/>
    </w:rPr>
  </w:style>
  <w:style w:type="character" w:styleId="WW8Num164z1">
    <w:name w:val="WW8Num164z1"/>
    <w:qFormat/>
    <w:rPr>
      <w:rFonts w:ascii="Courier New" w:hAnsi="Courier New" w:cs="Courier New"/>
    </w:rPr>
  </w:style>
  <w:style w:type="character" w:styleId="WW8Num164z3">
    <w:name w:val="WW8Num164z3"/>
    <w:qFormat/>
    <w:rPr>
      <w:rFonts w:ascii="Symbol" w:hAnsi="Symbol" w:cs="Symbol"/>
    </w:rPr>
  </w:style>
  <w:style w:type="character" w:styleId="WW8Num165z0">
    <w:name w:val="WW8Num165z0"/>
    <w:qFormat/>
    <w:rPr>
      <w:rFonts w:ascii="Wingdings" w:hAnsi="Wingdings" w:cs="Wingdings"/>
    </w:rPr>
  </w:style>
  <w:style w:type="character" w:styleId="WW8Num165z1">
    <w:name w:val="WW8Num165z1"/>
    <w:qFormat/>
    <w:rPr>
      <w:rFonts w:ascii="Symbol" w:hAnsi="Symbol" w:cs="Symbol"/>
      <w:color w:val="000000"/>
    </w:rPr>
  </w:style>
  <w:style w:type="character" w:styleId="WW8Num165z3">
    <w:name w:val="WW8Num165z3"/>
    <w:qFormat/>
    <w:rPr>
      <w:rFonts w:ascii="Symbol" w:hAnsi="Symbol" w:cs="Symbol"/>
    </w:rPr>
  </w:style>
  <w:style w:type="character" w:styleId="WW8Num165z4">
    <w:name w:val="WW8Num165z4"/>
    <w:qFormat/>
    <w:rPr>
      <w:rFonts w:ascii="Courier New" w:hAnsi="Courier New" w:cs="Courier New"/>
    </w:rPr>
  </w:style>
  <w:style w:type="character" w:styleId="WW8Num166z0">
    <w:name w:val="WW8Num166z0"/>
    <w:qFormat/>
    <w:rPr>
      <w:rFonts w:ascii="Wingdings" w:hAnsi="Wingdings" w:cs="Wingdings"/>
    </w:rPr>
  </w:style>
  <w:style w:type="character" w:styleId="WW8Num166z1">
    <w:name w:val="WW8Num166z1"/>
    <w:qFormat/>
    <w:rPr>
      <w:rFonts w:ascii="Courier New" w:hAnsi="Courier New" w:cs="Courier New"/>
    </w:rPr>
  </w:style>
  <w:style w:type="character" w:styleId="WW8Num166z3">
    <w:name w:val="WW8Num166z3"/>
    <w:qFormat/>
    <w:rPr>
      <w:rFonts w:ascii="Symbol" w:hAnsi="Symbol" w:cs="Symbol"/>
    </w:rPr>
  </w:style>
  <w:style w:type="character" w:styleId="WW8Num167z0">
    <w:name w:val="WW8Num167z0"/>
    <w:qFormat/>
    <w:rPr>
      <w:rFonts w:ascii="Wingdings" w:hAnsi="Wingdings" w:cs="Wingdings"/>
    </w:rPr>
  </w:style>
  <w:style w:type="character" w:styleId="WW8Num167z1">
    <w:name w:val="WW8Num167z1"/>
    <w:qFormat/>
    <w:rPr>
      <w:rFonts w:ascii="Courier New" w:hAnsi="Courier New" w:cs="Courier New"/>
    </w:rPr>
  </w:style>
  <w:style w:type="character" w:styleId="WW8Num167z2">
    <w:name w:val="WW8Num167z2"/>
    <w:qFormat/>
    <w:rPr>
      <w:rFonts w:ascii="Symbol" w:hAnsi="Symbol" w:cs="Symbol"/>
    </w:rPr>
  </w:style>
  <w:style w:type="character" w:styleId="WW8Num168z0">
    <w:name w:val="WW8Num168z0"/>
    <w:qFormat/>
    <w:rPr>
      <w:rFonts w:ascii="Wingdings" w:hAnsi="Wingdings" w:cs="Wingdings"/>
    </w:rPr>
  </w:style>
  <w:style w:type="character" w:styleId="WW8Num168z1">
    <w:name w:val="WW8Num168z1"/>
    <w:qFormat/>
    <w:rPr>
      <w:rFonts w:ascii="Courier New" w:hAnsi="Courier New" w:cs="Courier New"/>
    </w:rPr>
  </w:style>
  <w:style w:type="character" w:styleId="WW8Num168z3">
    <w:name w:val="WW8Num168z3"/>
    <w:qFormat/>
    <w:rPr>
      <w:rFonts w:ascii="Symbol" w:hAnsi="Symbol" w:cs="Symbol"/>
    </w:rPr>
  </w:style>
  <w:style w:type="character" w:styleId="WW8Num169z0">
    <w:name w:val="WW8Num169z0"/>
    <w:qFormat/>
    <w:rPr>
      <w:rFonts w:ascii="Wingdings" w:hAnsi="Wingdings" w:cs="Wingdings"/>
    </w:rPr>
  </w:style>
  <w:style w:type="character" w:styleId="WW8Num169z1">
    <w:name w:val="WW8Num169z1"/>
    <w:qFormat/>
    <w:rPr>
      <w:rFonts w:ascii="Courier New" w:hAnsi="Courier New" w:cs="Courier New"/>
    </w:rPr>
  </w:style>
  <w:style w:type="character" w:styleId="WW8Num169z3">
    <w:name w:val="WW8Num169z3"/>
    <w:qFormat/>
    <w:rPr>
      <w:rFonts w:ascii="Symbol" w:hAnsi="Symbol" w:cs="Symbol"/>
    </w:rPr>
  </w:style>
  <w:style w:type="character" w:styleId="WW8Num170z0">
    <w:name w:val="WW8Num170z0"/>
    <w:qFormat/>
    <w:rPr>
      <w:rFonts w:ascii="Wingdings" w:hAnsi="Wingdings" w:cs="Wingdings"/>
    </w:rPr>
  </w:style>
  <w:style w:type="character" w:styleId="WW8Num170z1">
    <w:name w:val="WW8Num170z1"/>
    <w:qFormat/>
    <w:rPr>
      <w:rFonts w:ascii="Courier New" w:hAnsi="Courier New" w:cs="Courier New"/>
    </w:rPr>
  </w:style>
  <w:style w:type="character" w:styleId="WW8Num170z3">
    <w:name w:val="WW8Num170z3"/>
    <w:qFormat/>
    <w:rPr>
      <w:rFonts w:ascii="Symbol" w:hAnsi="Symbol" w:cs="Symbol"/>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rFonts w:ascii="Wingdings" w:hAnsi="Wingdings" w:cs="Wingdings"/>
    </w:rPr>
  </w:style>
  <w:style w:type="character" w:styleId="WW8Num172z1">
    <w:name w:val="WW8Num172z1"/>
    <w:qFormat/>
    <w:rPr>
      <w:rFonts w:ascii="Courier New" w:hAnsi="Courier New" w:cs="Courier New"/>
    </w:rPr>
  </w:style>
  <w:style w:type="character" w:styleId="WW8Num172z3">
    <w:name w:val="WW8Num172z3"/>
    <w:qFormat/>
    <w:rPr>
      <w:rFonts w:ascii="Symbol" w:hAnsi="Symbol" w:cs="Symbol"/>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4z0">
    <w:name w:val="WW8Num174z0"/>
    <w:qFormat/>
    <w:rPr>
      <w:rFonts w:ascii="Wingdings" w:hAnsi="Wingdings" w:cs="Wingdings"/>
    </w:rPr>
  </w:style>
  <w:style w:type="character" w:styleId="WW8Num174z1">
    <w:name w:val="WW8Num174z1"/>
    <w:qFormat/>
    <w:rPr>
      <w:rFonts w:ascii="Courier New" w:hAnsi="Courier New" w:cs="Courier New"/>
    </w:rPr>
  </w:style>
  <w:style w:type="character" w:styleId="WW8Num174z3">
    <w:name w:val="WW8Num174z3"/>
    <w:qFormat/>
    <w:rPr>
      <w:rFonts w:ascii="Symbol" w:hAnsi="Symbol" w:cs="Symbol"/>
    </w:rPr>
  </w:style>
  <w:style w:type="character" w:styleId="WW8Num175z0">
    <w:name w:val="WW8Num175z0"/>
    <w:qFormat/>
    <w:rPr>
      <w:rFonts w:ascii="Wingdings" w:hAnsi="Wingdings" w:cs="Wingdings"/>
    </w:rPr>
  </w:style>
  <w:style w:type="character" w:styleId="WW8Num175z3">
    <w:name w:val="WW8Num175z3"/>
    <w:qFormat/>
    <w:rPr>
      <w:rFonts w:ascii="Symbol" w:hAnsi="Symbol" w:cs="Symbol"/>
    </w:rPr>
  </w:style>
  <w:style w:type="character" w:styleId="WW8Num175z4">
    <w:name w:val="WW8Num175z4"/>
    <w:qFormat/>
    <w:rPr>
      <w:rFonts w:ascii="Courier New" w:hAnsi="Courier New" w:cs="Courier New"/>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Wingdings" w:hAnsi="Wingdings" w:cs="Wingdings"/>
    </w:rPr>
  </w:style>
  <w:style w:type="character" w:styleId="WW8Num178z0">
    <w:name w:val="WW8Num178z0"/>
    <w:qFormat/>
    <w:rPr>
      <w:rFonts w:ascii="Symbol" w:hAnsi="Symbol" w:cs="Symbol"/>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0z1">
    <w:name w:val="WW8Num180z1"/>
    <w:qFormat/>
    <w:rPr>
      <w:rFonts w:ascii="Wingdings" w:hAnsi="Wingdings" w:cs="Wingdings"/>
    </w:rPr>
  </w:style>
  <w:style w:type="character" w:styleId="WW8Num180z4">
    <w:name w:val="WW8Num180z4"/>
    <w:qFormat/>
    <w:rPr>
      <w:rFonts w:ascii="Courier New" w:hAnsi="Courier New" w:cs="Courier New"/>
    </w:rPr>
  </w:style>
  <w:style w:type="character" w:styleId="WW8Num182z0">
    <w:name w:val="WW8Num182z0"/>
    <w:qFormat/>
    <w:rPr>
      <w:rFonts w:ascii="Wingdings" w:hAnsi="Wingdings" w:cs="Wingdings"/>
    </w:rPr>
  </w:style>
  <w:style w:type="character" w:styleId="WW8Num182z1">
    <w:name w:val="WW8Num182z1"/>
    <w:qFormat/>
    <w:rPr>
      <w:rFonts w:ascii="Courier New" w:hAnsi="Courier New" w:cs="Courier New"/>
    </w:rPr>
  </w:style>
  <w:style w:type="character" w:styleId="WW8Num182z3">
    <w:name w:val="WW8Num182z3"/>
    <w:qFormat/>
    <w:rPr>
      <w:rFonts w:ascii="Symbol" w:hAnsi="Symbol" w:cs="Symbol"/>
    </w:rPr>
  </w:style>
  <w:style w:type="character" w:styleId="WW8Num183z0">
    <w:name w:val="WW8Num183z0"/>
    <w:qFormat/>
    <w:rPr>
      <w:rFonts w:ascii="Wingdings" w:hAnsi="Wingdings" w:cs="Wingdings"/>
    </w:rPr>
  </w:style>
  <w:style w:type="character" w:styleId="WW8Num183z1">
    <w:name w:val="WW8Num183z1"/>
    <w:qFormat/>
    <w:rPr>
      <w:rFonts w:ascii="Courier New" w:hAnsi="Courier New" w:cs="Courier New"/>
    </w:rPr>
  </w:style>
  <w:style w:type="character" w:styleId="WW8Num183z3">
    <w:name w:val="WW8Num183z3"/>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8z0">
    <w:name w:val="WW8Num188z0"/>
    <w:qFormat/>
    <w:rPr>
      <w:rFonts w:ascii="Wingdings" w:hAnsi="Wingdings" w:cs="Wingdings"/>
    </w:rPr>
  </w:style>
  <w:style w:type="character" w:styleId="WW8Num188z1">
    <w:name w:val="WW8Num188z1"/>
    <w:qFormat/>
    <w:rPr>
      <w:rFonts w:ascii="Courier New" w:hAnsi="Courier New" w:cs="Courier New"/>
    </w:rPr>
  </w:style>
  <w:style w:type="character" w:styleId="WW8Num188z3">
    <w:name w:val="WW8Num188z3"/>
    <w:qFormat/>
    <w:rPr>
      <w:rFonts w:ascii="Symbol" w:hAnsi="Symbol" w:cs="Symbol"/>
    </w:rPr>
  </w:style>
  <w:style w:type="character" w:styleId="WW8Num189z0">
    <w:name w:val="WW8Num189z0"/>
    <w:qFormat/>
    <w:rPr>
      <w:rFonts w:ascii="Courier New" w:hAnsi="Courier New" w:cs="Courier New"/>
    </w:rPr>
  </w:style>
  <w:style w:type="character" w:styleId="WW8Num189z2">
    <w:name w:val="WW8Num189z2"/>
    <w:qFormat/>
    <w:rPr>
      <w:rFonts w:ascii="Wingdings" w:hAnsi="Wingdings" w:cs="Wingdings"/>
    </w:rPr>
  </w:style>
  <w:style w:type="character" w:styleId="WW8Num189z3">
    <w:name w:val="WW8Num189z3"/>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Wingdings" w:hAnsi="Wingdings" w:cs="Wingdings"/>
    </w:rPr>
  </w:style>
  <w:style w:type="character" w:styleId="WW8Num191z1">
    <w:name w:val="WW8Num191z1"/>
    <w:qFormat/>
    <w:rPr>
      <w:rFonts w:ascii="Courier New" w:hAnsi="Courier New" w:cs="Courier New"/>
    </w:rPr>
  </w:style>
  <w:style w:type="character" w:styleId="WW8Num191z3">
    <w:name w:val="WW8Num191z3"/>
    <w:qFormat/>
    <w:rPr>
      <w:rFonts w:ascii="Symbol" w:hAnsi="Symbol" w:cs="Symbol"/>
    </w:rPr>
  </w:style>
  <w:style w:type="character" w:styleId="WW8Num192z0">
    <w:name w:val="WW8Num192z0"/>
    <w:qFormat/>
    <w:rPr>
      <w:rFonts w:ascii="Wingdings" w:hAnsi="Wingdings" w:cs="Wingdings"/>
    </w:rPr>
  </w:style>
  <w:style w:type="character" w:styleId="WW8Num192z1">
    <w:name w:val="WW8Num192z1"/>
    <w:qFormat/>
    <w:rPr>
      <w:rFonts w:ascii="Courier New" w:hAnsi="Courier New" w:cs="Courier New"/>
    </w:rPr>
  </w:style>
  <w:style w:type="character" w:styleId="WW8Num192z3">
    <w:name w:val="WW8Num192z3"/>
    <w:qFormat/>
    <w:rPr>
      <w:rFonts w:ascii="Symbol" w:hAnsi="Symbol" w:cs="Symbol"/>
    </w:rPr>
  </w:style>
  <w:style w:type="character" w:styleId="WW8Num193z0">
    <w:name w:val="WW8Num193z0"/>
    <w:qFormat/>
    <w:rPr>
      <w:rFonts w:ascii="Symbol" w:hAnsi="Symbol" w:cs="Symbol"/>
      <w:color w:val="000000"/>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3z3">
    <w:name w:val="WW8Num193z3"/>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rFonts w:ascii="Symbol" w:hAnsi="Symbol" w:cs="Symbol"/>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7z0">
    <w:name w:val="WW8Num197z0"/>
    <w:qFormat/>
    <w:rPr>
      <w:rFonts w:ascii="Symbol" w:hAnsi="Symbol" w:cs="Symbol"/>
      <w:color w:val="000000"/>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7z3">
    <w:name w:val="WW8Num197z3"/>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Wingdings" w:hAnsi="Wingdings" w:cs="Wingdings"/>
    </w:rPr>
  </w:style>
  <w:style w:type="character" w:styleId="WW8Num199z1">
    <w:name w:val="WW8Num199z1"/>
    <w:qFormat/>
    <w:rPr>
      <w:rFonts w:ascii="Courier New" w:hAnsi="Courier New" w:cs="Courier New"/>
    </w:rPr>
  </w:style>
  <w:style w:type="character" w:styleId="WW8Num199z3">
    <w:name w:val="WW8Num199z3"/>
    <w:qFormat/>
    <w:rPr>
      <w:rFonts w:ascii="Symbol" w:hAnsi="Symbol" w:cs="Symbol"/>
    </w:rPr>
  </w:style>
  <w:style w:type="character" w:styleId="WW8Num200z0">
    <w:name w:val="WW8Num200z0"/>
    <w:qFormat/>
    <w:rPr>
      <w:rFonts w:ascii="Wingdings" w:hAnsi="Wingdings" w:cs="Wingdings"/>
    </w:rPr>
  </w:style>
  <w:style w:type="character" w:styleId="WW8Num200z1">
    <w:name w:val="WW8Num200z1"/>
    <w:qFormat/>
    <w:rPr>
      <w:rFonts w:ascii="Courier New" w:hAnsi="Courier New" w:cs="Courier New"/>
    </w:rPr>
  </w:style>
  <w:style w:type="character" w:styleId="WW8Num200z3">
    <w:name w:val="WW8Num200z3"/>
    <w:qFormat/>
    <w:rPr>
      <w:rFonts w:ascii="Symbol" w:hAnsi="Symbol" w:cs="Symbol"/>
    </w:rPr>
  </w:style>
  <w:style w:type="character" w:styleId="WW8Num201z0">
    <w:name w:val="WW8Num201z0"/>
    <w:qFormat/>
    <w:rPr>
      <w:rFonts w:ascii="Wingdings" w:hAnsi="Wingdings" w:cs="Wingdings"/>
    </w:rPr>
  </w:style>
  <w:style w:type="character" w:styleId="WW8Num201z1">
    <w:name w:val="WW8Num201z1"/>
    <w:qFormat/>
    <w:rPr>
      <w:rFonts w:ascii="Courier New" w:hAnsi="Courier New" w:cs="Courier New"/>
    </w:rPr>
  </w:style>
  <w:style w:type="character" w:styleId="WW8Num201z3">
    <w:name w:val="WW8Num201z3"/>
    <w:qFormat/>
    <w:rPr>
      <w:rFonts w:ascii="Symbol" w:hAnsi="Symbol" w:cs="Symbol"/>
    </w:rPr>
  </w:style>
  <w:style w:type="character" w:styleId="WW8Num202z0">
    <w:name w:val="WW8Num202z0"/>
    <w:qFormat/>
    <w:rPr>
      <w:rFonts w:ascii="Wingdings" w:hAnsi="Wingdings" w:cs="Wingdings"/>
    </w:rPr>
  </w:style>
  <w:style w:type="character" w:styleId="WW8Num202z1">
    <w:name w:val="WW8Num202z1"/>
    <w:qFormat/>
    <w:rPr>
      <w:rFonts w:ascii="Courier New" w:hAnsi="Courier New" w:cs="Courier New"/>
    </w:rPr>
  </w:style>
  <w:style w:type="character" w:styleId="WW8Num202z3">
    <w:name w:val="WW8Num202z3"/>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Symbol" w:hAnsi="Symbol" w:cs="Symbol"/>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7z0">
    <w:name w:val="WW8Num207z0"/>
    <w:qFormat/>
    <w:rPr>
      <w:rFonts w:ascii="Symbol" w:hAnsi="Symbol" w:cs="Symbol"/>
    </w:rPr>
  </w:style>
  <w:style w:type="character" w:styleId="WW8Num208z0">
    <w:name w:val="WW8Num208z0"/>
    <w:qFormat/>
    <w:rPr>
      <w:rFonts w:ascii="Wingdings" w:hAnsi="Wingdings" w:cs="Wingdings"/>
    </w:rPr>
  </w:style>
  <w:style w:type="character" w:styleId="WW8Num208z1">
    <w:name w:val="WW8Num208z1"/>
    <w:qFormat/>
    <w:rPr>
      <w:rFonts w:ascii="Symbol" w:hAnsi="Symbol" w:eastAsia="Times New Roman" w:cs="Times New Roman"/>
    </w:rPr>
  </w:style>
  <w:style w:type="character" w:styleId="WW8Num208z3">
    <w:name w:val="WW8Num208z3"/>
    <w:qFormat/>
    <w:rPr>
      <w:rFonts w:ascii="Symbol" w:hAnsi="Symbol" w:cs="Symbol"/>
    </w:rPr>
  </w:style>
  <w:style w:type="character" w:styleId="WW8Num208z4">
    <w:name w:val="WW8Num208z4"/>
    <w:qFormat/>
    <w:rPr>
      <w:rFonts w:ascii="Courier New" w:hAnsi="Courier New" w:cs="Courier New"/>
    </w:rPr>
  </w:style>
  <w:style w:type="character" w:styleId="WW8Num209z0">
    <w:name w:val="WW8Num209z0"/>
    <w:qFormat/>
    <w:rPr>
      <w:rFonts w:ascii="Wingdings" w:hAnsi="Wingdings" w:cs="Wingdings"/>
    </w:rPr>
  </w:style>
  <w:style w:type="character" w:styleId="WW8Num209z1">
    <w:name w:val="WW8Num209z1"/>
    <w:qFormat/>
    <w:rPr>
      <w:rFonts w:ascii="Courier New" w:hAnsi="Courier New" w:cs="Courier New"/>
    </w:rPr>
  </w:style>
  <w:style w:type="character" w:styleId="WW8Num209z3">
    <w:name w:val="WW8Num209z3"/>
    <w:qFormat/>
    <w:rPr>
      <w:rFonts w:ascii="Symbol" w:hAnsi="Symbol" w:cs="Symbol"/>
    </w:rPr>
  </w:style>
  <w:style w:type="character" w:styleId="WW8NumSt45z0">
    <w:name w:val="WW8NumSt45z0"/>
    <w:qFormat/>
    <w:rPr>
      <w:rFonts w:ascii="Symbol" w:hAnsi="Symbol" w:cs="Symbol"/>
    </w:rPr>
  </w:style>
  <w:style w:type="character" w:styleId="WW8NumSt72z0">
    <w:name w:val="WW8NumSt72z0"/>
    <w:qFormat/>
    <w:rPr>
      <w:rFonts w:ascii="Symbol" w:hAnsi="Symbol" w:cs="Symbol"/>
    </w:rPr>
  </w:style>
  <w:style w:type="character" w:styleId="WW8NumSt72z1">
    <w:name w:val="WW8NumSt72z1"/>
    <w:qFormat/>
    <w:rPr>
      <w:rFonts w:ascii="Courier New" w:hAnsi="Courier New" w:cs="Courier New"/>
    </w:rPr>
  </w:style>
  <w:style w:type="character" w:styleId="WW8NumSt72z2">
    <w:name w:val="WW8NumSt72z2"/>
    <w:qFormat/>
    <w:rPr>
      <w:rFonts w:ascii="Wingdings" w:hAnsi="Wingdings" w:cs="Wingdings"/>
    </w:rPr>
  </w:style>
  <w:style w:type="character" w:styleId="WW8NumSt102z0">
    <w:name w:val="WW8NumSt10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Helv;Arial" w:hAnsi="Helv;Arial" w:cs="Helv;Arial"/>
      <w:b/>
      <w:color w:val="000000"/>
      <w:sz w:val="32"/>
    </w:rPr>
  </w:style>
  <w:style w:type="paragraph" w:styleId="BodyText">
    <w:name w:val="Body Text"/>
    <w:basedOn w:val="Normal"/>
    <w:pPr/>
    <w:rPr>
      <w:rFonts w:ascii="Tahoma" w:hAnsi="Tahoma" w:cs="Helv;Arial"/>
      <w:sz w:val="22"/>
    </w:rPr>
  </w:style>
  <w:style w:type="paragraph" w:styleId="List">
    <w:name w:val="List"/>
    <w:basedOn w:val="BodyText"/>
    <w:pPr/>
    <w:rPr>
      <w:rFonts w:cs="NotoSans NF"/>
    </w:rPr>
  </w:style>
  <w:style w:type="paragraph" w:styleId="Caption">
    <w:name w:val="caption"/>
    <w:basedOn w:val="Normal"/>
    <w:next w:val="Normal"/>
    <w:qFormat/>
    <w:pPr>
      <w:ind w:hanging="0" w:start="0" w:end="-288"/>
      <w:jc w:val="center"/>
    </w:pPr>
    <w:rPr>
      <w:rFonts w:ascii="Helv;Arial" w:hAnsi="Helv;Arial" w:cs="Helv;Arial"/>
      <w:b/>
      <w:color w:val="000000"/>
      <w:sz w:val="28"/>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720" w:end="0"/>
    </w:pPr>
    <w:rPr>
      <w:rFonts w:ascii="Helv;Arial" w:hAnsi="Helv;Arial" w:cs="Helv;Arial"/>
      <w:color w:val="000000"/>
      <w:sz w:val="24"/>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spacing w:lineRule="atLeast" w:line="240"/>
      <w:ind w:hanging="0" w:start="720" w:end="0"/>
    </w:pPr>
    <w:rPr>
      <w:rFonts w:ascii="Arial" w:hAnsi="Arial" w:cs="Arial"/>
      <w:color w:val="000000"/>
      <w:sz w:val="22"/>
    </w:rPr>
  </w:style>
  <w:style w:type="paragraph" w:styleId="BlockText">
    <w:name w:val="Block Text"/>
    <w:basedOn w:val="Normal"/>
    <w:qFormat/>
    <w:pPr>
      <w:spacing w:lineRule="atLeast" w:line="240"/>
      <w:ind w:hanging="0" w:start="720" w:end="-288"/>
    </w:pPr>
    <w:rPr>
      <w:rFonts w:ascii="Arial" w:hAnsi="Arial" w:cs="Arial"/>
      <w:color w:val="000000"/>
      <w:sz w:val="22"/>
    </w:rPr>
  </w:style>
  <w:style w:type="paragraph" w:styleId="BodyTextIndent3">
    <w:name w:val="Body Text Indent 3"/>
    <w:basedOn w:val="Normal"/>
    <w:qFormat/>
    <w:pPr>
      <w:ind w:hanging="0" w:start="360" w:end="0"/>
    </w:pPr>
    <w:rPr>
      <w:rFonts w:ascii="Arial" w:hAnsi="Arial" w:cs="Arial"/>
      <w:sz w:val="22"/>
    </w:rPr>
  </w:style>
  <w:style w:type="paragraph" w:styleId="Body">
    <w:name w:val="Body"/>
    <w:basedOn w:val="Normal"/>
    <w:qFormat/>
    <w:pPr>
      <w:ind w:hanging="0" w:start="72" w:end="0"/>
    </w:pPr>
    <w:rPr>
      <w:rFonts w:ascii="Arial" w:hAnsi="Arial" w:cs="Arial"/>
      <w:color w:val="000080"/>
    </w:rPr>
  </w:style>
  <w:style w:type="paragraph" w:styleId="BodyText2">
    <w:name w:val="Body Text 2"/>
    <w:basedOn w:val="Normal"/>
    <w:qFormat/>
    <w:pPr>
      <w:spacing w:lineRule="atLeast" w:line="240"/>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2001-11-01T17:39:00Z</dcterms:created>
  <dc:creator>Elaine Concklin</dc:creator>
  <dc:description/>
  <dc:language>en-CA</dc:language>
  <cp:lastModifiedBy>dyoung</cp:lastModifiedBy>
  <cp:lastPrinted>2001-10-18T15:32:00Z</cp:lastPrinted>
  <dcterms:modified xsi:type="dcterms:W3CDTF">2001-11-01T18:23:00Z</dcterms:modified>
  <cp:revision>3</cp:revision>
  <dc:subject/>
  <dc:title> Houston Operations Financial Planning Bullets</dc:title>
</cp:coreProperties>
</file>