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288"/>
        <w:rPr/>
      </w:pPr>
      <w:r>
        <w:rPr>
          <w:rFonts w:cs="Times New Roman" w:ascii="Times New Roman" w:hAnsi="Times New Roman"/>
          <w:sz w:val="24"/>
        </w:rPr>
        <w:drawing>
          <wp:inline distT="0" distB="0" distL="0" distR="0">
            <wp:extent cx="657225" cy="647700"/>
            <wp:effectExtent l="0" t="0" r="0" b="0"/>
            <wp:docPr id="1" name="ENRON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RON2" descr="" title=""/>
                    <pic:cNvPicPr>
                      <a:picLocks noChangeAspect="1" noChangeArrowheads="1"/>
                    </pic:cNvPicPr>
                  </pic:nvPicPr>
                  <pic:blipFill>
                    <a:blip r:embed="rId2"/>
                    <a:srcRect l="-55" t="-56" r="-55" b="-56"/>
                    <a:stretch>
                      <a:fillRect/>
                    </a:stretch>
                  </pic:blipFill>
                  <pic:spPr bwMode="auto">
                    <a:xfrm>
                      <a:off x="0" y="0"/>
                      <a:ext cx="657225" cy="647700"/>
                    </a:xfrm>
                    <a:prstGeom prst="rect">
                      <a:avLst/>
                    </a:prstGeom>
                    <a:noFill/>
                  </pic:spPr>
                </pic:pic>
              </a:graphicData>
            </a:graphic>
          </wp:inline>
        </w:drawing>
      </w:r>
      <w:r>
        <w:rPr>
          <w:rFonts w:cs="Times New Roman" w:ascii="Times New Roman" w:hAnsi="Times New Roman"/>
          <w:sz w:val="24"/>
        </w:rPr>
        <w:t>Operations Support Services Bullets</w:t>
      </w:r>
    </w:p>
    <w:p>
      <w:pPr>
        <w:pStyle w:val="Caption"/>
        <w:rPr>
          <w:rFonts w:ascii="Times New Roman" w:hAnsi="Times New Roman" w:cs="Times New Roman"/>
          <w:sz w:val="24"/>
        </w:rPr>
      </w:pPr>
      <w:r>
        <w:rPr>
          <w:rFonts w:cs="Times New Roman" w:ascii="Times New Roman" w:hAnsi="Times New Roman"/>
          <w:sz w:val="24"/>
        </w:rPr>
        <w:t>Week ending 10/19/01</w:t>
      </w:r>
    </w:p>
    <w:p>
      <w:pPr>
        <w:pStyle w:val="Normal"/>
        <w:ind w:end="-36"/>
        <w:rPr>
          <w:rFonts w:ascii="Times New Roman" w:hAnsi="Times New Roman" w:cs="Times New Roman"/>
          <w:sz w:val="24"/>
        </w:rPr>
      </w:pPr>
      <w:r>
        <w:rPr>
          <w:rFonts w:cs="Times New Roman"/>
          <w:sz w:val="24"/>
        </w:rPr>
      </w:r>
    </w:p>
    <w:p>
      <w:pPr>
        <w:pStyle w:val="Normal"/>
        <w:spacing w:lineRule="atLeast" w:line="240"/>
        <w:ind w:end="-36"/>
        <w:rPr>
          <w:b/>
          <w:i/>
          <w:i/>
          <w:color w:val="000000"/>
          <w:sz w:val="24"/>
          <w:u w:val="single"/>
        </w:rPr>
      </w:pPr>
      <w:r>
        <w:rPr>
          <w:b/>
          <w:i/>
          <w:color w:val="000000"/>
          <w:sz w:val="24"/>
          <w:u w:val="single"/>
        </w:rPr>
        <w:t>Financial Reporting</w:t>
      </w:r>
    </w:p>
    <w:p>
      <w:pPr>
        <w:pStyle w:val="Normal"/>
        <w:numPr>
          <w:ilvl w:val="0"/>
          <w:numId w:val="5"/>
        </w:numPr>
        <w:tabs>
          <w:tab w:val="clear" w:pos="720"/>
          <w:tab w:val="left" w:pos="360" w:leader="none"/>
        </w:tabs>
        <w:autoSpaceDE w:val="false"/>
        <w:ind w:hanging="360" w:start="360" w:end="0"/>
        <w:rPr>
          <w:sz w:val="22"/>
          <w:szCs w:val="22"/>
        </w:rPr>
      </w:pPr>
      <w:r>
        <w:rPr>
          <w:sz w:val="22"/>
          <w:szCs w:val="22"/>
        </w:rPr>
        <w:t>Completed updating contributor/reviewer relationship in Adaytum.</w:t>
      </w:r>
    </w:p>
    <w:p>
      <w:pPr>
        <w:pStyle w:val="Normal"/>
        <w:numPr>
          <w:ilvl w:val="0"/>
          <w:numId w:val="5"/>
        </w:numPr>
        <w:tabs>
          <w:tab w:val="clear" w:pos="720"/>
        </w:tabs>
        <w:autoSpaceDE w:val="false"/>
        <w:ind w:hanging="360" w:start="360" w:end="0"/>
        <w:rPr>
          <w:sz w:val="22"/>
          <w:szCs w:val="22"/>
        </w:rPr>
      </w:pPr>
      <w:r>
        <w:rPr>
          <w:sz w:val="22"/>
          <w:szCs w:val="22"/>
        </w:rPr>
        <w:t>Extended due date to Nov. 9</w:t>
      </w:r>
      <w:r>
        <w:rPr>
          <w:sz w:val="22"/>
          <w:szCs w:val="22"/>
          <w:vertAlign w:val="superscript"/>
        </w:rPr>
        <w:t>th</w:t>
      </w:r>
      <w:r>
        <w:rPr>
          <w:sz w:val="22"/>
          <w:szCs w:val="22"/>
        </w:rPr>
        <w:t xml:space="preserve"> for having 2002 Plan loaded in Adaytum.</w:t>
      </w:r>
    </w:p>
    <w:p>
      <w:pPr>
        <w:pStyle w:val="Normal"/>
        <w:numPr>
          <w:ilvl w:val="0"/>
          <w:numId w:val="5"/>
        </w:numPr>
        <w:tabs>
          <w:tab w:val="clear" w:pos="720"/>
        </w:tabs>
        <w:autoSpaceDE w:val="false"/>
        <w:ind w:hanging="360" w:start="360" w:end="0"/>
        <w:rPr>
          <w:sz w:val="22"/>
          <w:szCs w:val="22"/>
        </w:rPr>
      </w:pPr>
      <w:r>
        <w:rPr>
          <w:sz w:val="22"/>
          <w:szCs w:val="22"/>
        </w:rPr>
        <w:t>Met with ETS IT and Sunrise Project team where it was determined that Sunrise does not intend to develop data flow, between Adaytum and the Data Warehouse that will support ETS.</w:t>
      </w:r>
    </w:p>
    <w:p>
      <w:pPr>
        <w:pStyle w:val="Normal"/>
        <w:numPr>
          <w:ilvl w:val="0"/>
          <w:numId w:val="10"/>
        </w:numPr>
        <w:rPr>
          <w:sz w:val="22"/>
        </w:rPr>
      </w:pPr>
      <w:r>
        <w:rPr>
          <w:sz w:val="22"/>
        </w:rPr>
        <w:t>Met with Tracy Geaccone to discuss Adaytum resources issues.  A new consultant has been added to the ETS project this week.</w:t>
      </w:r>
    </w:p>
    <w:p>
      <w:pPr>
        <w:pStyle w:val="Normal"/>
        <w:numPr>
          <w:ilvl w:val="0"/>
          <w:numId w:val="10"/>
        </w:numPr>
        <w:rPr>
          <w:bCs/>
          <w:sz w:val="22"/>
        </w:rPr>
      </w:pPr>
      <w:r>
        <w:rPr>
          <w:bCs/>
          <w:sz w:val="22"/>
        </w:rPr>
        <w:t>Began transitioning TW consolidation process to Kim Phan.</w:t>
      </w:r>
    </w:p>
    <w:p>
      <w:pPr>
        <w:pStyle w:val="Normal"/>
        <w:numPr>
          <w:ilvl w:val="0"/>
          <w:numId w:val="10"/>
        </w:numPr>
        <w:rPr>
          <w:bCs/>
          <w:sz w:val="22"/>
        </w:rPr>
      </w:pPr>
      <w:r>
        <w:rPr>
          <w:bCs/>
          <w:sz w:val="22"/>
        </w:rPr>
        <w:t>Submitted 4</w:t>
      </w:r>
      <w:r>
        <w:rPr>
          <w:bCs/>
          <w:sz w:val="22"/>
          <w:vertAlign w:val="superscript"/>
        </w:rPr>
        <w:t>th</w:t>
      </w:r>
      <w:r>
        <w:rPr>
          <w:bCs/>
          <w:sz w:val="22"/>
        </w:rPr>
        <w:t xml:space="preserve"> Qtr. Fcst. to ETS Planning (Tracy) on Oct. 15</w:t>
      </w:r>
      <w:r>
        <w:rPr>
          <w:bCs/>
          <w:sz w:val="22"/>
          <w:vertAlign w:val="superscript"/>
        </w:rPr>
        <w:t>th</w:t>
      </w:r>
      <w:r>
        <w:rPr>
          <w:bCs/>
          <w:sz w:val="22"/>
        </w:rPr>
        <w:t>.</w:t>
      </w:r>
    </w:p>
    <w:p>
      <w:pPr>
        <w:pStyle w:val="Normal"/>
        <w:numPr>
          <w:ilvl w:val="0"/>
          <w:numId w:val="10"/>
        </w:numPr>
        <w:rPr>
          <w:bCs/>
          <w:sz w:val="22"/>
        </w:rPr>
      </w:pPr>
      <w:r>
        <w:rPr>
          <w:bCs/>
          <w:sz w:val="22"/>
        </w:rPr>
        <w:t>Review scheduled w/Stan on Oct. 18</w:t>
      </w:r>
      <w:r>
        <w:rPr>
          <w:bCs/>
          <w:sz w:val="22"/>
          <w:vertAlign w:val="superscript"/>
        </w:rPr>
        <w:t>th</w:t>
      </w:r>
      <w:r>
        <w:rPr>
          <w:bCs/>
          <w:sz w:val="22"/>
        </w:rPr>
        <w:t xml:space="preserve"> has been canceled; Rod &amp; Tracy will meet w/Stan on Monday.</w:t>
      </w:r>
    </w:p>
    <w:p>
      <w:pPr>
        <w:pStyle w:val="Normal"/>
        <w:numPr>
          <w:ilvl w:val="0"/>
          <w:numId w:val="9"/>
        </w:numPr>
        <w:rPr>
          <w:sz w:val="22"/>
        </w:rPr>
      </w:pPr>
      <w:r>
        <w:rPr>
          <w:sz w:val="22"/>
        </w:rPr>
        <w:t>Orlando</w:t>
      </w:r>
    </w:p>
    <w:p>
      <w:pPr>
        <w:pStyle w:val="Normal"/>
        <w:numPr>
          <w:ilvl w:val="1"/>
          <w:numId w:val="16"/>
        </w:numPr>
        <w:rPr>
          <w:sz w:val="22"/>
        </w:rPr>
      </w:pPr>
      <w:r>
        <w:rPr>
          <w:sz w:val="22"/>
        </w:rPr>
        <w:t>Completed the September O&amp;M variance analysis for the Orlando Region.</w:t>
      </w:r>
    </w:p>
    <w:p>
      <w:pPr>
        <w:pStyle w:val="Normal"/>
        <w:numPr>
          <w:ilvl w:val="1"/>
          <w:numId w:val="16"/>
        </w:numPr>
        <w:rPr>
          <w:sz w:val="22"/>
        </w:rPr>
      </w:pPr>
      <w:r>
        <w:rPr>
          <w:sz w:val="22"/>
        </w:rPr>
        <w:t>Orlando Adaytum training has been set up for October 22</w:t>
      </w:r>
      <w:r>
        <w:rPr>
          <w:sz w:val="22"/>
          <w:vertAlign w:val="superscript"/>
        </w:rPr>
        <w:t>nd</w:t>
      </w:r>
      <w:r>
        <w:rPr>
          <w:sz w:val="22"/>
        </w:rPr>
        <w:t>.</w:t>
      </w:r>
    </w:p>
    <w:p>
      <w:pPr>
        <w:pStyle w:val="Normal"/>
        <w:numPr>
          <w:ilvl w:val="1"/>
          <w:numId w:val="16"/>
        </w:numPr>
        <w:rPr>
          <w:sz w:val="22"/>
        </w:rPr>
      </w:pPr>
      <w:r>
        <w:rPr>
          <w:sz w:val="22"/>
        </w:rPr>
        <w:t>Distributed Orlando financial information for quarterly CBO team reviews.</w:t>
      </w:r>
    </w:p>
    <w:p>
      <w:pPr>
        <w:pStyle w:val="Normal"/>
        <w:numPr>
          <w:ilvl w:val="0"/>
          <w:numId w:val="9"/>
        </w:numPr>
        <w:rPr>
          <w:sz w:val="22"/>
        </w:rPr>
      </w:pPr>
      <w:r>
        <w:rPr>
          <w:sz w:val="22"/>
        </w:rPr>
        <w:t xml:space="preserve">Liberal/Amarillo – Submitted October forecast information.  Susan Poole is working on a fuel purchase report which will give the $’s, # of gallons, price per gallon and vendor to download from the Wright Express web site. </w:t>
      </w:r>
    </w:p>
    <w:p>
      <w:pPr>
        <w:pStyle w:val="Normal"/>
        <w:numPr>
          <w:ilvl w:val="0"/>
          <w:numId w:val="9"/>
        </w:numPr>
        <w:rPr>
          <w:sz w:val="22"/>
        </w:rPr>
      </w:pPr>
      <w:r>
        <w:rPr>
          <w:sz w:val="22"/>
        </w:rPr>
        <w:t xml:space="preserve">Expansion Projects </w:t>
      </w:r>
    </w:p>
    <w:p>
      <w:pPr>
        <w:pStyle w:val="Normal"/>
        <w:numPr>
          <w:ilvl w:val="0"/>
          <w:numId w:val="6"/>
        </w:numPr>
        <w:rPr>
          <w:sz w:val="22"/>
        </w:rPr>
      </w:pPr>
      <w:r>
        <w:rPr>
          <w:sz w:val="22"/>
        </w:rPr>
        <w:t>Phase V – Leon Cernoch and Bruce Bayley visited SourceNet Document Center.  They were given an overview of their operation and invoice processing.</w:t>
      </w:r>
    </w:p>
    <w:p>
      <w:pPr>
        <w:pStyle w:val="Normal"/>
        <w:numPr>
          <w:ilvl w:val="0"/>
          <w:numId w:val="6"/>
        </w:numPr>
        <w:rPr>
          <w:sz w:val="22"/>
        </w:rPr>
      </w:pPr>
      <w:r>
        <w:rPr>
          <w:sz w:val="22"/>
        </w:rPr>
        <w:t>Phase VI – 11 additional Project Definitions have been approved.  These are for compressor upgrades, up rates and 1 new compressor station in preparation for the upcoming FERC filing.</w:t>
      </w:r>
    </w:p>
    <w:p>
      <w:pPr>
        <w:pStyle w:val="Normal"/>
        <w:numPr>
          <w:ilvl w:val="0"/>
          <w:numId w:val="6"/>
        </w:numPr>
        <w:rPr>
          <w:sz w:val="22"/>
        </w:rPr>
      </w:pPr>
      <w:r>
        <w:rPr>
          <w:sz w:val="22"/>
        </w:rPr>
        <w:t>TW/Red Rock – Leon met with Arnold Eisentein, Project Director and started the process of assuming the invoice processing function by my group.</w:t>
      </w:r>
    </w:p>
    <w:p>
      <w:pPr>
        <w:pStyle w:val="Normal"/>
        <w:numPr>
          <w:ilvl w:val="0"/>
          <w:numId w:val="20"/>
        </w:numPr>
        <w:rPr>
          <w:sz w:val="22"/>
        </w:rPr>
      </w:pPr>
      <w:r>
        <w:rPr>
          <w:sz w:val="22"/>
        </w:rPr>
        <w:t>Albuquerque/Midland</w:t>
      </w:r>
    </w:p>
    <w:p>
      <w:pPr>
        <w:pStyle w:val="Normal"/>
        <w:numPr>
          <w:ilvl w:val="1"/>
          <w:numId w:val="12"/>
        </w:numPr>
        <w:rPr>
          <w:sz w:val="22"/>
        </w:rPr>
      </w:pPr>
      <w:r>
        <w:rPr>
          <w:sz w:val="22"/>
        </w:rPr>
        <w:t>Completed/sent to Houston Financials 3</w:t>
      </w:r>
      <w:r>
        <w:rPr>
          <w:sz w:val="22"/>
          <w:vertAlign w:val="superscript"/>
        </w:rPr>
        <w:t>rd</w:t>
      </w:r>
      <w:r>
        <w:rPr>
          <w:sz w:val="22"/>
        </w:rPr>
        <w:t xml:space="preserve"> CE with Sept. Actuals.  Completed PAF’s/Detailed Line Item Lists for moving O&amp;M dollars to Capital dollars (3 projects).</w:t>
      </w:r>
    </w:p>
    <w:p>
      <w:pPr>
        <w:pStyle w:val="Normal"/>
        <w:numPr>
          <w:ilvl w:val="1"/>
          <w:numId w:val="12"/>
        </w:numPr>
        <w:rPr>
          <w:sz w:val="22"/>
        </w:rPr>
      </w:pPr>
      <w:r>
        <w:rPr>
          <w:sz w:val="22"/>
        </w:rPr>
        <w:t>Adel &amp; Sandy worked on TW, NNG, &amp; EOTT capital budget in preparation for the Cross-functional Mtg.  Adel worked on EOTT current estimate.</w:t>
      </w:r>
    </w:p>
    <w:p>
      <w:pPr>
        <w:pStyle w:val="Normal"/>
        <w:numPr>
          <w:ilvl w:val="1"/>
          <w:numId w:val="12"/>
        </w:numPr>
        <w:rPr>
          <w:sz w:val="22"/>
        </w:rPr>
      </w:pPr>
      <w:r>
        <w:rPr>
          <w:sz w:val="22"/>
        </w:rPr>
        <w:t>Helen &amp; Judy updated Sept, actuals for EPSC, TWP &amp; NNG.  Helen worked on updating X number expenses.  Distributed all O&amp;M September costs to field teams.</w:t>
      </w:r>
    </w:p>
    <w:p>
      <w:pPr>
        <w:pStyle w:val="Normal"/>
        <w:numPr>
          <w:ilvl w:val="0"/>
          <w:numId w:val="17"/>
        </w:numPr>
        <w:rPr>
          <w:sz w:val="22"/>
        </w:rPr>
      </w:pPr>
      <w:r>
        <w:rPr>
          <w:sz w:val="22"/>
        </w:rPr>
        <w:t>Finance</w:t>
      </w:r>
    </w:p>
    <w:p>
      <w:pPr>
        <w:pStyle w:val="Normal"/>
        <w:numPr>
          <w:ilvl w:val="1"/>
          <w:numId w:val="15"/>
        </w:numPr>
        <w:rPr>
          <w:sz w:val="22"/>
        </w:rPr>
      </w:pPr>
      <w:r>
        <w:rPr>
          <w:sz w:val="22"/>
        </w:rPr>
        <w:t>Finalized EOTT 2002 Plan</w:t>
      </w:r>
    </w:p>
    <w:p>
      <w:pPr>
        <w:pStyle w:val="Normal"/>
        <w:numPr>
          <w:ilvl w:val="1"/>
          <w:numId w:val="15"/>
        </w:numPr>
        <w:rPr>
          <w:sz w:val="22"/>
        </w:rPr>
      </w:pPr>
      <w:r>
        <w:rPr>
          <w:sz w:val="22"/>
        </w:rPr>
        <w:t>Preparing for 3</w:t>
      </w:r>
      <w:r>
        <w:rPr>
          <w:sz w:val="22"/>
          <w:vertAlign w:val="superscript"/>
        </w:rPr>
        <w:t>rd</w:t>
      </w:r>
      <w:r>
        <w:rPr>
          <w:sz w:val="22"/>
        </w:rPr>
        <w:t xml:space="preserve"> Qtr. Business Review Meeting with EOTT.</w:t>
      </w:r>
    </w:p>
    <w:p>
      <w:pPr>
        <w:pStyle w:val="Normal"/>
        <w:numPr>
          <w:ilvl w:val="1"/>
          <w:numId w:val="15"/>
        </w:numPr>
        <w:rPr>
          <w:sz w:val="22"/>
        </w:rPr>
      </w:pPr>
      <w:r>
        <w:rPr>
          <w:sz w:val="22"/>
        </w:rPr>
        <w:t>Conference Call with field regarding action steps to be taken to get items identified as capital moved out of O&amp;M.</w:t>
      </w:r>
    </w:p>
    <w:p>
      <w:pPr>
        <w:pStyle w:val="Normal"/>
        <w:numPr>
          <w:ilvl w:val="1"/>
          <w:numId w:val="15"/>
        </w:numPr>
        <w:rPr>
          <w:sz w:val="22"/>
        </w:rPr>
      </w:pPr>
      <w:r>
        <w:rPr>
          <w:sz w:val="22"/>
        </w:rPr>
        <w:t>Consolidating field reports in SE &amp; SW Oct. forecast.  Follow up with field to resolve questions and understand changes and variances.</w:t>
      </w:r>
    </w:p>
    <w:p>
      <w:pPr>
        <w:pStyle w:val="Normal"/>
        <w:numPr>
          <w:ilvl w:val="1"/>
          <w:numId w:val="15"/>
        </w:numPr>
        <w:rPr>
          <w:sz w:val="22"/>
        </w:rPr>
      </w:pPr>
      <w:r>
        <w:rPr>
          <w:sz w:val="22"/>
        </w:rPr>
        <w:t>Documented Mobile Bay invoice issues and finding into memo for Frazier King.  Frazier will incorporate this information into a letter to go to Transco to recover #258K in overpayments.</w:t>
      </w:r>
    </w:p>
    <w:p>
      <w:pPr>
        <w:pStyle w:val="Normal"/>
        <w:numPr>
          <w:ilvl w:val="0"/>
          <w:numId w:val="18"/>
        </w:numPr>
        <w:tabs>
          <w:tab w:val="clear" w:pos="720"/>
          <w:tab w:val="left" w:pos="4230" w:leader="none"/>
        </w:tabs>
        <w:rPr>
          <w:sz w:val="22"/>
        </w:rPr>
      </w:pPr>
      <w:r>
        <w:rPr>
          <w:sz w:val="22"/>
        </w:rPr>
        <w:t>Reviewing and updating daily NNG’s remaining capital available funds.</w:t>
      </w:r>
    </w:p>
    <w:p>
      <w:pPr>
        <w:pStyle w:val="Normal"/>
        <w:numPr>
          <w:ilvl w:val="0"/>
          <w:numId w:val="18"/>
        </w:numPr>
        <w:tabs>
          <w:tab w:val="clear" w:pos="720"/>
          <w:tab w:val="left" w:pos="4230" w:leader="none"/>
        </w:tabs>
        <w:rPr>
          <w:sz w:val="22"/>
        </w:rPr>
      </w:pPr>
      <w:r>
        <w:rPr>
          <w:sz w:val="22"/>
        </w:rPr>
        <w:t>Continue to work on Adaytum issues.</w:t>
      </w:r>
    </w:p>
    <w:p>
      <w:pPr>
        <w:pStyle w:val="Normal"/>
        <w:tabs>
          <w:tab w:val="clear" w:pos="720"/>
          <w:tab w:val="left" w:pos="4230" w:leader="none"/>
        </w:tabs>
        <w:rPr>
          <w:sz w:val="22"/>
        </w:rPr>
      </w:pPr>
      <w:r>
        <w:rPr>
          <w:sz w:val="22"/>
        </w:rPr>
      </w:r>
    </w:p>
    <w:p>
      <w:pPr>
        <w:pStyle w:val="Normal"/>
        <w:spacing w:lineRule="atLeast" w:line="240"/>
        <w:ind w:end="-36"/>
        <w:rPr>
          <w:i/>
          <w:i/>
          <w:color w:val="000000"/>
          <w:sz w:val="24"/>
        </w:rPr>
      </w:pPr>
      <w:r>
        <w:rPr>
          <w:b/>
          <w:i/>
          <w:color w:val="000000"/>
          <w:sz w:val="24"/>
          <w:u w:val="single"/>
        </w:rPr>
        <w:t>Administrative Issues</w:t>
      </w:r>
    </w:p>
    <w:p>
      <w:pPr>
        <w:pStyle w:val="Normal"/>
        <w:numPr>
          <w:ilvl w:val="0"/>
          <w:numId w:val="14"/>
        </w:numPr>
        <w:autoSpaceDE w:val="false"/>
        <w:rPr>
          <w:sz w:val="22"/>
        </w:rPr>
      </w:pPr>
      <w:r>
        <w:rPr>
          <w:sz w:val="22"/>
        </w:rPr>
        <w:t>The October 15, 2001 issue of the ETS Operations Telephone Directory was retrieved and 2630 books were ordered from the printers.  These should be distributed the week of October 29.  Two sections of the directory were provided to E&amp;C in PDF file format so they could be retrieved through links from the E&amp;C website.</w:t>
      </w:r>
    </w:p>
    <w:p>
      <w:pPr>
        <w:pStyle w:val="Normal"/>
        <w:numPr>
          <w:ilvl w:val="0"/>
          <w:numId w:val="14"/>
        </w:numPr>
        <w:autoSpaceDE w:val="false"/>
        <w:rPr>
          <w:sz w:val="22"/>
        </w:rPr>
      </w:pPr>
      <w:r>
        <w:rPr>
          <w:sz w:val="22"/>
        </w:rPr>
        <w:t>Provided selected field asset expense information by FERC account for the Beaver area.</w:t>
      </w:r>
    </w:p>
    <w:p>
      <w:pPr>
        <w:pStyle w:val="Normal"/>
        <w:numPr>
          <w:ilvl w:val="0"/>
          <w:numId w:val="14"/>
        </w:numPr>
        <w:autoSpaceDE w:val="false"/>
        <w:rPr>
          <w:color w:val="000000"/>
          <w:sz w:val="22"/>
        </w:rPr>
      </w:pPr>
      <w:r>
        <w:rPr>
          <w:color w:val="000000"/>
          <w:sz w:val="22"/>
        </w:rPr>
        <w:t>Diane attended a conference call with Property Accounting regarding initiating a Blanket Notification Form that the regions will submit to Property as each Minor Addition, Cathodic Protection or Small/Large Volume Meter project is set up.</w:t>
      </w:r>
    </w:p>
    <w:p>
      <w:pPr>
        <w:pStyle w:val="Normal"/>
        <w:numPr>
          <w:ilvl w:val="0"/>
          <w:numId w:val="14"/>
        </w:numPr>
        <w:autoSpaceDE w:val="false"/>
        <w:rPr>
          <w:color w:val="000000"/>
          <w:sz w:val="22"/>
        </w:rPr>
      </w:pPr>
      <w:r>
        <w:rPr>
          <w:color w:val="000000"/>
          <w:sz w:val="22"/>
        </w:rPr>
        <w:t>Schedule is now in place for moving people on Levels 4 and 5.  The first group will be moved 10/20 &amp; 10/22 in Omaha.</w:t>
      </w:r>
    </w:p>
    <w:p>
      <w:pPr>
        <w:pStyle w:val="Normal"/>
        <w:numPr>
          <w:ilvl w:val="0"/>
          <w:numId w:val="14"/>
        </w:numPr>
        <w:autoSpaceDE w:val="false"/>
        <w:rPr>
          <w:color w:val="000000"/>
          <w:sz w:val="22"/>
        </w:rPr>
      </w:pPr>
      <w:r>
        <w:rPr>
          <w:color w:val="000000"/>
          <w:sz w:val="22"/>
        </w:rPr>
        <w:t>Scott Swanson is meeting with each department to go over their upcoming move and answer any questions they may have.</w:t>
      </w:r>
    </w:p>
    <w:p>
      <w:pPr>
        <w:pStyle w:val="Normal"/>
        <w:numPr>
          <w:ilvl w:val="0"/>
          <w:numId w:val="19"/>
        </w:numPr>
        <w:autoSpaceDE w:val="false"/>
        <w:rPr>
          <w:color w:val="000000"/>
          <w:sz w:val="22"/>
        </w:rPr>
      </w:pPr>
      <w:r>
        <w:rPr>
          <w:color w:val="000000"/>
          <w:sz w:val="22"/>
        </w:rPr>
        <w:t>Scott met with Iron Mountain to discuss a new Internet product and new barcode system that we will begin to use for documentation that is stored at their facility.</w:t>
      </w:r>
    </w:p>
    <w:p>
      <w:pPr>
        <w:pStyle w:val="Normal"/>
        <w:numPr>
          <w:ilvl w:val="0"/>
          <w:numId w:val="19"/>
        </w:numPr>
        <w:autoSpaceDE w:val="false"/>
        <w:rPr>
          <w:color w:val="000000"/>
          <w:sz w:val="22"/>
        </w:rPr>
      </w:pPr>
      <w:r>
        <w:rPr>
          <w:color w:val="000000"/>
          <w:sz w:val="22"/>
        </w:rPr>
        <w:t>Scott attended the October Meeting of ARMA Metro Omaha Chapter.</w:t>
      </w:r>
    </w:p>
    <w:p>
      <w:pPr>
        <w:pStyle w:val="Normal"/>
        <w:numPr>
          <w:ilvl w:val="0"/>
          <w:numId w:val="8"/>
        </w:numPr>
        <w:spacing w:lineRule="atLeast" w:line="240"/>
        <w:ind w:hanging="360" w:start="360" w:end="-288"/>
        <w:rPr>
          <w:color w:val="000000"/>
          <w:sz w:val="22"/>
        </w:rPr>
      </w:pPr>
      <w:r>
        <w:rPr>
          <w:color w:val="000000"/>
          <w:sz w:val="22"/>
        </w:rPr>
        <w:t xml:space="preserve">Albuquerque/Midland  </w:t>
      </w:r>
    </w:p>
    <w:p>
      <w:pPr>
        <w:pStyle w:val="Normal"/>
        <w:numPr>
          <w:ilvl w:val="1"/>
          <w:numId w:val="8"/>
        </w:numPr>
        <w:spacing w:lineRule="atLeast" w:line="240"/>
        <w:ind w:hanging="360" w:start="1080" w:end="-288"/>
        <w:rPr>
          <w:color w:val="000000"/>
          <w:sz w:val="22"/>
        </w:rPr>
      </w:pPr>
      <w:r>
        <w:rPr>
          <w:color w:val="000000"/>
          <w:sz w:val="22"/>
        </w:rPr>
        <w:t>Finished automated program for reporting overtime directly off time sheet postings.</w:t>
      </w:r>
    </w:p>
    <w:p>
      <w:pPr>
        <w:pStyle w:val="Normal"/>
        <w:numPr>
          <w:ilvl w:val="1"/>
          <w:numId w:val="8"/>
        </w:numPr>
        <w:spacing w:lineRule="atLeast" w:line="240"/>
        <w:ind w:hanging="360" w:start="1080" w:end="-288"/>
        <w:rPr>
          <w:color w:val="000000"/>
          <w:sz w:val="22"/>
        </w:rPr>
      </w:pPr>
      <w:r>
        <w:rPr>
          <w:color w:val="000000"/>
          <w:sz w:val="22"/>
        </w:rPr>
        <w:t>Sandy worked on updating the phone book, SAP coding sheet, master card change reports and distributed to teams.</w:t>
      </w:r>
    </w:p>
    <w:p>
      <w:pPr>
        <w:pStyle w:val="Normal"/>
        <w:numPr>
          <w:ilvl w:val="1"/>
          <w:numId w:val="8"/>
        </w:numPr>
        <w:spacing w:lineRule="atLeast" w:line="240"/>
        <w:ind w:hanging="360" w:start="1080" w:end="-288"/>
        <w:rPr>
          <w:color w:val="000000"/>
          <w:sz w:val="22"/>
        </w:rPr>
      </w:pPr>
      <w:r>
        <w:rPr>
          <w:color w:val="000000"/>
          <w:sz w:val="22"/>
        </w:rPr>
        <w:t>Adel, Amy, Helen, Judy and Sandy attended the Midland Region Cross-Functional Meeting.</w:t>
      </w:r>
    </w:p>
    <w:p>
      <w:pPr>
        <w:pStyle w:val="Normal"/>
        <w:numPr>
          <w:ilvl w:val="0"/>
          <w:numId w:val="8"/>
        </w:numPr>
        <w:spacing w:lineRule="atLeast" w:line="240"/>
        <w:ind w:hanging="360" w:start="360" w:end="-288"/>
        <w:rPr>
          <w:color w:val="000000"/>
          <w:sz w:val="22"/>
        </w:rPr>
      </w:pPr>
      <w:r>
        <w:rPr>
          <w:color w:val="000000"/>
          <w:sz w:val="22"/>
        </w:rPr>
        <w:t>Orlando – completed the annual DOE Alternative Fuel Transportation information for the Orlando Region.</w:t>
      </w:r>
    </w:p>
    <w:p>
      <w:pPr>
        <w:pStyle w:val="Normal"/>
        <w:numPr>
          <w:ilvl w:val="0"/>
          <w:numId w:val="8"/>
        </w:numPr>
        <w:spacing w:lineRule="atLeast" w:line="240"/>
        <w:ind w:hanging="360" w:start="360" w:end="-288"/>
        <w:rPr>
          <w:color w:val="000000"/>
          <w:sz w:val="22"/>
        </w:rPr>
      </w:pPr>
      <w:r>
        <w:rPr>
          <w:color w:val="000000"/>
          <w:sz w:val="22"/>
        </w:rPr>
        <w:t>Liberal/Amarillo – continue to work on MCI conversion data.</w:t>
      </w:r>
    </w:p>
    <w:p>
      <w:pPr>
        <w:pStyle w:val="Normal"/>
        <w:tabs>
          <w:tab w:val="clear" w:pos="720"/>
          <w:tab w:val="left" w:pos="4230" w:leader="none"/>
        </w:tabs>
        <w:rPr>
          <w:color w:val="000000"/>
          <w:sz w:val="22"/>
        </w:rPr>
      </w:pPr>
      <w:r>
        <w:rPr>
          <w:color w:val="000000"/>
          <w:sz w:val="22"/>
        </w:rPr>
      </w:r>
    </w:p>
    <w:p>
      <w:pPr>
        <w:pStyle w:val="Normal"/>
        <w:spacing w:lineRule="atLeast" w:line="240"/>
        <w:jc w:val="both"/>
        <w:rPr>
          <w:b/>
          <w:i/>
          <w:i/>
          <w:color w:val="000000"/>
          <w:sz w:val="24"/>
          <w:u w:val="single"/>
        </w:rPr>
      </w:pPr>
      <w:r>
        <w:rPr>
          <w:b/>
          <w:i/>
          <w:color w:val="000000"/>
          <w:sz w:val="24"/>
          <w:u w:val="single"/>
        </w:rPr>
        <w:t>Payables – iPayit</w:t>
      </w:r>
    </w:p>
    <w:p>
      <w:pPr>
        <w:pStyle w:val="BodyTextIndent3"/>
        <w:numPr>
          <w:ilvl w:val="0"/>
          <w:numId w:val="13"/>
        </w:numPr>
        <w:rPr>
          <w:rFonts w:ascii="Times New Roman" w:hAnsi="Times New Roman" w:cs="Times New Roman"/>
        </w:rPr>
      </w:pPr>
      <w:r>
        <w:rPr>
          <w:rFonts w:cs="Times New Roman" w:ascii="Times New Roman" w:hAnsi="Times New Roman"/>
        </w:rPr>
        <w:t>Albuquerque/Midland – Amy &amp; Sherry participated on the iPayit Task Force and Sherry has received access to pay Houston purchase orders.</w:t>
      </w:r>
    </w:p>
    <w:p>
      <w:pPr>
        <w:pStyle w:val="BodyTextIndent3"/>
        <w:numPr>
          <w:ilvl w:val="0"/>
          <w:numId w:val="13"/>
        </w:numPr>
        <w:rPr>
          <w:rFonts w:ascii="Times New Roman" w:hAnsi="Times New Roman" w:cs="Times New Roman"/>
        </w:rPr>
      </w:pPr>
      <w:r>
        <w:rPr>
          <w:rFonts w:cs="Times New Roman" w:ascii="Times New Roman" w:hAnsi="Times New Roman"/>
        </w:rPr>
        <w:t xml:space="preserve">Liberal/Amarillo – providing training for field employees.  </w:t>
      </w:r>
    </w:p>
    <w:p>
      <w:pPr>
        <w:pStyle w:val="Normal"/>
        <w:numPr>
          <w:ilvl w:val="0"/>
          <w:numId w:val="13"/>
        </w:numPr>
        <w:tabs>
          <w:tab w:val="left" w:pos="720" w:leader="none"/>
        </w:tabs>
        <w:autoSpaceDE w:val="false"/>
        <w:rPr>
          <w:sz w:val="22"/>
          <w:szCs w:val="24"/>
        </w:rPr>
      </w:pPr>
      <w:r>
        <w:rPr>
          <w:sz w:val="22"/>
          <w:szCs w:val="24"/>
        </w:rPr>
        <w:t>Still having problems getting freight bills paid as subsequent debits.</w:t>
      </w:r>
    </w:p>
    <w:p>
      <w:pPr>
        <w:pStyle w:val="Normal"/>
        <w:numPr>
          <w:ilvl w:val="0"/>
          <w:numId w:val="13"/>
        </w:numPr>
        <w:autoSpaceDE w:val="false"/>
        <w:rPr>
          <w:sz w:val="22"/>
          <w:szCs w:val="24"/>
        </w:rPr>
      </w:pPr>
      <w:r>
        <w:rPr>
          <w:sz w:val="22"/>
          <w:szCs w:val="24"/>
        </w:rPr>
        <w:t>Still receiving calls from vendors regarding old invoices.</w:t>
      </w:r>
    </w:p>
    <w:p>
      <w:pPr>
        <w:pStyle w:val="Normal"/>
        <w:numPr>
          <w:ilvl w:val="0"/>
          <w:numId w:val="13"/>
        </w:numPr>
        <w:tabs>
          <w:tab w:val="left" w:pos="720" w:leader="none"/>
        </w:tabs>
        <w:autoSpaceDE w:val="false"/>
        <w:spacing w:lineRule="atLeast" w:line="240"/>
        <w:rPr>
          <w:color w:val="000000"/>
          <w:sz w:val="22"/>
          <w:szCs w:val="24"/>
        </w:rPr>
      </w:pPr>
      <w:r>
        <w:rPr>
          <w:color w:val="000000"/>
          <w:sz w:val="22"/>
          <w:szCs w:val="24"/>
        </w:rPr>
        <w:t>Ernie had 1 rejected issue that was due to duplicate invoicing.</w:t>
      </w:r>
    </w:p>
    <w:p>
      <w:pPr>
        <w:pStyle w:val="Normal"/>
        <w:numPr>
          <w:ilvl w:val="0"/>
          <w:numId w:val="13"/>
        </w:numPr>
        <w:autoSpaceDE w:val="false"/>
        <w:spacing w:lineRule="atLeast" w:line="240"/>
        <w:rPr>
          <w:color w:val="000000"/>
          <w:sz w:val="22"/>
          <w:szCs w:val="24"/>
        </w:rPr>
      </w:pPr>
      <w:r>
        <w:rPr>
          <w:color w:val="000000"/>
          <w:sz w:val="22"/>
          <w:szCs w:val="24"/>
        </w:rPr>
        <w:t>PO#4500092131 Reviewing Open PO’s found items never shipped with Power and Pumps due to credit hold. Deleted PO and reordered with Piping and Equipment.</w:t>
      </w:r>
    </w:p>
    <w:p>
      <w:pPr>
        <w:pStyle w:val="Normal"/>
        <w:numPr>
          <w:ilvl w:val="0"/>
          <w:numId w:val="13"/>
        </w:numPr>
        <w:autoSpaceDE w:val="false"/>
        <w:spacing w:lineRule="atLeast" w:line="240"/>
        <w:rPr>
          <w:color w:val="000000"/>
          <w:sz w:val="22"/>
          <w:szCs w:val="24"/>
        </w:rPr>
      </w:pPr>
      <w:r>
        <w:rPr>
          <w:color w:val="000000"/>
          <w:sz w:val="22"/>
          <w:szCs w:val="24"/>
        </w:rPr>
        <w:t>PO#4500096203 Hughes Supply, Duplicate</w:t>
      </w:r>
      <w:r>
        <w:rPr>
          <w:b/>
          <w:bCs/>
          <w:color w:val="000000"/>
          <w:sz w:val="22"/>
          <w:szCs w:val="24"/>
        </w:rPr>
        <w:t xml:space="preserve"> </w:t>
      </w:r>
      <w:r>
        <w:rPr>
          <w:color w:val="000000"/>
          <w:sz w:val="22"/>
          <w:szCs w:val="24"/>
        </w:rPr>
        <w:t xml:space="preserve">invoice received in iPayit; rejected.   Does the SAP system or A/P Source Net employees search for invoices ” Already Exist “? </w:t>
      </w:r>
    </w:p>
    <w:p>
      <w:pPr>
        <w:pStyle w:val="Normal"/>
        <w:numPr>
          <w:ilvl w:val="0"/>
          <w:numId w:val="13"/>
        </w:numPr>
        <w:autoSpaceDE w:val="false"/>
        <w:spacing w:lineRule="atLeast" w:line="240"/>
        <w:rPr>
          <w:sz w:val="24"/>
        </w:rPr>
      </w:pPr>
      <w:r>
        <w:rPr/>
        <w:t>PO#4500081740; Received call from Stuart C. Irby; Checked system, item received, invoiced. Checked Remit to Address was “  (Blank) “ so I guess check is In “Limbo”  $2,309.06. Invoice # 821736-02.</w:t>
      </w:r>
      <w:r>
        <w:rPr>
          <w:sz w:val="24"/>
        </w:rPr>
        <w:t xml:space="preserve">        </w:t>
      </w:r>
    </w:p>
    <w:p>
      <w:pPr>
        <w:pStyle w:val="BodyTextIndent3"/>
        <w:ind w:start="0" w:end="0"/>
        <w:rPr>
          <w:rFonts w:ascii="Times New Roman" w:hAnsi="Times New Roman" w:cs="Times New Roman"/>
          <w:sz w:val="24"/>
        </w:rPr>
      </w:pPr>
      <w:r>
        <w:rPr>
          <w:rFonts w:cs="Times New Roman" w:ascii="Times New Roman" w:hAnsi="Times New Roman"/>
          <w:sz w:val="24"/>
        </w:rPr>
      </w:r>
    </w:p>
    <w:p>
      <w:pPr>
        <w:pStyle w:val="Normal"/>
        <w:spacing w:lineRule="atLeast" w:line="240"/>
        <w:rPr>
          <w:b/>
          <w:i/>
          <w:i/>
          <w:color w:val="000000"/>
          <w:sz w:val="24"/>
          <w:u w:val="single"/>
        </w:rPr>
      </w:pPr>
      <w:r>
        <w:rPr>
          <w:b/>
          <w:i/>
          <w:color w:val="000000"/>
          <w:sz w:val="24"/>
          <w:u w:val="single"/>
        </w:rPr>
        <w:t xml:space="preserve">Purchasing (iBuyit) </w:t>
      </w:r>
    </w:p>
    <w:p>
      <w:pPr>
        <w:pStyle w:val="Normal"/>
        <w:numPr>
          <w:ilvl w:val="0"/>
          <w:numId w:val="3"/>
        </w:numPr>
        <w:tabs>
          <w:tab w:val="left" w:pos="720" w:leader="none"/>
        </w:tabs>
        <w:autoSpaceDE w:val="false"/>
        <w:spacing w:lineRule="atLeast" w:line="240"/>
        <w:rPr>
          <w:color w:val="000000"/>
          <w:sz w:val="24"/>
          <w:szCs w:val="24"/>
        </w:rPr>
      </w:pPr>
      <w:r>
        <w:rPr>
          <w:color w:val="000000"/>
          <w:sz w:val="24"/>
          <w:szCs w:val="24"/>
        </w:rPr>
        <w:t>La Plata and Station 8 team members still having problems using catalog in iBuyit.  They are aware that it is slow and being worked on.</w:t>
      </w:r>
    </w:p>
    <w:p>
      <w:pPr>
        <w:pStyle w:val="Normal"/>
        <w:numPr>
          <w:ilvl w:val="0"/>
          <w:numId w:val="3"/>
        </w:numPr>
        <w:autoSpaceDE w:val="false"/>
        <w:spacing w:lineRule="atLeast" w:line="240"/>
        <w:rPr>
          <w:color w:val="000000"/>
          <w:sz w:val="24"/>
          <w:szCs w:val="24"/>
        </w:rPr>
      </w:pPr>
      <w:r>
        <w:rPr>
          <w:color w:val="000000"/>
          <w:sz w:val="24"/>
          <w:szCs w:val="24"/>
        </w:rPr>
        <w:t>Station 2, 3, 4, and 5 are still having connectivity problems.  Mike Smith, Albuquerque Region IT Support, has been notified as to particulars of their problems.</w:t>
      </w:r>
    </w:p>
    <w:p>
      <w:pPr>
        <w:pStyle w:val="Normal"/>
        <w:numPr>
          <w:ilvl w:val="0"/>
          <w:numId w:val="3"/>
        </w:numPr>
        <w:autoSpaceDE w:val="false"/>
        <w:spacing w:lineRule="atLeast" w:line="240"/>
        <w:rPr>
          <w:color w:val="000000"/>
          <w:sz w:val="24"/>
          <w:szCs w:val="24"/>
        </w:rPr>
      </w:pPr>
      <w:r>
        <w:rPr>
          <w:color w:val="000000"/>
          <w:sz w:val="24"/>
          <w:szCs w:val="24"/>
        </w:rPr>
        <w:t>Still have a few discrepancies with prices on Grainger catalog and Grainger.com, since catalog pricing is not changed daily we know that some prices will be different.</w:t>
      </w:r>
    </w:p>
    <w:p>
      <w:pPr>
        <w:pStyle w:val="Normal"/>
        <w:numPr>
          <w:ilvl w:val="0"/>
          <w:numId w:val="3"/>
        </w:numPr>
        <w:autoSpaceDE w:val="false"/>
        <w:spacing w:lineRule="atLeast" w:line="240"/>
        <w:rPr>
          <w:color w:val="000000"/>
          <w:sz w:val="24"/>
          <w:szCs w:val="24"/>
        </w:rPr>
      </w:pPr>
      <w:r>
        <w:rPr>
          <w:color w:val="000000"/>
          <w:sz w:val="24"/>
          <w:szCs w:val="24"/>
        </w:rPr>
        <w:t>The field was having problems logging on to iBuyit.  The field was ordering from Grainger and the orders went to Corporate Express as an auto PO.  The teams contacted Roger and he corrected it.</w:t>
      </w:r>
    </w:p>
    <w:p>
      <w:pPr>
        <w:pStyle w:val="Normal"/>
        <w:numPr>
          <w:ilvl w:val="0"/>
          <w:numId w:val="3"/>
        </w:numPr>
        <w:tabs>
          <w:tab w:val="left" w:pos="720" w:leader="none"/>
        </w:tabs>
        <w:autoSpaceDE w:val="false"/>
        <w:spacing w:lineRule="atLeast" w:line="240"/>
        <w:rPr>
          <w:sz w:val="24"/>
          <w:szCs w:val="24"/>
        </w:rPr>
      </w:pPr>
      <w:r>
        <w:rPr>
          <w:sz w:val="24"/>
          <w:szCs w:val="24"/>
        </w:rPr>
        <w:t xml:space="preserve">Newark prices in Corporate Catalog do not reflect 15% discount as per Agreement. Brooker CDC submitted a Corrective Action Report 10/10/01 and have not heard any response to report. </w:t>
      </w:r>
    </w:p>
    <w:p>
      <w:pPr>
        <w:pStyle w:val="Normal"/>
        <w:numPr>
          <w:ilvl w:val="0"/>
          <w:numId w:val="3"/>
        </w:numPr>
        <w:tabs>
          <w:tab w:val="left" w:pos="720" w:leader="none"/>
        </w:tabs>
        <w:autoSpaceDE w:val="false"/>
        <w:spacing w:lineRule="atLeast" w:line="240"/>
        <w:rPr>
          <w:color w:val="000000"/>
          <w:sz w:val="24"/>
          <w:szCs w:val="24"/>
        </w:rPr>
      </w:pPr>
      <w:r>
        <w:rPr>
          <w:color w:val="000000"/>
          <w:sz w:val="24"/>
          <w:szCs w:val="24"/>
        </w:rPr>
        <w:t>Red Man prices in Corporate Catalog do not reflect prices given by Bennie at Flomaton. Ref. PO# 4500101327 item # 14380 $2.04 corrected price $2.30 x 25 stud bolts.</w:t>
      </w:r>
    </w:p>
    <w:p>
      <w:pPr>
        <w:pStyle w:val="Normal"/>
        <w:numPr>
          <w:ilvl w:val="0"/>
          <w:numId w:val="3"/>
        </w:numPr>
        <w:tabs>
          <w:tab w:val="left" w:pos="720" w:leader="none"/>
        </w:tabs>
        <w:autoSpaceDE w:val="false"/>
        <w:rPr>
          <w:sz w:val="24"/>
          <w:szCs w:val="24"/>
        </w:rPr>
      </w:pPr>
      <w:r>
        <w:rPr>
          <w:sz w:val="24"/>
          <w:szCs w:val="24"/>
        </w:rPr>
        <w:t>Field teams are still receiving e-mails from iPayit for issues dealing with buyers purchase orders.</w:t>
      </w:r>
    </w:p>
    <w:p>
      <w:pPr>
        <w:pStyle w:val="Normal"/>
        <w:numPr>
          <w:ilvl w:val="0"/>
          <w:numId w:val="3"/>
        </w:numPr>
        <w:autoSpaceDE w:val="false"/>
        <w:rPr>
          <w:color w:val="000000"/>
          <w:sz w:val="24"/>
          <w:szCs w:val="24"/>
        </w:rPr>
      </w:pPr>
      <w:r>
        <w:rPr>
          <w:sz w:val="24"/>
          <w:szCs w:val="24"/>
        </w:rPr>
        <w:t>The CDC noticed this week, that the field team can use a project coding string in their iBuyit requisition and it will work in the requisition and the PO, until you try to receive it. Then we get an error message saying the coding is invalid. Upon further investigation, the project was not yet released, according to Diane Gotto in Omaha</w:t>
      </w:r>
      <w:r>
        <w:rPr>
          <w:color w:val="000000"/>
          <w:sz w:val="24"/>
          <w:szCs w:val="24"/>
        </w:rPr>
        <w:t>.</w:t>
      </w:r>
    </w:p>
    <w:p>
      <w:pPr>
        <w:pStyle w:val="Normal"/>
        <w:numPr>
          <w:ilvl w:val="0"/>
          <w:numId w:val="3"/>
        </w:numPr>
        <w:autoSpaceDE w:val="false"/>
        <w:rPr>
          <w:sz w:val="24"/>
          <w:szCs w:val="24"/>
        </w:rPr>
      </w:pPr>
      <w:r>
        <w:rPr>
          <w:sz w:val="24"/>
          <w:szCs w:val="24"/>
        </w:rPr>
        <w:t>I have been helping some employees with difficult orders to place such as several work orders on one order, different shipping than iBuyit offers, splitting coding etc.</w:t>
      </w:r>
    </w:p>
    <w:p>
      <w:pPr>
        <w:pStyle w:val="Normal"/>
        <w:numPr>
          <w:ilvl w:val="0"/>
          <w:numId w:val="3"/>
        </w:numPr>
        <w:autoSpaceDE w:val="false"/>
        <w:rPr>
          <w:color w:val="000000"/>
          <w:sz w:val="24"/>
          <w:szCs w:val="24"/>
        </w:rPr>
      </w:pPr>
      <w:r>
        <w:rPr>
          <w:sz w:val="24"/>
          <w:szCs w:val="24"/>
        </w:rPr>
        <w:t>The SAP system was running very slow this week.</w:t>
      </w:r>
    </w:p>
    <w:p>
      <w:pPr>
        <w:pStyle w:val="Normal"/>
        <w:autoSpaceDE w:val="false"/>
        <w:ind w:start="380" w:end="0"/>
        <w:rPr>
          <w:color w:val="0000FF"/>
          <w:sz w:val="24"/>
          <w:szCs w:val="24"/>
        </w:rPr>
      </w:pPr>
      <w:r>
        <w:rPr>
          <w:color w:val="0000FF"/>
          <w:sz w:val="24"/>
          <w:szCs w:val="24"/>
        </w:rPr>
      </w:r>
    </w:p>
    <w:p>
      <w:pPr>
        <w:pStyle w:val="Normal"/>
        <w:tabs>
          <w:tab w:val="clear" w:pos="720"/>
          <w:tab w:val="left" w:pos="4230" w:leader="none"/>
        </w:tabs>
        <w:rPr>
          <w:b/>
          <w:i/>
          <w:i/>
          <w:color w:val="000000"/>
          <w:sz w:val="24"/>
          <w:u w:val="single"/>
        </w:rPr>
      </w:pPr>
      <w:r>
        <w:rPr>
          <w:b/>
          <w:i/>
          <w:color w:val="000000"/>
          <w:sz w:val="24"/>
          <w:u w:val="single"/>
        </w:rPr>
        <w:t>Supply Management</w:t>
      </w:r>
    </w:p>
    <w:p>
      <w:pPr>
        <w:pStyle w:val="Normal"/>
        <w:numPr>
          <w:ilvl w:val="0"/>
          <w:numId w:val="7"/>
        </w:numPr>
        <w:tabs>
          <w:tab w:val="left" w:pos="720" w:leader="none"/>
        </w:tabs>
        <w:autoSpaceDE w:val="false"/>
        <w:rPr>
          <w:sz w:val="24"/>
          <w:szCs w:val="24"/>
        </w:rPr>
      </w:pPr>
      <w:r>
        <w:rPr>
          <w:sz w:val="24"/>
          <w:szCs w:val="24"/>
        </w:rPr>
        <w:t>P&amp;SM staff meeting is scheduled for October 22 and 23</w:t>
      </w:r>
      <w:r>
        <w:rPr>
          <w:sz w:val="24"/>
          <w:szCs w:val="24"/>
          <w:vertAlign w:val="superscript"/>
        </w:rPr>
        <w:t>rd</w:t>
      </w:r>
      <w:r>
        <w:rPr>
          <w:sz w:val="24"/>
          <w:szCs w:val="24"/>
        </w:rPr>
        <w:t xml:space="preserve"> at the airport Hyatt.</w:t>
      </w:r>
    </w:p>
    <w:p>
      <w:pPr>
        <w:pStyle w:val="Normal"/>
        <w:tabs>
          <w:tab w:val="clear" w:pos="720"/>
          <w:tab w:val="left" w:pos="4230" w:leader="none"/>
        </w:tabs>
        <w:rPr>
          <w:bCs/>
          <w:iCs/>
          <w:color w:val="000000"/>
          <w:sz w:val="24"/>
          <w:szCs w:val="24"/>
        </w:rPr>
      </w:pPr>
      <w:r>
        <w:rPr>
          <w:bCs/>
          <w:iCs/>
          <w:color w:val="000000"/>
          <w:sz w:val="24"/>
          <w:szCs w:val="24"/>
        </w:rPr>
      </w:r>
    </w:p>
    <w:p>
      <w:pPr>
        <w:pStyle w:val="Normal"/>
        <w:tabs>
          <w:tab w:val="clear" w:pos="720"/>
          <w:tab w:val="left" w:pos="4230" w:leader="none"/>
        </w:tabs>
        <w:rPr>
          <w:b/>
          <w:color w:val="000000"/>
          <w:sz w:val="24"/>
          <w:u w:val="single"/>
        </w:rPr>
      </w:pPr>
      <w:r>
        <w:rPr>
          <w:b/>
          <w:i/>
          <w:color w:val="000000"/>
          <w:sz w:val="24"/>
          <w:u w:val="single"/>
        </w:rPr>
        <w:t xml:space="preserve">Operator Qualification </w:t>
      </w:r>
    </w:p>
    <w:p>
      <w:pPr>
        <w:pStyle w:val="Normal"/>
        <w:numPr>
          <w:ilvl w:val="0"/>
          <w:numId w:val="2"/>
        </w:numPr>
        <w:autoSpaceDE w:val="false"/>
        <w:rPr>
          <w:sz w:val="24"/>
        </w:rPr>
      </w:pPr>
      <w:r>
        <w:rPr>
          <w:sz w:val="24"/>
        </w:rPr>
        <w:t>Joe Jeffers attended a two-day meeting with the INGAA task force on Operator Qualification.</w:t>
      </w:r>
    </w:p>
    <w:p>
      <w:pPr>
        <w:pStyle w:val="Normal"/>
        <w:numPr>
          <w:ilvl w:val="0"/>
          <w:numId w:val="2"/>
        </w:numPr>
        <w:autoSpaceDE w:val="false"/>
        <w:rPr>
          <w:sz w:val="24"/>
        </w:rPr>
      </w:pPr>
      <w:r>
        <w:rPr>
          <w:sz w:val="24"/>
        </w:rPr>
        <w:t>Working with Colleen Raker to finalize an addendum to the purchase agreement of the eWebOQ training modules and software for Operator Qualification.</w:t>
      </w:r>
    </w:p>
    <w:p>
      <w:pPr>
        <w:pStyle w:val="Normal"/>
        <w:numPr>
          <w:ilvl w:val="0"/>
          <w:numId w:val="2"/>
        </w:numPr>
        <w:autoSpaceDE w:val="false"/>
        <w:rPr>
          <w:sz w:val="24"/>
        </w:rPr>
      </w:pPr>
      <w:r>
        <w:rPr>
          <w:sz w:val="24"/>
        </w:rPr>
        <w:t>Cliff McPherson and Dick Heitman began the process of linking the new eWebOQ training modules to applicable tasks within the Skill Based Pay Program.</w:t>
      </w:r>
    </w:p>
    <w:p>
      <w:pPr>
        <w:pStyle w:val="Normal"/>
        <w:numPr>
          <w:ilvl w:val="0"/>
          <w:numId w:val="2"/>
        </w:numPr>
        <w:autoSpaceDE w:val="false"/>
        <w:rPr>
          <w:sz w:val="24"/>
        </w:rPr>
      </w:pPr>
      <w:r>
        <w:rPr>
          <w:sz w:val="24"/>
        </w:rPr>
        <w:t>Cliff McPherson and Gloria Wier met with the Midland Region to provide an update on Operator Qualification and Technical Training.</w:t>
      </w:r>
    </w:p>
    <w:p>
      <w:pPr>
        <w:pStyle w:val="Normal"/>
        <w:spacing w:lineRule="atLeast" w:line="240"/>
        <w:rPr>
          <w:color w:val="000000"/>
          <w:sz w:val="24"/>
        </w:rPr>
      </w:pPr>
      <w:r>
        <w:rPr>
          <w:color w:val="000000"/>
          <w:sz w:val="24"/>
        </w:rPr>
      </w:r>
    </w:p>
    <w:p>
      <w:pPr>
        <w:pStyle w:val="Normal"/>
        <w:spacing w:lineRule="atLeast" w:line="240"/>
        <w:rPr>
          <w:color w:val="000000"/>
          <w:sz w:val="24"/>
        </w:rPr>
      </w:pPr>
      <w:r>
        <w:rPr>
          <w:b/>
          <w:i/>
          <w:color w:val="000000"/>
          <w:sz w:val="24"/>
          <w:u w:val="single"/>
        </w:rPr>
        <w:t>Codes &amp; Compliance</w:t>
      </w:r>
    </w:p>
    <w:p>
      <w:pPr>
        <w:pStyle w:val="Normal"/>
        <w:numPr>
          <w:ilvl w:val="0"/>
          <w:numId w:val="11"/>
        </w:numPr>
        <w:spacing w:lineRule="atLeast" w:line="240"/>
        <w:rPr>
          <w:color w:val="000000"/>
          <w:sz w:val="22"/>
        </w:rPr>
      </w:pPr>
      <w:r>
        <w:rPr>
          <w:color w:val="000000"/>
          <w:sz w:val="22"/>
        </w:rPr>
        <w:t>Orlando – MP2/Pat Smith participated in an audit with Orlando Team and then conducted training on retrieving documents from envision.  Next week Pat will be training the Lecanto and Safety Harbor Teams.</w:t>
      </w:r>
    </w:p>
    <w:p>
      <w:pPr>
        <w:pStyle w:val="Normal"/>
        <w:numPr>
          <w:ilvl w:val="0"/>
          <w:numId w:val="11"/>
        </w:numPr>
        <w:spacing w:lineRule="atLeast" w:line="240"/>
        <w:rPr>
          <w:color w:val="000000"/>
          <w:sz w:val="22"/>
        </w:rPr>
      </w:pPr>
      <w:r>
        <w:rPr>
          <w:color w:val="000000"/>
          <w:sz w:val="22"/>
        </w:rPr>
        <w:t>Liberal/Amarillo – Lana Steffen assisted with record retrieval for DOT audit this week.</w:t>
      </w:r>
    </w:p>
    <w:p>
      <w:pPr>
        <w:pStyle w:val="Normal"/>
        <w:numPr>
          <w:ilvl w:val="0"/>
          <w:numId w:val="11"/>
        </w:numPr>
        <w:spacing w:lineRule="atLeast" w:line="240"/>
        <w:rPr>
          <w:color w:val="000000"/>
          <w:sz w:val="22"/>
        </w:rPr>
      </w:pPr>
      <w:r>
        <w:rPr>
          <w:color w:val="000000"/>
          <w:sz w:val="22"/>
        </w:rPr>
        <w:t>Albuquerque/Midland – presented power point program for Environmental Compliance at the Environmental Round Table Meeting in Albuquerque.  Helen is working on Pipeline Integrity Project.</w:t>
      </w:r>
    </w:p>
    <w:p>
      <w:pPr>
        <w:pStyle w:val="Normal"/>
        <w:spacing w:lineRule="atLeast" w:line="240"/>
        <w:rPr>
          <w:color w:val="000000"/>
          <w:sz w:val="24"/>
        </w:rPr>
      </w:pPr>
      <w:r>
        <w:rPr>
          <w:color w:val="000000"/>
          <w:sz w:val="24"/>
        </w:rPr>
      </w:r>
    </w:p>
    <w:p>
      <w:pPr>
        <w:pStyle w:val="Normal"/>
        <w:spacing w:lineRule="atLeast" w:line="240"/>
        <w:ind w:end="-36"/>
        <w:rPr>
          <w:b/>
          <w:i/>
          <w:i/>
          <w:color w:val="000000"/>
          <w:sz w:val="24"/>
          <w:u w:val="single"/>
        </w:rPr>
      </w:pPr>
      <w:r>
        <w:rPr>
          <w:b/>
          <w:i/>
          <w:color w:val="000000"/>
          <w:sz w:val="24"/>
          <w:u w:val="single"/>
        </w:rPr>
        <w:t>Staffing</w:t>
      </w:r>
    </w:p>
    <w:p>
      <w:pPr>
        <w:pStyle w:val="Normal"/>
        <w:numPr>
          <w:ilvl w:val="0"/>
          <w:numId w:val="4"/>
        </w:numPr>
        <w:tabs>
          <w:tab w:val="clear" w:pos="720"/>
          <w:tab w:val="left" w:pos="360" w:leader="none"/>
        </w:tabs>
        <w:spacing w:lineRule="atLeast" w:line="240"/>
        <w:ind w:hanging="360" w:start="360" w:end="0"/>
        <w:rPr>
          <w:color w:val="000000"/>
          <w:sz w:val="24"/>
        </w:rPr>
      </w:pPr>
      <w:r>
        <w:rPr>
          <w:color w:val="000000"/>
          <w:sz w:val="24"/>
        </w:rPr>
        <w:t>Amy Davis has accepted the position in the Tallahassee Region.</w:t>
      </w:r>
    </w:p>
    <w:p>
      <w:pPr>
        <w:pStyle w:val="Normal"/>
        <w:numPr>
          <w:ilvl w:val="0"/>
          <w:numId w:val="4"/>
        </w:numPr>
        <w:tabs>
          <w:tab w:val="clear" w:pos="720"/>
          <w:tab w:val="left" w:pos="360" w:leader="none"/>
        </w:tabs>
        <w:spacing w:lineRule="atLeast" w:line="240"/>
        <w:ind w:hanging="360" w:start="360" w:end="0"/>
        <w:rPr>
          <w:color w:val="000000"/>
          <w:sz w:val="24"/>
        </w:rPr>
      </w:pPr>
      <w:r>
        <w:rPr>
          <w:color w:val="000000"/>
          <w:sz w:val="24"/>
        </w:rPr>
        <w:t>Vera Jones has joined the Amarillo Administrative Group</w:t>
      </w:r>
    </w:p>
    <w:p>
      <w:pPr>
        <w:pStyle w:val="Normal"/>
        <w:numPr>
          <w:ilvl w:val="0"/>
          <w:numId w:val="4"/>
        </w:numPr>
        <w:tabs>
          <w:tab w:val="clear" w:pos="720"/>
          <w:tab w:val="left" w:pos="360" w:leader="none"/>
        </w:tabs>
        <w:spacing w:lineRule="atLeast" w:line="240"/>
        <w:ind w:hanging="360" w:start="360" w:end="0"/>
        <w:rPr>
          <w:color w:val="000000"/>
          <w:sz w:val="24"/>
        </w:rPr>
      </w:pPr>
      <w:r>
        <w:rPr>
          <w:color w:val="000000"/>
          <w:sz w:val="24"/>
        </w:rPr>
        <w:t>Hoang Vo has moved over to 3AC and will begin working with us on next Adaytum development phase.</w:t>
      </w:r>
    </w:p>
    <w:p>
      <w:pPr>
        <w:pStyle w:val="Normal"/>
        <w:numPr>
          <w:ilvl w:val="0"/>
          <w:numId w:val="4"/>
        </w:numPr>
        <w:tabs>
          <w:tab w:val="clear" w:pos="720"/>
          <w:tab w:val="left" w:pos="360" w:leader="none"/>
        </w:tabs>
        <w:spacing w:lineRule="atLeast" w:line="240"/>
        <w:ind w:hanging="360" w:start="360" w:end="0"/>
        <w:rPr>
          <w:color w:val="000000"/>
          <w:sz w:val="24"/>
        </w:rPr>
      </w:pPr>
      <w:r>
        <w:rPr>
          <w:color w:val="000000"/>
          <w:sz w:val="24"/>
        </w:rPr>
        <w:t>Cliff McPherson and Dick Heitman completed the interviews for the Skill Based Pay Specialist position.</w:t>
      </w:r>
    </w:p>
    <w:p>
      <w:pPr>
        <w:pStyle w:val="Normal"/>
        <w:numPr>
          <w:ilvl w:val="0"/>
          <w:numId w:val="4"/>
        </w:numPr>
        <w:tabs>
          <w:tab w:val="clear" w:pos="720"/>
          <w:tab w:val="left" w:pos="360" w:leader="none"/>
        </w:tabs>
        <w:spacing w:lineRule="atLeast" w:line="240"/>
        <w:ind w:hanging="360" w:start="360" w:end="0"/>
        <w:rPr>
          <w:color w:val="000000"/>
          <w:sz w:val="24"/>
        </w:rPr>
      </w:pPr>
      <w:r>
        <w:rPr>
          <w:color w:val="000000"/>
          <w:sz w:val="24"/>
        </w:rPr>
        <w:t>Morris Brassfield, Shirley Jo Dickens-Wilson, Leo Fajardo, Lynn Schomerus and David Clements attended a three (3) day course, entitled, “Becoming an Exceptional Leader” at the Hyatt Regency – Airport this week.</w:t>
      </w:r>
    </w:p>
    <w:p>
      <w:pPr>
        <w:pStyle w:val="Normal"/>
        <w:rPr>
          <w:color w:val="000000"/>
          <w:sz w:val="24"/>
        </w:rPr>
      </w:pPr>
      <w:r>
        <w:rPr>
          <w:color w:val="000000"/>
          <w:sz w:val="24"/>
        </w:rPr>
      </w:r>
    </w:p>
    <w:p>
      <w:pPr>
        <w:pStyle w:val="Normal"/>
        <w:spacing w:lineRule="atLeast" w:line="240"/>
        <w:ind w:end="-288"/>
        <w:rPr>
          <w:b/>
          <w:i/>
          <w:i/>
          <w:color w:val="000000"/>
          <w:sz w:val="24"/>
          <w:u w:val="single"/>
        </w:rPr>
      </w:pPr>
      <w:r>
        <w:rPr>
          <w:b/>
          <w:i/>
          <w:color w:val="000000"/>
          <w:sz w:val="24"/>
          <w:u w:val="single"/>
        </w:rPr>
        <w:t xml:space="preserve">Weekly Schedule </w:t>
      </w:r>
    </w:p>
    <w:tbl>
      <w:tblPr>
        <w:tblW w:w="9810" w:type="dxa"/>
        <w:jc w:val="start"/>
        <w:tblInd w:w="108" w:type="dxa"/>
        <w:tblLayout w:type="fixed"/>
        <w:tblCellMar>
          <w:top w:w="0" w:type="dxa"/>
          <w:start w:w="108" w:type="dxa"/>
          <w:bottom w:w="0" w:type="dxa"/>
          <w:end w:w="108" w:type="dxa"/>
        </w:tblCellMar>
      </w:tblPr>
      <w:tblGrid>
        <w:gridCol w:w="2340"/>
        <w:gridCol w:w="1440"/>
        <w:gridCol w:w="1440"/>
        <w:gridCol w:w="1530"/>
        <w:gridCol w:w="1710"/>
        <w:gridCol w:w="135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ind w:end="-288"/>
              <w:rPr>
                <w:b/>
                <w:color w:val="000000"/>
              </w:rPr>
            </w:pPr>
            <w:r>
              <w:rPr>
                <w:b/>
                <w:color w:val="000000"/>
              </w:rPr>
              <w:t>Next Week:</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Mon. – 10/22</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Tues. – 10/23</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Wed. – 10/24</w:t>
            </w:r>
          </w:p>
        </w:tc>
        <w:tc>
          <w:tcPr>
            <w:tcW w:w="171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Thurs. – 10/25</w:t>
            </w:r>
          </w:p>
        </w:tc>
        <w:tc>
          <w:tcPr>
            <w:tcW w:w="135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Fri. – 10/26</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end="-288"/>
              <w:rPr>
                <w:color w:val="000000"/>
              </w:rPr>
            </w:pPr>
            <w:r>
              <w:rPr>
                <w:color w:val="000000"/>
              </w:rPr>
              <w:t>Brassfield, Morris</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71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Omaha</w:t>
            </w:r>
          </w:p>
        </w:tc>
        <w:tc>
          <w:tcPr>
            <w:tcW w:w="135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end="-288"/>
              <w:rPr>
                <w:color w:val="000000"/>
              </w:rPr>
            </w:pPr>
            <w:r>
              <w:rPr>
                <w:color w:val="000000"/>
              </w:rPr>
              <w:t>Brasher, Barney</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71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highlight w:val="cyan"/>
              </w:rPr>
            </w:pPr>
            <w:r>
              <w:rPr>
                <w:color w:val="000000"/>
                <w:highlight w:val="cyan"/>
              </w:rPr>
              <w:t>Vacation</w:t>
            </w:r>
          </w:p>
        </w:tc>
        <w:tc>
          <w:tcPr>
            <w:tcW w:w="135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highlight w:val="cyan"/>
              </w:rPr>
            </w:pPr>
            <w:r>
              <w:rPr>
                <w:color w:val="000000"/>
                <w:highlight w:val="cyan"/>
              </w:rPr>
              <w:t>Vacation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end="-288"/>
              <w:rPr>
                <w:color w:val="000000"/>
              </w:rPr>
            </w:pPr>
            <w:r>
              <w:rPr>
                <w:color w:val="000000"/>
              </w:rPr>
              <w:t>Centilli, Carolyn</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71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35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end="-288"/>
              <w:rPr>
                <w:color w:val="000000"/>
              </w:rPr>
            </w:pPr>
            <w:r>
              <w:rPr>
                <w:color w:val="000000"/>
              </w:rPr>
              <w:t>Jeffers, Joe</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71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Offsite Meeting</w:t>
            </w:r>
          </w:p>
        </w:tc>
        <w:tc>
          <w:tcPr>
            <w:tcW w:w="135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end="-288"/>
              <w:rPr>
                <w:color w:val="000000"/>
              </w:rPr>
            </w:pPr>
            <w:r>
              <w:rPr>
                <w:color w:val="000000"/>
              </w:rPr>
              <w:t>Concklin, Elaine</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rPr>
                <w:color w:val="000000"/>
              </w:rPr>
            </w:pPr>
            <w:r>
              <w:rPr>
                <w:color w:val="000000"/>
              </w:rPr>
              <w:t>Out AM/Hou PM</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71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35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end="-288"/>
              <w:rPr>
                <w:color w:val="000000"/>
              </w:rPr>
            </w:pPr>
            <w:r>
              <w:rPr>
                <w:color w:val="000000"/>
              </w:rPr>
              <w:t>Clements, David</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Omaha</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Omaha</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Omaha</w:t>
            </w:r>
          </w:p>
        </w:tc>
        <w:tc>
          <w:tcPr>
            <w:tcW w:w="171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Omaha</w:t>
            </w:r>
          </w:p>
        </w:tc>
        <w:tc>
          <w:tcPr>
            <w:tcW w:w="135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Omaha</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end="-288"/>
              <w:rPr>
                <w:color w:val="000000"/>
              </w:rPr>
            </w:pPr>
            <w:r>
              <w:rPr>
                <w:color w:val="000000"/>
              </w:rPr>
              <w:t>Dickens-Wilson, Shirley Jo</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Offsite Mtg</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Offsite Mtg</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71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35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end="-288"/>
              <w:rPr>
                <w:color w:val="000000"/>
              </w:rPr>
            </w:pPr>
            <w:r>
              <w:rPr>
                <w:color w:val="000000"/>
              </w:rPr>
              <w:t>Arnold, Jeff</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Vacation</w:t>
            </w:r>
          </w:p>
        </w:tc>
        <w:tc>
          <w:tcPr>
            <w:tcW w:w="171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Vacation</w:t>
            </w:r>
          </w:p>
        </w:tc>
        <w:tc>
          <w:tcPr>
            <w:tcW w:w="135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Vacation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end="-288"/>
              <w:rPr>
                <w:color w:val="000000"/>
              </w:rPr>
            </w:pPr>
            <w:r>
              <w:rPr>
                <w:color w:val="000000"/>
              </w:rPr>
              <w:t>Perkins, Rick</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71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35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ind w:end="-288"/>
              <w:rPr>
                <w:color w:val="000000"/>
              </w:rPr>
            </w:pPr>
            <w:r>
              <w:rPr>
                <w:color w:val="000000"/>
              </w:rPr>
              <w:t>Young, Debra</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44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53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71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Houston</w:t>
            </w:r>
          </w:p>
        </w:tc>
        <w:tc>
          <w:tcPr>
            <w:tcW w:w="1350" w:type="dxa"/>
            <w:tcBorders>
              <w:top w:val="single" w:sz="4" w:space="0" w:color="000000"/>
              <w:start w:val="single" w:sz="4" w:space="0" w:color="000000"/>
              <w:bottom w:val="single" w:sz="4" w:space="0" w:color="000000"/>
              <w:end w:val="single" w:sz="4" w:space="0" w:color="000000"/>
            </w:tcBorders>
          </w:tcPr>
          <w:p>
            <w:pPr>
              <w:pStyle w:val="Normal"/>
              <w:ind w:start="-108" w:end="-288"/>
              <w:jc w:val="center"/>
              <w:rPr>
                <w:color w:val="000000"/>
              </w:rPr>
            </w:pPr>
            <w:r>
              <w:rPr>
                <w:color w:val="000000"/>
              </w:rPr>
              <w:t>Vacation</w:t>
            </w:r>
          </w:p>
        </w:tc>
      </w:tr>
    </w:tbl>
    <w:p>
      <w:pPr>
        <w:pStyle w:val="Normal"/>
        <w:spacing w:lineRule="atLeast" w:line="240"/>
        <w:ind w:end="-288"/>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080"/>
        </w:tabs>
        <w:ind w:start="1080" w:hanging="360"/>
      </w:pPr>
      <w:rPr>
        <w:rFonts w:ascii="Symbol" w:hAnsi="Symbol" w:cs="Symbol" w:hint="default"/>
        <w:color w:val="000000"/>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color w:val="000000"/>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080"/>
        </w:tabs>
        <w:ind w:start="1080" w:hanging="360"/>
      </w:pPr>
      <w:rPr>
        <w:rFonts w:ascii="Symbol" w:hAnsi="Symbol" w:cs="Symbol" w:hint="default"/>
        <w:color w:val="000000"/>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ind w:hanging="0" w:start="720" w:end="0"/>
      <w:outlineLvl w:val="0"/>
    </w:pPr>
    <w:rPr>
      <w:i/>
      <w:iCs/>
    </w:rPr>
  </w:style>
  <w:style w:type="paragraph" w:styleId="Heading2">
    <w:name w:val="heading 2"/>
    <w:basedOn w:val="Normal"/>
    <w:next w:val="Normal"/>
    <w:qFormat/>
    <w:pPr>
      <w:keepNext w:val="true"/>
      <w:numPr>
        <w:ilvl w:val="1"/>
        <w:numId w:val="1"/>
      </w:numPr>
      <w:spacing w:lineRule="atLeast" w:line="240"/>
      <w:ind w:hanging="0" w:start="0" w:end="-288"/>
      <w:outlineLvl w:val="1"/>
    </w:pPr>
    <w:rPr>
      <w:rFonts w:ascii="Arial" w:hAnsi="Arial" w:cs="Arial"/>
      <w:b/>
      <w:color w:val="000000"/>
      <w:sz w:val="22"/>
      <w:u w:val="single"/>
    </w:rPr>
  </w:style>
  <w:style w:type="paragraph" w:styleId="Heading3">
    <w:name w:val="heading 3"/>
    <w:basedOn w:val="Normal"/>
    <w:next w:val="Normal"/>
    <w:qFormat/>
    <w:pPr>
      <w:keepNext w:val="true"/>
      <w:numPr>
        <w:ilvl w:val="2"/>
        <w:numId w:val="1"/>
      </w:numPr>
      <w:outlineLvl w:val="2"/>
    </w:pPr>
    <w:rPr>
      <w:rFonts w:ascii="Arial" w:hAnsi="Arial" w:cs="Arial"/>
      <w:b/>
      <w:sz w:val="22"/>
    </w:rPr>
  </w:style>
  <w:style w:type="paragraph" w:styleId="Heading4">
    <w:name w:val="heading 4"/>
    <w:basedOn w:val="Normal"/>
    <w:next w:val="Normal"/>
    <w:qFormat/>
    <w:pPr>
      <w:keepNext w:val="true"/>
      <w:numPr>
        <w:ilvl w:val="3"/>
        <w:numId w:val="1"/>
      </w:numPr>
      <w:spacing w:lineRule="atLeast" w:line="240"/>
      <w:ind w:hanging="0" w:start="360" w:end="-36"/>
      <w:outlineLvl w:val="3"/>
    </w:pPr>
    <w:rPr>
      <w:rFonts w:ascii="Arial" w:hAnsi="Arial" w:cs="Arial"/>
      <w:i/>
      <w:iCs/>
      <w:sz w:val="22"/>
    </w:rPr>
  </w:style>
  <w:style w:type="paragraph" w:styleId="Heading5">
    <w:name w:val="heading 5"/>
    <w:basedOn w:val="Normal"/>
    <w:next w:val="Normal"/>
    <w:qFormat/>
    <w:pPr>
      <w:keepNext w:val="true"/>
      <w:numPr>
        <w:ilvl w:val="4"/>
        <w:numId w:val="1"/>
      </w:numPr>
      <w:spacing w:lineRule="atLeast" w:line="240"/>
      <w:ind w:hanging="0" w:start="630" w:end="-36"/>
      <w:outlineLvl w:val="4"/>
    </w:pPr>
    <w:rPr>
      <w:rFonts w:ascii="Arial" w:hAnsi="Arial" w:cs="Arial"/>
      <w:i/>
      <w:sz w:val="22"/>
    </w:rPr>
  </w:style>
  <w:style w:type="paragraph" w:styleId="Heading6">
    <w:name w:val="heading 6"/>
    <w:basedOn w:val="Normal"/>
    <w:next w:val="Normal"/>
    <w:qFormat/>
    <w:pPr>
      <w:keepNext w:val="true"/>
      <w:numPr>
        <w:ilvl w:val="5"/>
        <w:numId w:val="1"/>
      </w:numPr>
      <w:autoSpaceDE w:val="false"/>
      <w:outlineLvl w:val="5"/>
    </w:pPr>
    <w:rPr>
      <w:rFonts w:ascii="Arial" w:hAnsi="Arial" w:cs="Arial"/>
      <w:i/>
      <w:iCs/>
      <w:color w:val="000000"/>
    </w:rPr>
  </w:style>
  <w:style w:type="paragraph" w:styleId="Heading7">
    <w:name w:val="heading 7"/>
    <w:basedOn w:val="Normal"/>
    <w:next w:val="Normal"/>
    <w:qFormat/>
    <w:pPr>
      <w:keepNext w:val="true"/>
      <w:numPr>
        <w:ilvl w:val="6"/>
        <w:numId w:val="1"/>
      </w:numPr>
      <w:spacing w:lineRule="atLeast" w:line="240"/>
      <w:ind w:hanging="0" w:start="630" w:end="-36"/>
      <w:outlineLvl w:val="6"/>
    </w:pPr>
    <w:rPr>
      <w:rFonts w:ascii="Arial" w:hAnsi="Arial" w:cs="Arial"/>
      <w:i/>
      <w:iCs/>
    </w:rPr>
  </w:style>
  <w:style w:type="paragraph" w:styleId="Heading8">
    <w:name w:val="heading 8"/>
    <w:basedOn w:val="Normal"/>
    <w:next w:val="Normal"/>
    <w:qFormat/>
    <w:pPr>
      <w:keepNext w:val="true"/>
      <w:numPr>
        <w:ilvl w:val="7"/>
        <w:numId w:val="1"/>
      </w:numPr>
      <w:autoSpaceDE w:val="false"/>
      <w:spacing w:lineRule="atLeast" w:line="240"/>
      <w:outlineLvl w:val="7"/>
    </w:pPr>
    <w:rPr>
      <w:sz w:val="22"/>
      <w:szCs w:val="24"/>
      <w:u w:val="single"/>
    </w:rPr>
  </w:style>
  <w:style w:type="paragraph" w:styleId="Heading9">
    <w:name w:val="heading 9"/>
    <w:basedOn w:val="Normal"/>
    <w:next w:val="Normal"/>
    <w:qFormat/>
    <w:pPr>
      <w:keepNext w:val="true"/>
      <w:numPr>
        <w:ilvl w:val="8"/>
        <w:numId w:val="1"/>
      </w:numPr>
      <w:autoSpaceDE w:val="false"/>
      <w:outlineLvl w:val="8"/>
    </w:pPr>
    <w:rPr>
      <w:i/>
      <w:iCs/>
      <w:color w:val="000000"/>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39z3">
    <w:name w:val="WW8Num39z3"/>
    <w:qFormat/>
    <w:rPr>
      <w:rFonts w:ascii="Symbol" w:hAnsi="Symbol" w:cs="Symbol"/>
    </w:rPr>
  </w:style>
  <w:style w:type="character" w:styleId="WW8Num39z4">
    <w:name w:val="WW8Num39z4"/>
    <w:qFormat/>
    <w:rPr>
      <w:rFonts w:ascii="Courier New" w:hAnsi="Courier New" w:cs="Courier New"/>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Symbol" w:hAnsi="Symbol" w:cs="Symbol"/>
      <w:color w:val="00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Wingdings" w:hAnsi="Wingdings" w:cs="Wingdings"/>
    </w:rPr>
  </w:style>
  <w:style w:type="character" w:styleId="WW8Num57z1">
    <w:name w:val="WW8Num57z1"/>
    <w:qFormat/>
    <w:rPr>
      <w:rFonts w:ascii="Courier New" w:hAnsi="Courier New" w:cs="Courier New"/>
    </w:rPr>
  </w:style>
  <w:style w:type="character" w:styleId="WW8Num57z3">
    <w:name w:val="WW8Num57z3"/>
    <w:qFormat/>
    <w:rPr>
      <w:rFonts w:ascii="Symbol" w:hAnsi="Symbol" w:cs="Symbol"/>
    </w:rPr>
  </w:style>
  <w:style w:type="character" w:styleId="WW8Num58z0">
    <w:name w:val="WW8Num58z0"/>
    <w:qFormat/>
    <w:rPr>
      <w:rFonts w:ascii="Wingdings" w:hAnsi="Wingdings" w:cs="Wingdings"/>
    </w:rPr>
  </w:style>
  <w:style w:type="character" w:styleId="WW8Num58z1">
    <w:name w:val="WW8Num58z1"/>
    <w:qFormat/>
    <w:rPr>
      <w:rFonts w:ascii="Courier New" w:hAnsi="Courier New" w:cs="Courier New"/>
    </w:rPr>
  </w:style>
  <w:style w:type="character" w:styleId="WW8Num58z3">
    <w:name w:val="WW8Num58z3"/>
    <w:qFormat/>
    <w:rPr>
      <w:rFonts w:ascii="Symbol" w:hAnsi="Symbol" w:cs="Symbol"/>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Wingdings" w:hAnsi="Wingdings" w:cs="Wingdings"/>
    </w:rPr>
  </w:style>
  <w:style w:type="character" w:styleId="WW8Num69z1">
    <w:name w:val="WW8Num69z1"/>
    <w:qFormat/>
    <w:rPr>
      <w:rFonts w:ascii="Courier New" w:hAnsi="Courier New" w:cs="Courier New"/>
    </w:rPr>
  </w:style>
  <w:style w:type="character" w:styleId="WW8Num69z3">
    <w:name w:val="WW8Num69z3"/>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3z0">
    <w:name w:val="WW8Num73z0"/>
    <w:qFormat/>
    <w:rPr>
      <w:rFonts w:ascii="Wingdings" w:hAnsi="Wingdings" w:cs="Wingdings"/>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Wingdings" w:hAnsi="Wingdings" w:cs="Wingdings"/>
    </w:rPr>
  </w:style>
  <w:style w:type="character" w:styleId="WW8Num77z1">
    <w:name w:val="WW8Num77z1"/>
    <w:qFormat/>
    <w:rPr>
      <w:rFonts w:ascii="Courier New" w:hAnsi="Courier New" w:cs="Courier New"/>
    </w:rPr>
  </w:style>
  <w:style w:type="character" w:styleId="WW8Num77z3">
    <w:name w:val="WW8Num77z3"/>
    <w:qFormat/>
    <w:rPr>
      <w:rFonts w:ascii="Symbol" w:hAnsi="Symbol" w:cs="Symbol"/>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Wingdings" w:hAnsi="Wingdings" w:cs="Wingdings"/>
    </w:rPr>
  </w:style>
  <w:style w:type="character" w:styleId="WW8Num80z1">
    <w:name w:val="WW8Num80z1"/>
    <w:qFormat/>
    <w:rPr>
      <w:rFonts w:ascii="Courier New" w:hAnsi="Courier New" w:cs="Courier New"/>
    </w:rPr>
  </w:style>
  <w:style w:type="character" w:styleId="WW8Num80z3">
    <w:name w:val="WW8Num80z3"/>
    <w:qFormat/>
    <w:rPr>
      <w:rFonts w:ascii="Symbol" w:hAnsi="Symbol" w:cs="Symbol"/>
    </w:rPr>
  </w:style>
  <w:style w:type="character" w:styleId="WW8Num81z0">
    <w:name w:val="WW8Num81z0"/>
    <w:qFormat/>
    <w:rPr>
      <w:rFonts w:ascii="Wingdings" w:hAnsi="Wingdings" w:cs="Wingdings"/>
    </w:rPr>
  </w:style>
  <w:style w:type="character" w:styleId="WW8Num81z1">
    <w:name w:val="WW8Num81z1"/>
    <w:qFormat/>
    <w:rPr>
      <w:rFonts w:ascii="Symbol" w:hAnsi="Symbol" w:cs="Symbol"/>
      <w:color w:val="000000"/>
    </w:rPr>
  </w:style>
  <w:style w:type="character" w:styleId="WW8Num81z3">
    <w:name w:val="WW8Num81z3"/>
    <w:qFormat/>
    <w:rPr>
      <w:rFonts w:ascii="Symbol" w:hAnsi="Symbol" w:cs="Symbol"/>
    </w:rPr>
  </w:style>
  <w:style w:type="character" w:styleId="WW8Num81z4">
    <w:name w:val="WW8Num81z4"/>
    <w:qFormat/>
    <w:rPr>
      <w:rFonts w:ascii="Courier New" w:hAnsi="Courier New" w:cs="Courier New"/>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rPr>
  </w:style>
  <w:style w:type="character" w:styleId="WW8Num86z1">
    <w:name w:val="WW8Num86z1"/>
    <w:qFormat/>
    <w:rPr>
      <w:rFonts w:ascii="Courier New" w:hAnsi="Courier New" w:cs="Courier New"/>
    </w:rPr>
  </w:style>
  <w:style w:type="character" w:styleId="WW8Num86z3">
    <w:name w:val="WW8Num86z3"/>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sz w:val="20"/>
    </w:rPr>
  </w:style>
  <w:style w:type="character" w:styleId="WW8Num88z1">
    <w:name w:val="WW8Num88z1"/>
    <w:qFormat/>
    <w:rPr>
      <w:rFonts w:ascii="Courier New" w:hAnsi="Courier New" w:cs="Courier New"/>
      <w:sz w:val="20"/>
    </w:rPr>
  </w:style>
  <w:style w:type="character" w:styleId="WW8Num88z2">
    <w:name w:val="WW8Num88z2"/>
    <w:qFormat/>
    <w:rPr>
      <w:rFonts w:ascii="Wingdings" w:hAnsi="Wingdings" w:cs="Wingdings"/>
      <w:sz w:val="20"/>
    </w:rPr>
  </w:style>
  <w:style w:type="character" w:styleId="WW8Num89z0">
    <w:name w:val="WW8Num89z0"/>
    <w:qFormat/>
    <w:rPr>
      <w:rFonts w:ascii="Wingdings" w:hAnsi="Wingdings" w:cs="Wingdings"/>
    </w:rPr>
  </w:style>
  <w:style w:type="character" w:styleId="WW8Num89z1">
    <w:name w:val="WW8Num89z1"/>
    <w:qFormat/>
    <w:rPr>
      <w:rFonts w:ascii="Courier New" w:hAnsi="Courier New" w:cs="Courier New"/>
    </w:rPr>
  </w:style>
  <w:style w:type="character" w:styleId="WW8Num89z3">
    <w:name w:val="WW8Num89z3"/>
    <w:qFormat/>
    <w:rPr>
      <w:rFonts w:ascii="Symbol" w:hAnsi="Symbol" w:cs="Symbol"/>
    </w:rPr>
  </w:style>
  <w:style w:type="character" w:styleId="WW8Num90z1">
    <w:name w:val="WW8Num90z1"/>
    <w:qFormat/>
    <w:rPr>
      <w:rFonts w:ascii="Symbol" w:hAnsi="Symbol" w:cs="Symbol"/>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Wingdings" w:hAnsi="Wingdings" w:cs="Wingdings"/>
    </w:rPr>
  </w:style>
  <w:style w:type="character" w:styleId="WW8Num93z1">
    <w:name w:val="WW8Num93z1"/>
    <w:qFormat/>
    <w:rPr>
      <w:rFonts w:ascii="Courier New" w:hAnsi="Courier New" w:cs="Courier New"/>
    </w:rPr>
  </w:style>
  <w:style w:type="character" w:styleId="WW8Num93z3">
    <w:name w:val="WW8Num93z3"/>
    <w:qFormat/>
    <w:rPr>
      <w:rFonts w:ascii="Symbol" w:hAnsi="Symbol" w:cs="Symbol"/>
    </w:rPr>
  </w:style>
  <w:style w:type="character" w:styleId="WW8Num94z0">
    <w:name w:val="WW8Num94z0"/>
    <w:qFormat/>
    <w:rPr>
      <w:rFonts w:ascii="Wingdings" w:hAnsi="Wingdings" w:cs="Wingdings"/>
    </w:rPr>
  </w:style>
  <w:style w:type="character" w:styleId="WW8Num94z1">
    <w:name w:val="WW8Num94z1"/>
    <w:qFormat/>
    <w:rPr>
      <w:rFonts w:ascii="Courier New" w:hAnsi="Courier New" w:cs="Courier New"/>
    </w:rPr>
  </w:style>
  <w:style w:type="character" w:styleId="WW8Num94z3">
    <w:name w:val="WW8Num94z3"/>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Wingdings" w:hAnsi="Wingdings" w:cs="Wingdings"/>
    </w:rPr>
  </w:style>
  <w:style w:type="character" w:styleId="WW8Num98z1">
    <w:name w:val="WW8Num98z1"/>
    <w:qFormat/>
    <w:rPr>
      <w:rFonts w:ascii="Courier New" w:hAnsi="Courier New" w:cs="Courier New"/>
    </w:rPr>
  </w:style>
  <w:style w:type="character" w:styleId="WW8Num98z3">
    <w:name w:val="WW8Num98z3"/>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Wingdings" w:hAnsi="Wingdings" w:cs="Wingdings"/>
    </w:rPr>
  </w:style>
  <w:style w:type="character" w:styleId="WW8Num101z1">
    <w:name w:val="WW8Num101z1"/>
    <w:qFormat/>
    <w:rPr>
      <w:rFonts w:ascii="Courier New" w:hAnsi="Courier New" w:cs="Courier New"/>
    </w:rPr>
  </w:style>
  <w:style w:type="character" w:styleId="WW8Num101z3">
    <w:name w:val="WW8Num101z3"/>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Wingdings" w:hAnsi="Wingdings" w:cs="Wingdings"/>
    </w:rPr>
  </w:style>
  <w:style w:type="character" w:styleId="WW8Num104z1">
    <w:name w:val="WW8Num104z1"/>
    <w:qFormat/>
    <w:rPr>
      <w:rFonts w:ascii="Symbol" w:hAnsi="Symbol" w:cs="Symbol"/>
    </w:rPr>
  </w:style>
  <w:style w:type="character" w:styleId="WW8Num104z4">
    <w:name w:val="WW8Num104z4"/>
    <w:qFormat/>
    <w:rPr>
      <w:rFonts w:ascii="Courier New" w:hAnsi="Courier New" w:cs="Courier New"/>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Wingdings" w:hAnsi="Wingdings" w:cs="Wingdings"/>
    </w:rPr>
  </w:style>
  <w:style w:type="character" w:styleId="WW8Num106z1">
    <w:name w:val="WW8Num106z1"/>
    <w:qFormat/>
    <w:rPr>
      <w:rFonts w:ascii="Courier New" w:hAnsi="Courier New" w:cs="Courier New"/>
    </w:rPr>
  </w:style>
  <w:style w:type="character" w:styleId="WW8Num106z3">
    <w:name w:val="WW8Num106z3"/>
    <w:qFormat/>
    <w:rPr>
      <w:rFonts w:ascii="Symbol" w:hAnsi="Symbol" w:cs="Symbol"/>
    </w:rPr>
  </w:style>
  <w:style w:type="character" w:styleId="WW8Num107z0">
    <w:name w:val="WW8Num107z0"/>
    <w:qFormat/>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color w:val="000000"/>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09z3">
    <w:name w:val="WW8Num109z3"/>
    <w:qFormat/>
    <w:rPr>
      <w:rFonts w:ascii="Symbol" w:hAnsi="Symbol" w:cs="Symbol"/>
    </w:rPr>
  </w:style>
  <w:style w:type="character" w:styleId="WW8Num110z0">
    <w:name w:val="WW8Num110z0"/>
    <w:qFormat/>
    <w:rPr>
      <w:rFonts w:ascii="Wingdings" w:hAnsi="Wingdings" w:cs="Wingdings"/>
    </w:rPr>
  </w:style>
  <w:style w:type="character" w:styleId="WW8Num110z1">
    <w:name w:val="WW8Num110z1"/>
    <w:qFormat/>
    <w:rPr>
      <w:rFonts w:ascii="Courier New" w:hAnsi="Courier New" w:cs="Courier New"/>
    </w:rPr>
  </w:style>
  <w:style w:type="character" w:styleId="WW8Num110z3">
    <w:name w:val="WW8Num110z3"/>
    <w:qFormat/>
    <w:rPr>
      <w:rFonts w:ascii="Symbol" w:hAnsi="Symbol" w:cs="Symbol"/>
    </w:rPr>
  </w:style>
  <w:style w:type="character" w:styleId="WW8Num111z0">
    <w:name w:val="WW8Num111z0"/>
    <w:qFormat/>
    <w:rPr>
      <w:rFonts w:ascii="Wingdings" w:hAnsi="Wingdings" w:cs="Wingdings"/>
    </w:rPr>
  </w:style>
  <w:style w:type="character" w:styleId="WW8Num111z1">
    <w:name w:val="WW8Num111z1"/>
    <w:qFormat/>
    <w:rPr>
      <w:rFonts w:ascii="Courier New" w:hAnsi="Courier New" w:cs="Courier New"/>
    </w:rPr>
  </w:style>
  <w:style w:type="character" w:styleId="WW8Num111z3">
    <w:name w:val="WW8Num111z3"/>
    <w:qFormat/>
    <w:rPr>
      <w:rFonts w:ascii="Symbol" w:hAnsi="Symbol" w:cs="Symbol"/>
    </w:rPr>
  </w:style>
  <w:style w:type="character" w:styleId="WW8Num112z0">
    <w:name w:val="WW8Num112z0"/>
    <w:qFormat/>
    <w:rPr>
      <w:rFonts w:ascii="Symbol" w:hAnsi="Symbol" w:cs="Symbol"/>
      <w:sz w:val="20"/>
    </w:rPr>
  </w:style>
  <w:style w:type="character" w:styleId="WW8Num112z1">
    <w:name w:val="WW8Num112z1"/>
    <w:qFormat/>
    <w:rPr>
      <w:rFonts w:ascii="Courier New" w:hAnsi="Courier New" w:cs="Courier New"/>
      <w:sz w:val="20"/>
    </w:rPr>
  </w:style>
  <w:style w:type="character" w:styleId="WW8Num112z2">
    <w:name w:val="WW8Num112z2"/>
    <w:qFormat/>
    <w:rPr>
      <w:rFonts w:ascii="Wingdings" w:hAnsi="Wingdings" w:cs="Wingdings"/>
      <w:sz w:val="20"/>
    </w:rPr>
  </w:style>
  <w:style w:type="character" w:styleId="WW8Num113z0">
    <w:name w:val="WW8Num113z0"/>
    <w:qFormat/>
    <w:rPr>
      <w:rFonts w:ascii="Wingdings" w:hAnsi="Wingdings" w:cs="Wingdings"/>
    </w:rPr>
  </w:style>
  <w:style w:type="character" w:styleId="WW8Num113z1">
    <w:name w:val="WW8Num113z1"/>
    <w:qFormat/>
    <w:rPr>
      <w:rFonts w:ascii="Courier New" w:hAnsi="Courier New" w:cs="Courier New"/>
    </w:rPr>
  </w:style>
  <w:style w:type="character" w:styleId="WW8Num113z3">
    <w:name w:val="WW8Num113z3"/>
    <w:qFormat/>
    <w:rPr>
      <w:rFonts w:ascii="Symbol" w:hAnsi="Symbol" w:cs="Symbol"/>
    </w:rPr>
  </w:style>
  <w:style w:type="character" w:styleId="WW8Num114z0">
    <w:name w:val="WW8Num114z0"/>
    <w:qFormat/>
    <w:rPr>
      <w:rFonts w:ascii="Wingdings" w:hAnsi="Wingdings" w:cs="Wingdings"/>
    </w:rPr>
  </w:style>
  <w:style w:type="character" w:styleId="WW8Num114z1">
    <w:name w:val="WW8Num114z1"/>
    <w:qFormat/>
    <w:rPr>
      <w:rFonts w:ascii="Courier New" w:hAnsi="Courier New" w:cs="Courier New"/>
    </w:rPr>
  </w:style>
  <w:style w:type="character" w:styleId="WW8Num114z3">
    <w:name w:val="WW8Num114z3"/>
    <w:qFormat/>
    <w:rPr>
      <w:rFonts w:ascii="Symbol" w:hAnsi="Symbol" w:cs="Symbol"/>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6z0">
    <w:name w:val="WW8Num116z0"/>
    <w:qFormat/>
    <w:rPr>
      <w:rFonts w:ascii="Wingdings" w:hAnsi="Wingdings" w:cs="Wingdings"/>
    </w:rPr>
  </w:style>
  <w:style w:type="character" w:styleId="WW8Num116z1">
    <w:name w:val="WW8Num116z1"/>
    <w:qFormat/>
    <w:rPr>
      <w:rFonts w:ascii="Courier New" w:hAnsi="Courier New" w:cs="Courier New"/>
    </w:rPr>
  </w:style>
  <w:style w:type="character" w:styleId="WW8Num116z3">
    <w:name w:val="WW8Num116z3"/>
    <w:qFormat/>
    <w:rPr>
      <w:rFonts w:ascii="Symbol" w:hAnsi="Symbol" w:cs="Symbol"/>
    </w:rPr>
  </w:style>
  <w:style w:type="character" w:styleId="WW8Num117z0">
    <w:name w:val="WW8Num117z0"/>
    <w:qFormat/>
    <w:rPr>
      <w:rFonts w:ascii="Symbol" w:hAnsi="Symbol" w:cs="Symbol"/>
    </w:rPr>
  </w:style>
  <w:style w:type="character" w:styleId="WW8Num117z1">
    <w:name w:val="WW8Num117z1"/>
    <w:qFormat/>
    <w:rPr>
      <w:rFonts w:ascii="Courier New" w:hAnsi="Courier New" w:cs="Courier New"/>
    </w:rPr>
  </w:style>
  <w:style w:type="character" w:styleId="WW8Num117z5">
    <w:name w:val="WW8Num117z5"/>
    <w:qFormat/>
    <w:rPr>
      <w:rFonts w:ascii="Wingdings" w:hAnsi="Wingdings" w:cs="Wingdings"/>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Wingdings" w:hAnsi="Wingdings" w:cs="Wingdings"/>
    </w:rPr>
  </w:style>
  <w:style w:type="character" w:styleId="WW8Num120z1">
    <w:name w:val="WW8Num120z1"/>
    <w:qFormat/>
    <w:rPr>
      <w:rFonts w:ascii="Courier New" w:hAnsi="Courier New" w:cs="Courier New"/>
    </w:rPr>
  </w:style>
  <w:style w:type="character" w:styleId="WW8Num120z3">
    <w:name w:val="WW8Num120z3"/>
    <w:qFormat/>
    <w:rPr>
      <w:rFonts w:ascii="Symbol" w:hAnsi="Symbol" w:cs="Symbol"/>
    </w:rPr>
  </w:style>
  <w:style w:type="character" w:styleId="WW8Num122z0">
    <w:name w:val="WW8Num122z0"/>
    <w:qFormat/>
    <w:rPr>
      <w:rFonts w:ascii="Wingdings" w:hAnsi="Wingdings" w:cs="Wingdings"/>
    </w:rPr>
  </w:style>
  <w:style w:type="character" w:styleId="WW8Num122z1">
    <w:name w:val="WW8Num122z1"/>
    <w:qFormat/>
    <w:rPr>
      <w:rFonts w:ascii="Courier New" w:hAnsi="Courier New" w:cs="Courier New"/>
    </w:rPr>
  </w:style>
  <w:style w:type="character" w:styleId="WW8Num122z3">
    <w:name w:val="WW8Num122z3"/>
    <w:qFormat/>
    <w:rPr>
      <w:rFonts w:ascii="Symbol" w:hAnsi="Symbol" w:cs="Symbol"/>
    </w:rPr>
  </w:style>
  <w:style w:type="character" w:styleId="WW8Num123z0">
    <w:name w:val="WW8Num123z0"/>
    <w:qFormat/>
    <w:rPr>
      <w:rFonts w:ascii="Wingdings" w:hAnsi="Wingdings" w:cs="Wingdings"/>
    </w:rPr>
  </w:style>
  <w:style w:type="character" w:styleId="WW8Num123z1">
    <w:name w:val="WW8Num123z1"/>
    <w:qFormat/>
    <w:rPr>
      <w:rFonts w:ascii="Courier New" w:hAnsi="Courier New" w:cs="Courier New"/>
    </w:rPr>
  </w:style>
  <w:style w:type="character" w:styleId="WW8Num123z3">
    <w:name w:val="WW8Num123z3"/>
    <w:qFormat/>
    <w:rPr>
      <w:rFonts w:ascii="Symbol" w:hAnsi="Symbol" w:cs="Symbol"/>
    </w:rPr>
  </w:style>
  <w:style w:type="character" w:styleId="WW8Num124z0">
    <w:name w:val="WW8Num124z0"/>
    <w:qFormat/>
    <w:rPr>
      <w:rFonts w:ascii="Wingdings" w:hAnsi="Wingdings" w:cs="Wingdings"/>
    </w:rPr>
  </w:style>
  <w:style w:type="character" w:styleId="WW8Num124z1">
    <w:name w:val="WW8Num124z1"/>
    <w:qFormat/>
    <w:rPr>
      <w:rFonts w:ascii="Courier New" w:hAnsi="Courier New" w:cs="Courier New"/>
    </w:rPr>
  </w:style>
  <w:style w:type="character" w:styleId="WW8Num124z3">
    <w:name w:val="WW8Num124z3"/>
    <w:qFormat/>
    <w:rPr>
      <w:rFonts w:ascii="Symbol" w:hAnsi="Symbol" w:cs="Symbol"/>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rPr>
  </w:style>
  <w:style w:type="character" w:styleId="WW8Num127z0">
    <w:name w:val="WW8Num127z0"/>
    <w:qFormat/>
    <w:rPr>
      <w:rFonts w:ascii="Wingdings" w:hAnsi="Wingdings" w:cs="Wingdings"/>
    </w:rPr>
  </w:style>
  <w:style w:type="character" w:styleId="WW8Num127z1">
    <w:name w:val="WW8Num127z1"/>
    <w:qFormat/>
    <w:rPr>
      <w:rFonts w:ascii="Courier New" w:hAnsi="Courier New" w:cs="Courier New"/>
    </w:rPr>
  </w:style>
  <w:style w:type="character" w:styleId="WW8Num127z3">
    <w:name w:val="WW8Num127z3"/>
    <w:qFormat/>
    <w:rPr>
      <w:rFonts w:ascii="Symbol" w:hAnsi="Symbol" w:cs="Symbol"/>
    </w:rPr>
  </w:style>
  <w:style w:type="character" w:styleId="WW8Num128z0">
    <w:name w:val="WW8Num128z0"/>
    <w:qFormat/>
    <w:rPr>
      <w:rFonts w:ascii="Wingdings" w:hAnsi="Wingdings" w:cs="Wingdings"/>
    </w:rPr>
  </w:style>
  <w:style w:type="character" w:styleId="WW8Num128z1">
    <w:name w:val="WW8Num128z1"/>
    <w:qFormat/>
    <w:rPr>
      <w:rFonts w:ascii="Courier New" w:hAnsi="Courier New" w:cs="Courier New"/>
    </w:rPr>
  </w:style>
  <w:style w:type="character" w:styleId="WW8Num128z3">
    <w:name w:val="WW8Num128z3"/>
    <w:qFormat/>
    <w:rPr>
      <w:rFonts w:ascii="Symbol" w:hAnsi="Symbol" w:cs="Symbol"/>
    </w:rPr>
  </w:style>
  <w:style w:type="character" w:styleId="WW8Num130z0">
    <w:name w:val="WW8Num130z0"/>
    <w:qFormat/>
    <w:rPr>
      <w:rFonts w:ascii="Symbol" w:hAnsi="Symbol" w:cs="Symbol"/>
    </w:rPr>
  </w:style>
  <w:style w:type="character" w:styleId="WW8Num130z1">
    <w:name w:val="WW8Num130z1"/>
    <w:qFormat/>
    <w:rPr>
      <w:rFonts w:ascii="Symbol" w:hAnsi="Symbol" w:cs="Symbol"/>
      <w:color w:val="000000"/>
    </w:rPr>
  </w:style>
  <w:style w:type="character" w:styleId="WW8Num130z4">
    <w:name w:val="WW8Num130z4"/>
    <w:qFormat/>
    <w:rPr>
      <w:rFonts w:ascii="Courier New" w:hAnsi="Courier New" w:cs="Courier New"/>
    </w:rPr>
  </w:style>
  <w:style w:type="character" w:styleId="WW8Num130z5">
    <w:name w:val="WW8Num130z5"/>
    <w:qFormat/>
    <w:rPr>
      <w:rFonts w:ascii="Wingdings" w:hAnsi="Wingdings" w:cs="Wingdings"/>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rFonts w:ascii="Wingdings" w:hAnsi="Wingdings" w:cs="Wingdings"/>
    </w:rPr>
  </w:style>
  <w:style w:type="character" w:styleId="WW8Num133z1">
    <w:name w:val="WW8Num133z1"/>
    <w:qFormat/>
    <w:rPr>
      <w:rFonts w:ascii="Courier New" w:hAnsi="Courier New" w:cs="Courier New"/>
    </w:rPr>
  </w:style>
  <w:style w:type="character" w:styleId="WW8Num133z3">
    <w:name w:val="WW8Num133z3"/>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Wingdings" w:hAnsi="Wingdings" w:cs="Wingdings"/>
    </w:rPr>
  </w:style>
  <w:style w:type="character" w:styleId="WW8Num138z1">
    <w:name w:val="WW8Num138z1"/>
    <w:qFormat/>
    <w:rPr>
      <w:rFonts w:ascii="Courier New" w:hAnsi="Courier New" w:cs="Courier New"/>
    </w:rPr>
  </w:style>
  <w:style w:type="character" w:styleId="WW8Num138z3">
    <w:name w:val="WW8Num138z3"/>
    <w:qFormat/>
    <w:rPr>
      <w:rFonts w:ascii="Symbol" w:hAnsi="Symbol" w:cs="Symbol"/>
    </w:rPr>
  </w:style>
  <w:style w:type="character" w:styleId="WW8Num139z0">
    <w:name w:val="WW8Num139z0"/>
    <w:qFormat/>
    <w:rPr>
      <w:rFonts w:ascii="Wingdings" w:hAnsi="Wingdings" w:cs="Wingdings"/>
    </w:rPr>
  </w:style>
  <w:style w:type="character" w:styleId="WW8Num139z1">
    <w:name w:val="WW8Num139z1"/>
    <w:qFormat/>
    <w:rPr>
      <w:rFonts w:ascii="Courier New" w:hAnsi="Courier New" w:cs="Courier New"/>
    </w:rPr>
  </w:style>
  <w:style w:type="character" w:styleId="WW8Num139z3">
    <w:name w:val="WW8Num139z3"/>
    <w:qFormat/>
    <w:rPr>
      <w:rFonts w:ascii="Symbol" w:hAnsi="Symbol" w:cs="Symbol"/>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rFonts w:ascii="Wingdings" w:hAnsi="Wingdings" w:cs="Wingdings"/>
    </w:rPr>
  </w:style>
  <w:style w:type="character" w:styleId="WW8Num141z1">
    <w:name w:val="WW8Num141z1"/>
    <w:qFormat/>
    <w:rPr>
      <w:rFonts w:ascii="Courier New" w:hAnsi="Courier New" w:cs="Courier New"/>
    </w:rPr>
  </w:style>
  <w:style w:type="character" w:styleId="WW8Num141z3">
    <w:name w:val="WW8Num141z3"/>
    <w:qFormat/>
    <w:rPr>
      <w:rFonts w:ascii="Symbol" w:hAnsi="Symbol" w:cs="Symbol"/>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3z0">
    <w:name w:val="WW8Num143z0"/>
    <w:qFormat/>
    <w:rPr>
      <w:rFonts w:ascii="Wingdings" w:hAnsi="Wingdings" w:cs="Wingdings"/>
    </w:rPr>
  </w:style>
  <w:style w:type="character" w:styleId="WW8Num143z1">
    <w:name w:val="WW8Num143z1"/>
    <w:qFormat/>
    <w:rPr>
      <w:rFonts w:ascii="Courier New" w:hAnsi="Courier New" w:cs="Courier New"/>
    </w:rPr>
  </w:style>
  <w:style w:type="character" w:styleId="WW8Num143z3">
    <w:name w:val="WW8Num143z3"/>
    <w:qFormat/>
    <w:rPr>
      <w:rFonts w:ascii="Symbol" w:hAnsi="Symbol" w:cs="Symbol"/>
    </w:rPr>
  </w:style>
  <w:style w:type="character" w:styleId="WW8Num144z0">
    <w:name w:val="WW8Num144z0"/>
    <w:qFormat/>
    <w:rPr>
      <w:rFonts w:ascii="Wingdings" w:hAnsi="Wingdings" w:cs="Wingdings"/>
    </w:rPr>
  </w:style>
  <w:style w:type="character" w:styleId="WW8Num144z1">
    <w:name w:val="WW8Num144z1"/>
    <w:qFormat/>
    <w:rPr>
      <w:rFonts w:ascii="Courier New" w:hAnsi="Courier New" w:cs="Courier New"/>
    </w:rPr>
  </w:style>
  <w:style w:type="character" w:styleId="WW8Num144z3">
    <w:name w:val="WW8Num144z3"/>
    <w:qFormat/>
    <w:rPr>
      <w:rFonts w:ascii="Symbol" w:hAnsi="Symbol" w:cs="Symbol"/>
    </w:rPr>
  </w:style>
  <w:style w:type="character" w:styleId="WW8Num145z0">
    <w:name w:val="WW8Num145z0"/>
    <w:qFormat/>
    <w:rPr>
      <w:rFonts w:ascii="Wingdings" w:hAnsi="Wingdings" w:cs="Wingdings"/>
    </w:rPr>
  </w:style>
  <w:style w:type="character" w:styleId="WW8Num145z1">
    <w:name w:val="WW8Num145z1"/>
    <w:qFormat/>
    <w:rPr>
      <w:rFonts w:ascii="Symbol" w:hAnsi="Symbol" w:cs="Symbol"/>
      <w:color w:val="000000"/>
    </w:rPr>
  </w:style>
  <w:style w:type="character" w:styleId="WW8Num145z3">
    <w:name w:val="WW8Num145z3"/>
    <w:qFormat/>
    <w:rPr>
      <w:rFonts w:ascii="Symbol" w:hAnsi="Symbol" w:cs="Symbol"/>
    </w:rPr>
  </w:style>
  <w:style w:type="character" w:styleId="WW8Num145z4">
    <w:name w:val="WW8Num145z4"/>
    <w:qFormat/>
    <w:rPr>
      <w:rFonts w:ascii="Courier New" w:hAnsi="Courier New" w:cs="Courier New"/>
    </w:rPr>
  </w:style>
  <w:style w:type="character" w:styleId="WW8Num146z0">
    <w:name w:val="WW8Num146z0"/>
    <w:qFormat/>
    <w:rPr>
      <w:rFonts w:ascii="Wingdings" w:hAnsi="Wingdings" w:cs="Wingdings"/>
    </w:rPr>
  </w:style>
  <w:style w:type="character" w:styleId="WW8Num146z1">
    <w:name w:val="WW8Num146z1"/>
    <w:qFormat/>
    <w:rPr>
      <w:rFonts w:ascii="Courier New" w:hAnsi="Courier New" w:cs="Courier New"/>
    </w:rPr>
  </w:style>
  <w:style w:type="character" w:styleId="WW8Num146z3">
    <w:name w:val="WW8Num146z3"/>
    <w:qFormat/>
    <w:rPr>
      <w:rFonts w:ascii="Symbol" w:hAnsi="Symbol" w:cs="Symbol"/>
    </w:rPr>
  </w:style>
  <w:style w:type="character" w:styleId="WW8Num147z0">
    <w:name w:val="WW8Num147z0"/>
    <w:qFormat/>
    <w:rPr>
      <w:rFonts w:ascii="Wingdings" w:hAnsi="Wingdings" w:cs="Wingdings"/>
    </w:rPr>
  </w:style>
  <w:style w:type="character" w:styleId="WW8Num147z1">
    <w:name w:val="WW8Num147z1"/>
    <w:qFormat/>
    <w:rPr>
      <w:rFonts w:ascii="Courier New" w:hAnsi="Courier New" w:cs="Courier New"/>
    </w:rPr>
  </w:style>
  <w:style w:type="character" w:styleId="WW8Num147z2">
    <w:name w:val="WW8Num147z2"/>
    <w:qFormat/>
    <w:rPr>
      <w:rFonts w:ascii="Symbol" w:hAnsi="Symbol" w:cs="Symbol"/>
    </w:rPr>
  </w:style>
  <w:style w:type="character" w:styleId="WW8Num148z0">
    <w:name w:val="WW8Num148z0"/>
    <w:qFormat/>
    <w:rPr>
      <w:rFonts w:ascii="Wingdings" w:hAnsi="Wingdings" w:cs="Wingdings"/>
    </w:rPr>
  </w:style>
  <w:style w:type="character" w:styleId="WW8Num148z1">
    <w:name w:val="WW8Num148z1"/>
    <w:qFormat/>
    <w:rPr>
      <w:rFonts w:ascii="Courier New" w:hAnsi="Courier New" w:cs="Courier New"/>
    </w:rPr>
  </w:style>
  <w:style w:type="character" w:styleId="WW8Num148z3">
    <w:name w:val="WW8Num148z3"/>
    <w:qFormat/>
    <w:rPr>
      <w:rFonts w:ascii="Symbol" w:hAnsi="Symbol" w:cs="Symbol"/>
    </w:rPr>
  </w:style>
  <w:style w:type="character" w:styleId="WW8Num149z0">
    <w:name w:val="WW8Num149z0"/>
    <w:qFormat/>
    <w:rPr>
      <w:rFonts w:ascii="Wingdings" w:hAnsi="Wingdings" w:cs="Wingdings"/>
    </w:rPr>
  </w:style>
  <w:style w:type="character" w:styleId="WW8Num149z1">
    <w:name w:val="WW8Num149z1"/>
    <w:qFormat/>
    <w:rPr>
      <w:rFonts w:ascii="Courier New" w:hAnsi="Courier New" w:cs="Courier New"/>
    </w:rPr>
  </w:style>
  <w:style w:type="character" w:styleId="WW8Num149z3">
    <w:name w:val="WW8Num149z3"/>
    <w:qFormat/>
    <w:rPr>
      <w:rFonts w:ascii="Symbol" w:hAnsi="Symbol" w:cs="Symbol"/>
    </w:rPr>
  </w:style>
  <w:style w:type="character" w:styleId="WW8Num150z0">
    <w:name w:val="WW8Num150z0"/>
    <w:qFormat/>
    <w:rPr>
      <w:rFonts w:ascii="Wingdings" w:hAnsi="Wingdings" w:cs="Wingdings"/>
    </w:rPr>
  </w:style>
  <w:style w:type="character" w:styleId="WW8Num150z1">
    <w:name w:val="WW8Num150z1"/>
    <w:qFormat/>
    <w:rPr>
      <w:rFonts w:ascii="Courier New" w:hAnsi="Courier New" w:cs="Courier New"/>
    </w:rPr>
  </w:style>
  <w:style w:type="character" w:styleId="WW8Num150z3">
    <w:name w:val="WW8Num150z3"/>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Wingdings" w:hAnsi="Wingdings" w:cs="Wingdings"/>
    </w:rPr>
  </w:style>
  <w:style w:type="character" w:styleId="WW8Num152z1">
    <w:name w:val="WW8Num152z1"/>
    <w:qFormat/>
    <w:rPr>
      <w:rFonts w:ascii="Courier New" w:hAnsi="Courier New" w:cs="Courier New"/>
    </w:rPr>
  </w:style>
  <w:style w:type="character" w:styleId="WW8Num152z3">
    <w:name w:val="WW8Num152z3"/>
    <w:qFormat/>
    <w:rPr>
      <w:rFonts w:ascii="Symbol" w:hAnsi="Symbol" w:cs="Symbol"/>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Wingdings" w:hAnsi="Wingdings" w:cs="Wingdings"/>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Wingdings" w:hAnsi="Wingdings" w:cs="Wingdings"/>
    </w:rPr>
  </w:style>
  <w:style w:type="character" w:styleId="WW8Num162z1">
    <w:name w:val="WW8Num162z1"/>
    <w:qFormat/>
    <w:rPr>
      <w:rFonts w:ascii="Courier New" w:hAnsi="Courier New" w:cs="Courier New"/>
    </w:rPr>
  </w:style>
  <w:style w:type="character" w:styleId="WW8Num162z3">
    <w:name w:val="WW8Num162z3"/>
    <w:qFormat/>
    <w:rPr>
      <w:rFonts w:ascii="Symbol" w:hAnsi="Symbol" w:cs="Symbol"/>
    </w:rPr>
  </w:style>
  <w:style w:type="character" w:styleId="WW8Num163z0">
    <w:name w:val="WW8Num163z0"/>
    <w:qFormat/>
    <w:rPr>
      <w:rFonts w:ascii="Courier New" w:hAnsi="Courier New" w:cs="Courier New"/>
    </w:rPr>
  </w:style>
  <w:style w:type="character" w:styleId="WW8Num163z2">
    <w:name w:val="WW8Num163z2"/>
    <w:qFormat/>
    <w:rPr>
      <w:rFonts w:ascii="Wingdings" w:hAnsi="Wingdings" w:cs="Wingdings"/>
    </w:rPr>
  </w:style>
  <w:style w:type="character" w:styleId="WW8Num163z3">
    <w:name w:val="WW8Num163z3"/>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Wingdings" w:hAnsi="Wingdings" w:cs="Wingdings"/>
    </w:rPr>
  </w:style>
  <w:style w:type="character" w:styleId="WW8Num165z1">
    <w:name w:val="WW8Num165z1"/>
    <w:qFormat/>
    <w:rPr>
      <w:rFonts w:ascii="Courier New" w:hAnsi="Courier New" w:cs="Courier New"/>
    </w:rPr>
  </w:style>
  <w:style w:type="character" w:styleId="WW8Num165z3">
    <w:name w:val="WW8Num165z3"/>
    <w:qFormat/>
    <w:rPr>
      <w:rFonts w:ascii="Symbol" w:hAnsi="Symbol" w:cs="Symbol"/>
    </w:rPr>
  </w:style>
  <w:style w:type="character" w:styleId="WW8Num166z0">
    <w:name w:val="WW8Num166z0"/>
    <w:qFormat/>
    <w:rPr>
      <w:rFonts w:ascii="Wingdings" w:hAnsi="Wingdings" w:cs="Wingdings"/>
    </w:rPr>
  </w:style>
  <w:style w:type="character" w:styleId="WW8Num166z1">
    <w:name w:val="WW8Num166z1"/>
    <w:qFormat/>
    <w:rPr>
      <w:rFonts w:ascii="Courier New" w:hAnsi="Courier New" w:cs="Courier New"/>
    </w:rPr>
  </w:style>
  <w:style w:type="character" w:styleId="WW8Num166z3">
    <w:name w:val="WW8Num166z3"/>
    <w:qFormat/>
    <w:rPr>
      <w:rFonts w:ascii="Symbol" w:hAnsi="Symbol" w:cs="Symbol"/>
    </w:rPr>
  </w:style>
  <w:style w:type="character" w:styleId="WW8Num167z0">
    <w:name w:val="WW8Num167z0"/>
    <w:qFormat/>
    <w:rPr>
      <w:rFonts w:ascii="Symbol" w:hAnsi="Symbol" w:cs="Symbol"/>
      <w:color w:val="000000"/>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7z3">
    <w:name w:val="WW8Num167z3"/>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1z0">
    <w:name w:val="WW8Num171z0"/>
    <w:qFormat/>
    <w:rPr>
      <w:rFonts w:ascii="Symbol" w:hAnsi="Symbol" w:cs="Symbol"/>
      <w:color w:val="000000"/>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Wingdings" w:hAnsi="Wingdings" w:cs="Wingdings"/>
    </w:rPr>
  </w:style>
  <w:style w:type="character" w:styleId="WW8Num173z1">
    <w:name w:val="WW8Num173z1"/>
    <w:qFormat/>
    <w:rPr>
      <w:rFonts w:ascii="Courier New" w:hAnsi="Courier New" w:cs="Courier New"/>
    </w:rPr>
  </w:style>
  <w:style w:type="character" w:styleId="WW8Num173z3">
    <w:name w:val="WW8Num173z3"/>
    <w:qFormat/>
    <w:rPr>
      <w:rFonts w:ascii="Symbol" w:hAnsi="Symbol" w:cs="Symbol"/>
    </w:rPr>
  </w:style>
  <w:style w:type="character" w:styleId="WW8Num174z0">
    <w:name w:val="WW8Num174z0"/>
    <w:qFormat/>
    <w:rPr>
      <w:rFonts w:ascii="Wingdings" w:hAnsi="Wingdings" w:cs="Wingdings"/>
    </w:rPr>
  </w:style>
  <w:style w:type="character" w:styleId="WW8Num174z1">
    <w:name w:val="WW8Num174z1"/>
    <w:qFormat/>
    <w:rPr>
      <w:rFonts w:ascii="Courier New" w:hAnsi="Courier New" w:cs="Courier New"/>
    </w:rPr>
  </w:style>
  <w:style w:type="character" w:styleId="WW8Num174z3">
    <w:name w:val="WW8Num174z3"/>
    <w:qFormat/>
    <w:rPr>
      <w:rFonts w:ascii="Symbol" w:hAnsi="Symbol" w:cs="Symbol"/>
    </w:rPr>
  </w:style>
  <w:style w:type="character" w:styleId="WW8Num175z0">
    <w:name w:val="WW8Num175z0"/>
    <w:qFormat/>
    <w:rPr>
      <w:rFonts w:ascii="Wingdings" w:hAnsi="Wingdings" w:cs="Wingdings"/>
    </w:rPr>
  </w:style>
  <w:style w:type="character" w:styleId="WW8Num175z1">
    <w:name w:val="WW8Num175z1"/>
    <w:qFormat/>
    <w:rPr>
      <w:rFonts w:ascii="Courier New" w:hAnsi="Courier New" w:cs="Courier New"/>
    </w:rPr>
  </w:style>
  <w:style w:type="character" w:styleId="WW8Num175z3">
    <w:name w:val="WW8Num175z3"/>
    <w:qFormat/>
    <w:rPr>
      <w:rFonts w:ascii="Symbol" w:hAnsi="Symbol" w:cs="Symbol"/>
    </w:rPr>
  </w:style>
  <w:style w:type="character" w:styleId="WW8Num176z0">
    <w:name w:val="WW8Num176z0"/>
    <w:qFormat/>
    <w:rPr>
      <w:rFonts w:ascii="Wingdings" w:hAnsi="Wingdings" w:cs="Wingdings"/>
    </w:rPr>
  </w:style>
  <w:style w:type="character" w:styleId="WW8Num176z1">
    <w:name w:val="WW8Num176z1"/>
    <w:qFormat/>
    <w:rPr>
      <w:rFonts w:ascii="Courier New" w:hAnsi="Courier New" w:cs="Courier New"/>
    </w:rPr>
  </w:style>
  <w:style w:type="character" w:styleId="WW8Num176z3">
    <w:name w:val="WW8Num176z3"/>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rPr>
  </w:style>
  <w:style w:type="character" w:styleId="WW8Num181z0">
    <w:name w:val="WW8Num181z0"/>
    <w:qFormat/>
    <w:rPr>
      <w:rFonts w:ascii="Wingdings" w:hAnsi="Wingdings" w:cs="Wingdings"/>
    </w:rPr>
  </w:style>
  <w:style w:type="character" w:styleId="WW8Num181z1">
    <w:name w:val="WW8Num181z1"/>
    <w:qFormat/>
    <w:rPr>
      <w:rFonts w:ascii="Symbol" w:hAnsi="Symbol" w:eastAsia="Times New Roman" w:cs="Times New Roman"/>
    </w:rPr>
  </w:style>
  <w:style w:type="character" w:styleId="WW8Num181z3">
    <w:name w:val="WW8Num181z3"/>
    <w:qFormat/>
    <w:rPr>
      <w:rFonts w:ascii="Symbol" w:hAnsi="Symbol" w:cs="Symbol"/>
    </w:rPr>
  </w:style>
  <w:style w:type="character" w:styleId="WW8Num181z4">
    <w:name w:val="WW8Num181z4"/>
    <w:qFormat/>
    <w:rPr>
      <w:rFonts w:ascii="Courier New" w:hAnsi="Courier New" w:cs="Courier New"/>
    </w:rPr>
  </w:style>
  <w:style w:type="character" w:styleId="WW8Num182z0">
    <w:name w:val="WW8Num182z0"/>
    <w:qFormat/>
    <w:rPr>
      <w:rFonts w:ascii="Wingdings" w:hAnsi="Wingdings" w:cs="Wingdings"/>
    </w:rPr>
  </w:style>
  <w:style w:type="character" w:styleId="WW8Num182z1">
    <w:name w:val="WW8Num182z1"/>
    <w:qFormat/>
    <w:rPr>
      <w:rFonts w:ascii="Courier New" w:hAnsi="Courier New" w:cs="Courier New"/>
    </w:rPr>
  </w:style>
  <w:style w:type="character" w:styleId="WW8Num182z3">
    <w:name w:val="WW8Num182z3"/>
    <w:qFormat/>
    <w:rPr>
      <w:rFonts w:ascii="Symbol" w:hAnsi="Symbol" w:cs="Symbol"/>
    </w:rPr>
  </w:style>
  <w:style w:type="character" w:styleId="WW8NumSt45z0">
    <w:name w:val="WW8NumSt45z0"/>
    <w:qFormat/>
    <w:rPr>
      <w:rFonts w:ascii="Symbol" w:hAnsi="Symbol" w:cs="Symbol"/>
    </w:rPr>
  </w:style>
  <w:style w:type="character" w:styleId="WW8NumSt72z0">
    <w:name w:val="WW8NumSt72z0"/>
    <w:qFormat/>
    <w:rPr>
      <w:rFonts w:ascii="Symbol" w:hAnsi="Symbol" w:cs="Symbol"/>
    </w:rPr>
  </w:style>
  <w:style w:type="character" w:styleId="WW8NumSt72z1">
    <w:name w:val="WW8NumSt72z1"/>
    <w:qFormat/>
    <w:rPr>
      <w:rFonts w:ascii="Courier New" w:hAnsi="Courier New" w:cs="Courier New"/>
    </w:rPr>
  </w:style>
  <w:style w:type="character" w:styleId="WW8NumSt72z2">
    <w:name w:val="WW8NumSt72z2"/>
    <w:qFormat/>
    <w:rPr>
      <w:rFonts w:ascii="Wingdings" w:hAnsi="Wingdings" w:cs="Wingdings"/>
    </w:rPr>
  </w:style>
  <w:style w:type="character" w:styleId="WW8NumSt102z0">
    <w:name w:val="WW8NumSt10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Helv;Arial" w:hAnsi="Helv;Arial" w:cs="Helv;Arial"/>
      <w:b/>
      <w:color w:val="000000"/>
      <w:sz w:val="32"/>
    </w:rPr>
  </w:style>
  <w:style w:type="paragraph" w:styleId="BodyText">
    <w:name w:val="Body Text"/>
    <w:basedOn w:val="Normal"/>
    <w:pPr/>
    <w:rPr>
      <w:rFonts w:ascii="Tahoma" w:hAnsi="Tahoma" w:cs="Helv;Arial"/>
      <w:sz w:val="22"/>
    </w:rPr>
  </w:style>
  <w:style w:type="paragraph" w:styleId="List">
    <w:name w:val="List"/>
    <w:basedOn w:val="BodyText"/>
    <w:pPr/>
    <w:rPr>
      <w:rFonts w:cs="NotoSans NF"/>
    </w:rPr>
  </w:style>
  <w:style w:type="paragraph" w:styleId="Caption">
    <w:name w:val="caption"/>
    <w:basedOn w:val="Normal"/>
    <w:next w:val="Normal"/>
    <w:qFormat/>
    <w:pPr>
      <w:ind w:hanging="0" w:start="0" w:end="-288"/>
      <w:jc w:val="center"/>
    </w:pPr>
    <w:rPr>
      <w:rFonts w:ascii="Helv;Arial" w:hAnsi="Helv;Arial" w:cs="Helv;Arial"/>
      <w:b/>
      <w:color w:val="000000"/>
      <w:sz w:val="28"/>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720" w:end="0"/>
    </w:pPr>
    <w:rPr>
      <w:rFonts w:ascii="Helv;Arial" w:hAnsi="Helv;Arial" w:cs="Helv;Arial"/>
      <w:color w:val="000000"/>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spacing w:lineRule="atLeast" w:line="240"/>
      <w:ind w:hanging="0" w:start="720" w:end="0"/>
    </w:pPr>
    <w:rPr>
      <w:rFonts w:ascii="Arial" w:hAnsi="Arial" w:cs="Arial"/>
      <w:color w:val="000000"/>
      <w:sz w:val="22"/>
    </w:rPr>
  </w:style>
  <w:style w:type="paragraph" w:styleId="BlockText">
    <w:name w:val="Block Text"/>
    <w:basedOn w:val="Normal"/>
    <w:qFormat/>
    <w:pPr>
      <w:spacing w:lineRule="atLeast" w:line="240"/>
      <w:ind w:hanging="0" w:start="720" w:end="-288"/>
    </w:pPr>
    <w:rPr>
      <w:rFonts w:ascii="Arial" w:hAnsi="Arial" w:cs="Arial"/>
      <w:color w:val="000000"/>
      <w:sz w:val="22"/>
    </w:rPr>
  </w:style>
  <w:style w:type="paragraph" w:styleId="BodyTextIndent3">
    <w:name w:val="Body Text Indent 3"/>
    <w:basedOn w:val="Normal"/>
    <w:qFormat/>
    <w:pPr>
      <w:ind w:hanging="0" w:start="360" w:end="0"/>
    </w:pPr>
    <w:rPr>
      <w:rFonts w:ascii="Arial" w:hAnsi="Arial" w:cs="Arial"/>
      <w:sz w:val="22"/>
    </w:rPr>
  </w:style>
  <w:style w:type="paragraph" w:styleId="Body">
    <w:name w:val="Body"/>
    <w:basedOn w:val="Normal"/>
    <w:qFormat/>
    <w:pPr>
      <w:ind w:hanging="0" w:start="72" w:end="0"/>
    </w:pPr>
    <w:rPr>
      <w:rFonts w:ascii="Arial" w:hAnsi="Arial" w:cs="Arial"/>
      <w:color w:val="000080"/>
    </w:rPr>
  </w:style>
  <w:style w:type="paragraph" w:styleId="BodyText2">
    <w:name w:val="Body Text 2"/>
    <w:basedOn w:val="Normal"/>
    <w:qFormat/>
    <w:pPr>
      <w:spacing w:lineRule="atLeast" w:line="24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2001-10-18T20:00:00Z</dcterms:created>
  <dc:creator>Elaine Concklin</dc:creator>
  <dc:description/>
  <dc:language>en-CA</dc:language>
  <cp:lastModifiedBy>mbrassf</cp:lastModifiedBy>
  <cp:lastPrinted>2001-10-18T15:32:00Z</cp:lastPrinted>
  <dcterms:modified xsi:type="dcterms:W3CDTF">2001-10-18T20:00:00Z</dcterms:modified>
  <cp:revision>2</cp:revision>
  <dc:subject/>
  <dc:title> Houston Operations Financial Planning Bullets</dc:title>
</cp:coreProperties>
</file>