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cs="Arial"/>
          <w:color w:val="000000"/>
        </w:rPr>
      </w:pPr>
      <w:r>
        <w:rPr>
          <w:rFonts w:cs="Arial"/>
          <w:color w:val="000000"/>
        </w:rPr>
        <w:t>Draft 5: 5/2/2001</w:t>
      </w:r>
    </w:p>
    <w:p>
      <w:pPr>
        <w:pStyle w:val="Heading1"/>
        <w:ind w:hanging="0" w:start="0"/>
        <w:rPr>
          <w:rFonts w:cs="Arial"/>
          <w:color w:val="000000"/>
        </w:rPr>
      </w:pPr>
      <w:r>
        <w:rPr>
          <w:rFonts w:cs="Arial"/>
          <w:color w:val="000000"/>
        </w:rPr>
      </w:r>
    </w:p>
    <w:p>
      <w:pPr>
        <w:pStyle w:val="Heading1"/>
        <w:ind w:hanging="0" w:start="0"/>
        <w:rPr>
          <w:rFonts w:cs="Arial"/>
          <w:color w:val="000000"/>
        </w:rPr>
      </w:pPr>
      <w:r>
        <w:rPr>
          <w:rFonts w:cs="Arial"/>
          <w:color w:val="000000"/>
        </w:rPr>
      </w:r>
    </w:p>
    <w:p>
      <w:pPr>
        <w:pStyle w:val="Heading1"/>
        <w:ind w:hanging="0" w:start="0"/>
        <w:rPr>
          <w:rFonts w:cs="Arial"/>
          <w:color w:val="000000"/>
        </w:rPr>
      </w:pPr>
      <w:r>
        <w:rPr>
          <w:rFonts w:cs="Arial"/>
          <w:color w:val="000000"/>
        </w:rPr>
      </w:r>
    </w:p>
    <w:p>
      <w:pPr>
        <w:pStyle w:val="BodyText2"/>
        <w:rPr/>
      </w:pPr>
      <w:r>
        <w:rPr/>
        <w:t>For inclusion in OPET press release (to be seen and given final approval by Enron before Turkish translation can be given out):</w:t>
      </w:r>
    </w:p>
    <w:p>
      <w:pPr>
        <w:pStyle w:val="Normal"/>
        <w:rPr>
          <w:rFonts w:ascii="Arial" w:hAnsi="Arial" w:cs="Arial"/>
          <w:color w:val="000000"/>
        </w:rPr>
      </w:pPr>
      <w:r>
        <w:rPr>
          <w:rFonts w:cs="Arial" w:ascii="Arial" w:hAnsi="Arial"/>
          <w:color w:val="000000"/>
        </w:rPr>
      </w:r>
    </w:p>
    <w:p>
      <w:pPr>
        <w:pStyle w:val="Normal"/>
        <w:autoSpaceDE w:val="false"/>
        <w:rPr>
          <w:rFonts w:ascii="Arial" w:hAnsi="Arial" w:cs="Arial"/>
          <w:color w:val="000000"/>
          <w:szCs w:val="20"/>
        </w:rPr>
      </w:pPr>
      <w:r>
        <w:rPr>
          <w:rFonts w:cs="Arial" w:ascii="Arial" w:hAnsi="Arial"/>
          <w:color w:val="000000"/>
          <w:szCs w:val="20"/>
        </w:rPr>
        <w:t>Enron, one of the world's leading energy and communications companies, has taken an equity stake in OPET, citing strong management, logistics capabilities and a track record of rapid growth.  Cooperation between OPET and Enron in commodity supply, risk management and wholesale business expansion in the future is possible.</w:t>
      </w:r>
    </w:p>
    <w:p>
      <w:pPr>
        <w:pStyle w:val="Normal"/>
        <w:autoSpaceDE w:val="false"/>
        <w:rPr>
          <w:rFonts w:ascii="Arial" w:hAnsi="Arial" w:cs="Arial"/>
          <w:color w:val="000000"/>
          <w:szCs w:val="20"/>
        </w:rPr>
      </w:pPr>
      <w:r>
        <w:rPr>
          <w:rFonts w:cs="Arial" w:ascii="Arial" w:hAnsi="Arial"/>
          <w:color w:val="000000"/>
          <w:szCs w:val="20"/>
        </w:rPr>
      </w:r>
    </w:p>
    <w:p>
      <w:pPr>
        <w:pStyle w:val="BodyText"/>
        <w:spacing w:lineRule="auto" w:line="240"/>
        <w:rPr/>
      </w:pPr>
      <w:r>
        <w:rPr/>
        <w:t xml:space="preserve">Enron has been active in Turkey since 1996 when it joined with a number of commercial partners to start construction of the 478MW Trakya combined cycle gas turbine plant, located at Marmara Ereglisi.  </w:t>
      </w:r>
    </w:p>
    <w:p>
      <w:pPr>
        <w:pStyle w:val="Normal"/>
        <w:rPr>
          <w:rFonts w:ascii="Arial" w:hAnsi="Arial" w:cs="Arial"/>
          <w:color w:val="000000"/>
        </w:rPr>
      </w:pPr>
      <w:r>
        <w:rPr>
          <w:rFonts w:cs="Arial" w:ascii="Arial" w:hAnsi="Arial"/>
          <w:color w:val="000000"/>
        </w:rPr>
      </w:r>
    </w:p>
    <w:p>
      <w:pPr>
        <w:pStyle w:val="Normal"/>
        <w:rPr>
          <w:rFonts w:ascii="Arial" w:hAnsi="Arial" w:cs="Arial"/>
          <w:b/>
          <w:bCs/>
          <w:i/>
          <w:i/>
          <w:iCs/>
          <w:color w:val="000000"/>
        </w:rPr>
      </w:pPr>
      <w:r>
        <w:rPr>
          <w:rFonts w:cs="Arial" w:ascii="Arial" w:hAnsi="Arial"/>
          <w:b/>
          <w:bCs/>
          <w:i/>
          <w:iCs/>
          <w:color w:val="000000"/>
        </w:rPr>
        <w:t>OPET information of the type they might want to use:</w:t>
      </w:r>
    </w:p>
    <w:p>
      <w:pPr>
        <w:pStyle w:val="Normal"/>
        <w:rPr>
          <w:rFonts w:ascii="Arial" w:hAnsi="Arial" w:cs="Arial"/>
          <w:b/>
          <w:bCs/>
          <w:i/>
          <w:i/>
          <w:iCs/>
          <w:color w:val="000000"/>
        </w:rPr>
      </w:pPr>
      <w:r>
        <w:rPr>
          <w:rFonts w:cs="Arial" w:ascii="Arial" w:hAnsi="Arial"/>
          <w:b/>
          <w:bCs/>
          <w:i/>
          <w:iCs/>
          <w:color w:val="000000"/>
        </w:rPr>
      </w:r>
    </w:p>
    <w:p>
      <w:pPr>
        <w:pStyle w:val="Normal"/>
        <w:autoSpaceDE w:val="false"/>
        <w:rPr>
          <w:rFonts w:ascii="Arial" w:hAnsi="Arial" w:cs="Arial"/>
          <w:color w:val="000000"/>
          <w:szCs w:val="20"/>
        </w:rPr>
      </w:pPr>
      <w:r>
        <w:rPr>
          <w:rFonts w:cs="Arial" w:ascii="Arial" w:hAnsi="Arial"/>
          <w:color w:val="000000"/>
          <w:szCs w:val="20"/>
        </w:rPr>
        <w:t>OPET is Turkey's fourth largest oil company by market share and the second largest owner of storage capacity.  OPET currently supplies gasoline, diesel, naphtha, LPG and fuel oil to the Turkish and overseas markets.  The company also owns 450 gas stations throughout Turkey and is responsible for 50% of Turkish gas imports…</w:t>
      </w:r>
    </w:p>
    <w:p>
      <w:pPr>
        <w:pStyle w:val="Normal"/>
        <w:autoSpaceDE w:val="false"/>
        <w:rPr>
          <w:rFonts w:ascii="Arial" w:hAnsi="Arial" w:cs="Arial"/>
          <w:color w:val="000000"/>
          <w:szCs w:val="20"/>
        </w:rPr>
      </w:pPr>
      <w:r>
        <w:rPr>
          <w:rFonts w:cs="Arial" w:ascii="Arial" w:hAnsi="Arial"/>
          <w:color w:val="000000"/>
          <w:szCs w:val="20"/>
        </w:rPr>
      </w:r>
    </w:p>
    <w:p>
      <w:pPr>
        <w:pStyle w:val="Normal"/>
        <w:rPr>
          <w:rFonts w:ascii="Arial" w:hAnsi="Arial" w:cs="Arial"/>
          <w:color w:val="000000"/>
          <w:szCs w:val="20"/>
        </w:rPr>
      </w:pPr>
      <w:r>
        <w:rPr>
          <w:rFonts w:cs="Arial" w:ascii="Arial" w:hAnsi="Arial"/>
          <w:color w:val="000000"/>
          <w:szCs w:val="20"/>
        </w:rPr>
      </w:r>
    </w:p>
    <w:p>
      <w:pPr>
        <w:pStyle w:val="Normal"/>
        <w:autoSpaceDE w:val="false"/>
        <w:spacing w:lineRule="atLeast" w:line="240"/>
        <w:rPr/>
      </w:pPr>
      <w:r>
        <w:rPr>
          <w:rFonts w:cs="Arial" w:ascii="Arial" w:hAnsi="Arial"/>
          <w:color w:val="000000"/>
        </w:rPr>
        <w:t xml:space="preserve">For further OPET information: </w:t>
      </w:r>
      <w:r>
        <w:rPr>
          <w:rFonts w:cs="Arial" w:ascii="Arial" w:hAnsi="Arial"/>
          <w:color w:val="000000"/>
          <w:szCs w:val="20"/>
        </w:rPr>
        <w:t>Ekrem Ekmenci, GM, OPET</w:t>
      </w:r>
    </w:p>
    <w:p>
      <w:pPr>
        <w:pStyle w:val="Normal"/>
        <w:autoSpaceDE w:val="false"/>
        <w:spacing w:lineRule="atLeast" w:line="240"/>
        <w:rPr>
          <w:rFonts w:ascii="Arial" w:hAnsi="Arial" w:cs="Arial"/>
          <w:color w:val="000000"/>
        </w:rPr>
      </w:pPr>
      <w:r>
        <w:rPr>
          <w:rFonts w:cs="Arial" w:ascii="Arial" w:hAnsi="Arial"/>
          <w:color w:val="000000"/>
          <w:szCs w:val="20"/>
        </w:rPr>
        <w:t xml:space="preserve">Email:  </w:t>
      </w:r>
      <w:hyperlink r:id="rId2">
        <w:r>
          <w:rPr>
            <w:rStyle w:val="Hyperlink"/>
            <w:rFonts w:cs="Arial" w:ascii="Arial" w:hAnsi="Arial"/>
            <w:szCs w:val="20"/>
          </w:rPr>
          <w:t>ekreme@opet.com.tr</w:t>
        </w:r>
      </w:hyperlink>
      <w:r>
        <w:rPr>
          <w:rFonts w:cs="Arial" w:ascii="Arial" w:hAnsi="Arial"/>
          <w:color w:val="000000"/>
          <w:szCs w:val="20"/>
        </w:rPr>
        <w:t xml:space="preserve"> Tel:  +90 216 522 9020 Fax:  +90 216 522 9013</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w:t>
      </w:r>
      <w:r>
        <w:rPr>
          <w:rFonts w:cs="Arial" w:ascii="Arial" w:hAnsi="Arial"/>
          <w:i/>
          <w:color w:val="000000"/>
        </w:rPr>
        <w:t>Fortune</w:t>
      </w:r>
      <w:r>
        <w:rPr>
          <w:rFonts w:cs="Arial" w:ascii="Arial" w:hAnsi="Arial"/>
          <w:color w:val="000000"/>
        </w:rPr>
        <w:t xml:space="preserve"> magazine has named Enron “America’s Most Innovative Company” for five consecutive years, the top company for “Quality of Management” and the second best company for “Employee Talent.”  Enron’s Internet address is </w:t>
      </w:r>
      <w:r>
        <w:rPr>
          <w:rFonts w:cs="Arial" w:ascii="Arial" w:hAnsi="Arial"/>
          <w:color w:val="0000FF"/>
          <w:u w:val="single"/>
        </w:rPr>
        <w:t>www.enron.com</w:t>
      </w:r>
      <w:r>
        <w:rPr>
          <w:rFonts w:cs="Arial" w:ascii="Arial" w:hAnsi="Arial"/>
          <w:color w:val="000000"/>
        </w:rPr>
        <w:t>.  The stock is traded under the ticker symbol “ENE.”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For further Enron information: Andrew Morrison +44 207 783 4817 andrew.morrison@enron.com</w:t>
      </w:r>
    </w:p>
    <w:sectPr>
      <w:type w:val="nextPage"/>
      <w:pgSz w:w="12240" w:h="15840"/>
      <w:pgMar w:left="1728" w:right="172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Cs w:val="20"/>
      <w:lang w:val="en-GB"/>
    </w:rPr>
  </w:style>
  <w:style w:type="paragraph" w:styleId="Heading2">
    <w:name w:val="heading 2"/>
    <w:basedOn w:val="Normal"/>
    <w:next w:val="Normal"/>
    <w:qFormat/>
    <w:pPr>
      <w:keepNext w:val="true"/>
      <w:numPr>
        <w:ilvl w:val="1"/>
        <w:numId w:val="1"/>
      </w:numPr>
      <w:autoSpaceDE w:val="false"/>
      <w:spacing w:lineRule="atLeast" w:line="240"/>
      <w:outlineLvl w:val="1"/>
    </w:pPr>
    <w:rPr>
      <w:rFonts w:ascii="Arial" w:hAnsi="Arial" w:cs="Arial"/>
      <w:b/>
      <w:bCs/>
      <w:color w:val="000000"/>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rFonts w:ascii="Arial" w:hAnsi="Arial" w:cs="Arial"/>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b/>
      <w:bCs/>
      <w:i/>
      <w:iCs/>
      <w:color w:val="00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kreme@opet.com.t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2001-02-05T13:45:00Z</dcterms:created>
  <dc:creator>amorriso</dc:creator>
  <dc:description/>
  <dc:language>en-CA</dc:language>
  <cp:lastModifiedBy>amorriso</cp:lastModifiedBy>
  <cp:lastPrinted>2001-02-05T12:43:00Z</cp:lastPrinted>
  <dcterms:modified xsi:type="dcterms:W3CDTF">2001-02-05T14:24:00Z</dcterms:modified>
  <cp:revision>3</cp:revision>
  <dc:subject/>
  <dc:title>February 2001</dc:title>
</cp:coreProperties>
</file>