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Arial" w:hAnsi="Arial" w:cs="Arial"/>
          <w:color w:val="0000FF"/>
          <w:u w:val="none"/>
        </w:rPr>
      </w:pPr>
      <w:r>
        <w:rPr>
          <w:rFonts w:cs="Arial" w:ascii="Arial" w:hAnsi="Arial"/>
          <w:color w:val="0000FF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Arial" w:hAnsi="Arial" w:cs="Arial"/>
          <w:color w:val="0000FF"/>
          <w:u w:val="none"/>
        </w:rPr>
      </w:pPr>
      <w:r>
        <w:rPr>
          <w:rFonts w:cs="Arial" w:ascii="Arial" w:hAnsi="Arial"/>
          <w:color w:val="0000FF"/>
          <w:u w:val="none"/>
        </w:rPr>
        <w:t>Facsimile Cover Sheet</w:t>
      </w:r>
    </w:p>
    <w:p>
      <w:pPr>
        <w:pStyle w:val="Normal"/>
        <w:rPr>
          <w:rFonts w:ascii="Arial" w:hAnsi="Arial" w:cs="Arial"/>
          <w:color w:val="0000FF"/>
          <w:sz w:val="24"/>
          <w:u w:val="none"/>
        </w:rPr>
      </w:pPr>
      <w:r>
        <w:rPr>
          <w:rFonts w:cs="Arial" w:ascii="Arial" w:hAnsi="Arial"/>
          <w:color w:val="0000FF"/>
          <w:sz w:val="24"/>
          <w:u w:val="none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2" w:name="ToCompany"/>
            <w:bookmarkEnd w:id="2"/>
            <w:r>
              <w:rPr>
                <w:rFonts w:cs="Arial"/>
                <w:b/>
                <w:color w:val="0000FF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3" w:name="ToPhone"/>
            <w:bookmarkEnd w:id="3"/>
            <w:r>
              <w:rPr>
                <w:rFonts w:cs="Arial"/>
                <w:b/>
                <w:color w:val="0000FF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4" w:name="ToFax"/>
            <w:bookmarkEnd w:id="4"/>
            <w:r>
              <w:rPr>
                <w:rFonts w:cs="Arial"/>
                <w:b/>
                <w:color w:val="0000FF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5" w:name="From"/>
            <w:bookmarkEnd w:id="5"/>
            <w:r>
              <w:rPr>
                <w:rFonts w:cs="Arial"/>
                <w:b/>
                <w:color w:val="0000FF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rFonts w:ascii="Arial" w:hAnsi="Arial" w:cs="Arial"/>
                <w:b w:val="false"/>
                <w:color w:val="0000FF"/>
              </w:rPr>
            </w:pPr>
            <w:bookmarkStart w:id="6" w:name="FromCompany"/>
            <w:bookmarkEnd w:id="6"/>
            <w:r>
              <w:rPr>
                <w:rFonts w:cs="Arial" w:ascii="Arial" w:hAnsi="Arial"/>
                <w:color w:val="0000FF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7" w:name="FromPhone"/>
            <w:bookmarkEnd w:id="7"/>
            <w:r>
              <w:rPr>
                <w:rFonts w:cs="Arial"/>
                <w:b/>
                <w:color w:val="0000FF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8" w:name="FromFax"/>
            <w:bookmarkEnd w:id="8"/>
            <w:r>
              <w:rPr>
                <w:rFonts w:cs="Arial"/>
                <w:b/>
                <w:color w:val="0000FF"/>
                <w:sz w:val="24"/>
              </w:rPr>
              <w:t>646 – 3460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9" w:name="Date"/>
            <w:bookmarkEnd w:id="9"/>
            <w:r>
              <w:rPr>
                <w:rFonts w:cs="Arial"/>
                <w:b/>
                <w:color w:val="0000FF"/>
                <w:sz w:val="24"/>
              </w:rPr>
              <w:t>11/02/01 thru 11/05/01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Arial" w:hAnsi="Arial" w:eastAsia="Arial" w:cs="Arial"/>
                <w:b/>
                <w:color w:val="0000FF"/>
                <w:sz w:val="24"/>
              </w:rPr>
            </w:pPr>
            <w:r>
              <w:rPr>
                <w:rFonts w:eastAsia="Arial" w:cs="Arial" w:ascii="Arial" w:hAnsi="Arial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10" w:name="Pages"/>
            <w:bookmarkEnd w:id="10"/>
            <w:r>
              <w:rPr>
                <w:rFonts w:cs="Arial"/>
                <w:b/>
                <w:color w:val="0000FF"/>
                <w:sz w:val="24"/>
              </w:rPr>
              <w:t xml:space="preserve">9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cs="Arial"/>
          <w:color w:val="0000FF"/>
          <w:sz w:val="24"/>
        </w:rPr>
      </w:pPr>
      <w:r>
        <w:rPr>
          <w:rFonts w:cs="Arial"/>
          <w:color w:val="0000FF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cs="Arial"/>
          <w:color w:val="0000FF"/>
          <w:sz w:val="24"/>
        </w:rPr>
      </w:pPr>
      <w:r>
        <w:rPr>
          <w:rFonts w:cs="Arial"/>
          <w:color w:val="0000FF"/>
          <w:sz w:val="24"/>
        </w:rPr>
      </w:r>
    </w:p>
    <w:p>
      <w:pPr>
        <w:pStyle w:val="Heading8"/>
        <w:ind w:hanging="0" w:start="0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FROM:</w:t>
        <w:tab/>
        <w:t xml:space="preserve">Brandee Jackson 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RE:</w:t>
        <w:tab/>
        <w:t>ON CALL LIST FOR WEEKEND OF 11/02/01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3.</w:t>
        <w:tab/>
        <w:t>Call Brandee Jackson if on-call HM# 281-842-7679 cell# 281-799-5593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2790"/>
        <w:gridCol w:w="3600"/>
      </w:tblGrid>
      <w:tr>
        <w:trPr>
          <w:trHeight w:val="557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</w:t>
            </w:r>
          </w:p>
          <w:p>
            <w:pPr>
              <w:pStyle w:val="BodyText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Arial" w:hAnsi="Arial" w:cs="Arial"/>
                <w:bCs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Cs/>
                <w:i/>
                <w:color w:val="0000FF"/>
                <w:sz w:val="24"/>
              </w:rPr>
              <w:t>KIRK LENART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304-8360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764-3889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 (TCPL/CANADA)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MARK SCHRAB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464-0455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(888) 509-2648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(TRUNKLINE)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BONNIE CHANG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862-0180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</w:t>
            </w:r>
            <w:r>
              <w:rPr>
                <w:rFonts w:cs="Arial" w:ascii="Arial" w:hAnsi="Arial"/>
                <w:b/>
                <w:i/>
                <w:color w:val="0000FF"/>
                <w:sz w:val="24"/>
                <w:lang w:val="en-CA" w:eastAsia="en-CA"/>
              </w:rPr>
              <w:t>:(713) 200-9226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(PANHANDLE)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TAMMY GILMORE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484-3038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</w:t>
            </w:r>
            <w:r>
              <w:rPr>
                <w:rFonts w:cs="Arial" w:ascii="Arial" w:hAnsi="Arial"/>
                <w:b/>
                <w:i/>
                <w:color w:val="0000FF"/>
                <w:sz w:val="24"/>
                <w:lang w:val="en-CA" w:eastAsia="en-CA"/>
              </w:rPr>
              <w:t>:(713) 710-5871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MIDCON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KEVIN BRADY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784-2269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708-4444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WEST</w:t>
              <w:tab/>
              <w:tab/>
              <w:t xml:space="preserve">                      PAGER:  (800) 379-8039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SHANNON GROENEWOLD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283-9015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 (713) 764-7163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CELL: (713) 858-1574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NORTHWEST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JACKIE ADAMS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630-0093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707-3332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CELL: (713) 858-2965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PGT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JACKIE ADAMS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630-0093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707-3332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WELLHEAD EAST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JESSE VILLARREAL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838-1138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(800) 913-6207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WELLHEAD CENTRAL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LISA TROFHOLZ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296-6112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(800) 915-3504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 xml:space="preserve">CODE # IS 460854 </w:t>
      </w:r>
    </w:p>
    <w:p>
      <w:pPr>
        <w:pStyle w:val="Normal"/>
        <w:rPr/>
      </w:pPr>
      <w:r>
        <w:rPr>
          <w:rFonts w:cs="Arial" w:ascii="Symbol" w:hAnsi="Symbol"/>
          <w:b/>
          <w:color w:val="0000FF"/>
          <w:sz w:val="20"/>
        </w:rPr>
        <w:sym w:font="Symbol" w:char="b7"/>
      </w:r>
      <w:r>
        <w:rPr>
          <w:rFonts w:cs="Arial" w:ascii="Arial" w:hAnsi="Arial"/>
          <w:b/>
          <w:color w:val="0000FF"/>
          <w:sz w:val="24"/>
        </w:rPr>
        <w:tab/>
        <w:t>NOTE:  THE ANSWERING SERVICE HAS OPERATIONS PERSONNEL PHONE NUMBERS</w:t>
      </w:r>
      <w:r>
        <w:rPr>
          <w:rFonts w:cs="Arial" w:ascii="Arial" w:hAnsi="Arial"/>
          <w:color w:val="0000FF"/>
          <w:sz w:val="24"/>
        </w:rPr>
        <w:t>.</w:t>
      </w:r>
      <w:r>
        <w:br w:type="page"/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rFonts w:ascii="Arial" w:hAnsi="Arial" w:cs="Arial"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color w:val="0000FF"/>
                <w:sz w:val="24"/>
                <w:u w:val="single"/>
              </w:rPr>
              <w:t>EAST REGION PIPELINES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color w:val="0000FF"/>
                <w:sz w:val="24"/>
                <w:u w:val="single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SHANNA BOUDREAUX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RAMIREZ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DAN PRUDENTI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MEREDITH HOMCO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RAIN ATREAGA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RAIN ARTEAGA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CLARISSA GARCIA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CLARISSA GARCIA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SHANNA BOUDREAUX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  <w:u w:val="single"/>
        </w:rPr>
      </w:pPr>
      <w:r>
        <w:rPr>
          <w:rFonts w:cs="Arial" w:ascii="Arial" w:hAnsi="Arial"/>
          <w:color w:val="0000FF"/>
          <w:sz w:val="24"/>
          <w:u w:val="single"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432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CENTRAL REGION PIPELINES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ANR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KIRK LENART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Great Lakes Gas Transmission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MARK SCHRAB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Trans Canada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MARK SCHRAB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Natural Gas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JESSICA WHITE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Illinios Gas Company</w:t>
            </w:r>
          </w:p>
          <w:p>
            <w:pPr>
              <w:pStyle w:val="Heading6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Panhandle Eastern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JESSICA WHITE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TAMMY GILMORE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Trunkline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BONNIE CHANG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Peoples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JESSICA WHITE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MIDCON REGION PIPELINES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Border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Natural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Natural Markets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Williams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WEST REGION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El Paso Natural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WILLIAMS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Southern California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Transwestern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 xml:space="preserve">NORTHWEST REGION 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Colorado Interstate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Kern River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Montana Power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Questar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Trailblazer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Wyoming Interstate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  <w:t>Pacific Gas Transmission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-4068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WELLHEAD CENTRAL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ANR Pipeline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Natural Gas Pipeline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Noram Field Services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Noram (ARKLA)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Trunkline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High Island Offshore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UT Offshore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 xml:space="preserve">WELLHEAD NORTHEAST 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Central Texas Gathering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 Transmission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Gulf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 Gas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Eastern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Venice Gathering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WELLHEAD SOUTHEAST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Discovery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Florida Gas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KOCH Gateway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KOCH Midstream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Southern Natural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Stingray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Gas Transmission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LISA TROFHOLZ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JESSE VILLARREAL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JESSE VILLARREAL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</w:tbl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color w:val="0000FF"/>
          <w:sz w:val="24"/>
        </w:rPr>
      </w:pPr>
      <w:r>
        <w:rPr>
          <w:rFonts w:eastAsia="Arial" w:cs="Arial" w:ascii="Arial" w:hAnsi="Arial"/>
          <w:color w:val="0000FF"/>
          <w:sz w:val="24"/>
        </w:rPr>
        <w:t xml:space="preserve"> </w:t>
      </w:r>
      <w:r>
        <w:rPr>
          <w:rFonts w:cs="Arial" w:ascii="Arial" w:hAnsi="Arial"/>
          <w:color w:val="0000FF"/>
          <w:sz w:val="24"/>
        </w:rPr>
        <w:t>-</w:t>
      </w:r>
    </w:p>
    <w:p>
      <w:pPr>
        <w:pStyle w:val="Normal"/>
        <w:jc w:val="center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jc w:val="center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EAST DESK ON CALL FOR NOV. 02ND THRU NOV. 05, 2001</w:t>
      </w:r>
    </w:p>
    <w:p>
      <w:pPr>
        <w:pStyle w:val="Normal"/>
        <w:jc w:val="center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2970"/>
        <w:gridCol w:w="2520"/>
        <w:gridCol w:w="243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PIPELINE: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NAME: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HOME NUMBER: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PAGER NUMBER: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978-6875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497-2646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EASTERN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SHANNA BOUDREAUX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977-8168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306-2108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TAMIE CARTER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524-8485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497-1219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392-5256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872-7966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 (CHOICE)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392-5256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872-7966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COLUMIBA GULF/VENICE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RAMIREZ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265-2653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243-2259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JOANN COLLINS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920-2830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306-2108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FLORIDA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312-0757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753-5517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BRIDGELINE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312-0757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753-5517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SONAT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TRACY WOOD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623-2499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498-3436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 xml:space="preserve">TEXAS GAS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651-1082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489-6794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SEA ROBIN &amp; SABINE&amp;AGL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RAIN ARTEAGA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926-3557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237-5006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jc w:val="both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1056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966"/>
        <w:gridCol w:w="153"/>
        <w:gridCol w:w="153"/>
        <w:gridCol w:w="2034"/>
        <w:gridCol w:w="263"/>
        <w:gridCol w:w="2000"/>
        <w:gridCol w:w="153"/>
        <w:gridCol w:w="1421"/>
        <w:gridCol w:w="153"/>
        <w:gridCol w:w="2000"/>
        <w:gridCol w:w="264"/>
      </w:tblGrid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CENTRAL REGION</w:t>
            </w:r>
          </w:p>
        </w:tc>
      </w:tr>
      <w:tr>
        <w:trPr>
          <w:trHeight w:val="315" w:hRule="atLeast"/>
        </w:trPr>
        <w:tc>
          <w:tcPr>
            <w:tcW w:w="196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Name: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Office: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Home: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Cell: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Pager: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Lisa Kinsey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37628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290-9427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503-0466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200-8364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Kevin Brady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37750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784-2269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703-6156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708-4444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Troy Benbow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31848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620-3617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241-4316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Bonnie Chang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30368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862-0180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(832) 524-8525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200-9226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Wes Dempsey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37587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599-1424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898-8654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344-7343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Tammy Gilmore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34572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412-9186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216-4402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710-5871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Dan Haynes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33080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853-9162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(832) 971-7251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477-2554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Kirk Lenart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37028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304-8360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435-7420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764-3889</w:t>
            </w:r>
          </w:p>
        </w:tc>
      </w:tr>
      <w:tr>
        <w:trPr>
          <w:trHeight w:val="300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Cora Pendergrass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39138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589-7411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509-2729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Mark Schrab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37164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464-0455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203-2063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509-2648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Brian Wesneske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37265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304-0421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305-8083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210-5586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Jessica White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53218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283-8558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392-1220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708-4459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WEST REGION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Patti Sullivan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30494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641-6127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306-2543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708-3952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Jackie Adams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33918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630-0093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707-3332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Stacey Brewer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33218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693-5658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763-5630</w:t>
            </w:r>
          </w:p>
        </w:tc>
      </w:tr>
      <w:tr>
        <w:trPr>
          <w:trHeight w:val="300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Suzanne Christiansen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34732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398-6411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854-7743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508-1725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Ted Evans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58230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334-2514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716-5508</w:t>
            </w:r>
          </w:p>
        </w:tc>
      </w:tr>
      <w:tr>
        <w:trPr>
          <w:trHeight w:val="300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Shannon Groenewold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53374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283-9015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764-7163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Daniel Lisk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57082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871-1668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707-5437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Hillary Mack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33425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663-6601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708-8620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Shelly Mendel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31964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358-4277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709-2225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Elizabeth Shim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30550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523-7093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927-4782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245-1406</w:t>
            </w:r>
          </w:p>
        </w:tc>
      </w:tr>
      <w:tr>
        <w:trPr>
          <w:trHeight w:val="315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Walter Spiegelhauer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35578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355-6531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273-2234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TRANSPORT RATE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Kim Olinger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37504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977-3071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858-5356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Natalie Baker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31580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667-2202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 xml:space="preserve">(713) 562-1468 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Brenda Fletcher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36739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693-7638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Jeanne Wukasch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58495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286-7153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854-2622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TEXAS DESK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Darren Farmer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36905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288-8251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503-8732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509-0351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Michael Olsen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35796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522-1857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(832) 444-7499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200-8376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Joseph Smith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36029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629-5820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858-3033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489-0739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ADMINISTRATIVE SUPPORT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Alex Saldana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57389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987-9460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701-1627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272" w:type="dxa"/>
            <w:gridSpan w:val="3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Brandee Jackson</w:t>
            </w:r>
          </w:p>
        </w:tc>
        <w:tc>
          <w:tcPr>
            <w:tcW w:w="2034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54013</w:t>
            </w:r>
          </w:p>
        </w:tc>
        <w:tc>
          <w:tcPr>
            <w:tcW w:w="26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  <w:tc>
          <w:tcPr>
            <w:tcW w:w="2153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842-7679</w:t>
            </w:r>
          </w:p>
        </w:tc>
        <w:tc>
          <w:tcPr>
            <w:tcW w:w="1574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799-5593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96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1056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885"/>
        <w:gridCol w:w="152"/>
        <w:gridCol w:w="152"/>
        <w:gridCol w:w="1788"/>
        <w:gridCol w:w="152"/>
        <w:gridCol w:w="1919"/>
        <w:gridCol w:w="152"/>
        <w:gridCol w:w="1684"/>
        <w:gridCol w:w="152"/>
        <w:gridCol w:w="2260"/>
        <w:gridCol w:w="264"/>
      </w:tblGrid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ENRON NETWORKS***** GAS LOGISTICS</w:t>
            </w:r>
          </w:p>
        </w:tc>
      </w:tr>
      <w:tr>
        <w:trPr>
          <w:trHeight w:val="315" w:hRule="atLeast"/>
        </w:trPr>
        <w:tc>
          <w:tcPr>
            <w:tcW w:w="18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NAME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94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OFFICE</w:t>
            </w:r>
          </w:p>
        </w:tc>
        <w:tc>
          <w:tcPr>
            <w:tcW w:w="191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HOME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CELL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PAGER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Bob Superty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30957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360-4687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823-9701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497-1838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ELECTRONIC COMMERCE/REGULATORY AFFAIRS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Tammy Lee-Jaquet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35375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376-7518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245-1598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Suzanne Calcagno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54880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432-1064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516-2574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277-6912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Wendy Hiatt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34769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974-3688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858-2316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716-7398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Shane Lakho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37689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859-6142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381-8148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509-1026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Jeff Molinaro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37148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370-8633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489-5275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Richard Pinion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37339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334-1128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620-5086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Elizabeth Webb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51694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669-8655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304-7564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210-1351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NORTHEAST REGION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Victor Lamadrid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34221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524-9745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503-0350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498-3135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Robert Allwein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31901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978-6875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497-2646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Shanna Boudreaux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31921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977-8168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501-5089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306-2108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Joann Collins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35610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920-2830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560-3013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515-0415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Steve Gillespie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39381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225-9474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516-7121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890-6437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Clarissa Hanks/Lead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37179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290-8098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301-5649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317-0396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Meredith Homco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37865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862-3775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302-4302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498-2521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Kelly Loocke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33570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977-0887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793-0513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872-7966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Chris Ordway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37519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228-3355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818-4599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489-4860</w:t>
            </w:r>
          </w:p>
        </w:tc>
      </w:tr>
      <w:tr>
        <w:trPr>
          <w:trHeight w:val="30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SOUTHEAST REGION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Rain Arteaga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31560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926-3557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237-5006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Tamie Carter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34210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524-8485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449-4210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497-1219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Lia Halstead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35469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651-1082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705-6182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498-6794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Dan Prudenti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33893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961-1655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515-5561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243-3214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Robert Ramirez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52593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265-2653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825-0469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243-2259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Christina Sanchez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57791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312-0757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569-8542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753-5517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Tracy Wood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53783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623-2499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498-3436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WELLHEAD LOGISTICS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George Smith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36993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463-8569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569-0923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973-0515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Terry Franklin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37675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270-1630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798-3753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(210) 375-1105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Margie Straight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37837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665-1363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412-7097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990-3653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Lisa Trofholz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53701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296-6112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962-0179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951-3504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Jesse Villarreal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37086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838-1138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913-6207</w:t>
            </w:r>
          </w:p>
        </w:tc>
      </w:tr>
      <w:tr>
        <w:trPr>
          <w:trHeight w:val="315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 xml:space="preserve">Amy Felling (Denver) </w:t>
            </w:r>
          </w:p>
        </w:tc>
        <w:tc>
          <w:tcPr>
            <w:tcW w:w="194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(303) 575-6477</w:t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(303) 988-9697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</w:tbl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xl24">
    <w:name w:val="xl24"/>
    <w:basedOn w:val="Normal"/>
    <w:qFormat/>
    <w:pP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>
    <w:name w:val="xl25"/>
    <w:basedOn w:val="Normal"/>
    <w:qFormat/>
    <w:pPr>
      <w:pBdr>
        <w:left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>
    <w:name w:val="xl26"/>
    <w:basedOn w:val="Normal"/>
    <w:qFormat/>
    <w:pPr>
      <w:pBdr>
        <w:right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7">
    <w:name w:val="xl27"/>
    <w:basedOn w:val="Normal"/>
    <w:qFormat/>
    <w:pP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28">
    <w:name w:val="xl28"/>
    <w:basedOn w:val="Normal"/>
    <w:qFormat/>
    <w:pPr>
      <w:pBdr>
        <w:right w:val="single" w:sz="8" w:space="0" w:color="000000"/>
      </w:pBd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29">
    <w:name w:val="xl29"/>
    <w:basedOn w:val="Normal"/>
    <w:qFormat/>
    <w:pPr>
      <w:pBdr>
        <w:left w:val="single" w:sz="8" w:space="0" w:color="000000"/>
      </w:pBd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30">
    <w:name w:val="xl30"/>
    <w:basedOn w:val="Normal"/>
    <w:qFormat/>
    <w:pP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2">
    <w:name w:val="xl32"/>
    <w:basedOn w:val="Normal"/>
    <w:qFormat/>
    <w:pPr>
      <w:pBdr>
        <w:bottom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3">
    <w:name w:val="xl33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4">
    <w:name w:val="xl3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CC99FF" w:val="clear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2001-11-02T18:34:00Z</dcterms:created>
  <dc:creator>cvillar</dc:creator>
  <dc:description/>
  <dc:language>en-CA</dc:language>
  <cp:lastModifiedBy>bjackson</cp:lastModifiedBy>
  <cp:lastPrinted>2001-11-02T14:27:00Z</cp:lastPrinted>
  <dcterms:modified xsi:type="dcterms:W3CDTF">2001-11-02T18:34:00Z</dcterms:modified>
  <cp:revision>2</cp:revision>
  <dc:subject/>
  <dc:title>Facsimile Cover Sheet</dc:title>
</cp:coreProperties>
</file>