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Floating Price for each Calculation Period shall be the average of (i) the daily settlement prices for the OMLX Futures Contract which expires in the Quarter Month during the Calculation Period for each Commodity Business Day during the applicable Calculation Period except for the final ten (10) Commodity Business Days of the Calculation Period, and (ii) the daily settlement prices for each Commodity Business Day for the OMLX Futures Contract which expires in the Quarter Month following the Calculation Period with respect to the final ten (10) Commodity Business Days of the applicable Calculation Period.</w:t>
      </w:r>
    </w:p>
    <w:p>
      <w:pPr>
        <w:pStyle w:val="Normal"/>
        <w:rPr/>
      </w:pPr>
      <w:r>
        <w:rPr/>
      </w:r>
    </w:p>
    <w:p>
      <w:pPr>
        <w:pStyle w:val="Normal"/>
        <w:rPr/>
      </w:pPr>
      <w:r>
        <w:rPr/>
        <w:t>If the OMLX Futures Contract does not trade on any Commodity Business Day during the Calculation Period, then the settlement price for that day shall be the daily settlement price for the first preceding Commodity Business Day for which trading of the OMLX Futures Contract has occurred.</w:t>
      </w:r>
    </w:p>
    <w:p>
      <w:pPr>
        <w:pStyle w:val="Normal"/>
        <w:rPr/>
      </w:pPr>
      <w:r>
        <w:rPr/>
      </w:r>
    </w:p>
    <w:p>
      <w:pPr>
        <w:pStyle w:val="Normal"/>
        <w:rPr/>
      </w:pPr>
      <w:r>
        <w:rPr/>
        <w:t>“</w:t>
      </w:r>
      <w:r>
        <w:rPr/>
        <w:t>OMLX” means the OM London Exchange Limited or its successors.</w:t>
      </w:r>
    </w:p>
    <w:p>
      <w:pPr>
        <w:pStyle w:val="Normal"/>
        <w:rPr/>
      </w:pPr>
      <w:r>
        <w:rPr/>
      </w:r>
    </w:p>
    <w:p>
      <w:pPr>
        <w:pStyle w:val="Normal"/>
        <w:rPr/>
      </w:pPr>
      <w:r>
        <w:rPr/>
        <w:t>“</w:t>
      </w:r>
      <w:r>
        <w:rPr/>
        <w:t>Quarter Month” means in relation to the OMLX Futures Contract, any one of March, June, September or December.</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/mnt/main-storage/datasets/enron-docs/doc/OMLX_language.doc</w:t>
    </w:r>
    <w:r>
      <w:rPr>
        <w:lang w:eastAsia="en-US"/>
      </w:rPr>
      <w:fldChar w:fldCharType="end"/>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2000-03-14T21:45:00Z</dcterms:created>
  <dc:creator>sshackl</dc:creator>
  <dc:description/>
  <dc:language>en-CA</dc:language>
  <cp:lastModifiedBy>sshackl</cp:lastModifiedBy>
  <cp:lastPrinted>2000-03-14T19:01:00Z</cp:lastPrinted>
  <dcterms:modified xsi:type="dcterms:W3CDTF">2000-03-14T22:32:00Z</dcterms:modified>
  <cp:revision>9</cp:revision>
  <dc:subject/>
  <dc:title>The Floating Price for each Calculation Period shall be the average of (i) the daily settlement prices for the OMLX Futures Contract (the “Pulpex Futures Contract”) for each Commodity Business Day during the applicable Calculation Period except for the f</dc:title>
</cp:coreProperties>
</file>