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Charter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</w:rPr>
        <w:t>Employee Relations</w:t>
      </w:r>
    </w:p>
    <w:p>
      <w:pPr>
        <w:pStyle w:val="Normal"/>
        <w:ind w:start="720" w:end="0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Diversity/EEO/AAP</w:t>
      </w:r>
    </w:p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Labor relations</w:t>
      </w:r>
    </w:p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Oversight of regulatory matters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Audits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Policy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I-9/Visa procedures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Drug testing oversight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EEOC charge responses</w:t>
      </w:r>
    </w:p>
    <w:p>
      <w:pPr>
        <w:pStyle w:val="Normal"/>
        <w:ind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Consulting/training and development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NOT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>
          <w:rFonts w:cs="Arial" w:ascii="Arial" w:hAnsi="Arial"/>
        </w:rPr>
        <w:t>Processing -    I-9/Visa</w:t>
      </w:r>
    </w:p>
    <w:p>
      <w:pPr>
        <w:pStyle w:val="Normal"/>
        <w:ind w:start="2160" w:end="0"/>
        <w:rPr/>
      </w:pPr>
      <w:r>
        <w:rPr/>
        <w:t>-</w:t>
      </w:r>
      <w:r>
        <w:rPr>
          <w:rFonts w:cs="Arial" w:ascii="Arial" w:hAnsi="Arial"/>
        </w:rPr>
        <w:t xml:space="preserve"> Drug testing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0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Delivery of training 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0"/>
        </w:numPr>
        <w:rPr>
          <w:rFonts w:ascii="Arial" w:hAnsi="Arial" w:cs="Arial"/>
        </w:rPr>
      </w:pPr>
      <w:r>
        <w:rPr>
          <w:rFonts w:cs="Arial" w:ascii="Arial" w:hAnsi="Arial"/>
        </w:rPr>
        <w:t>ADA Work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Value Proposition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Minimize attorney’s fees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Avoid fines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Penalty, avoidance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Avoid litigation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Self-litigation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Avoid external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Improve morale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Effective intervention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Increase productively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Attraction/retention of talent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Innovative problem solving in ER/LR &amp; other areas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Diagnostic assessment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Benchmarking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Illustrative value/translation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Technical expertise for risk mitigation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Keep federal contracts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Union avoidance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Avoidance negative press/PR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Provide information</w:t>
      </w:r>
    </w:p>
    <w:p>
      <w:pPr>
        <w:pStyle w:val="Normal"/>
        <w:numPr>
          <w:ilvl w:val="0"/>
          <w:numId w:val="7"/>
        </w:numPr>
        <w:rPr>
          <w:rFonts w:ascii="Arial" w:hAnsi="Arial" w:cs="Arial"/>
        </w:rPr>
      </w:pPr>
      <w:r>
        <w:rPr>
          <w:rFonts w:cs="Arial" w:ascii="Arial" w:hAnsi="Arial"/>
        </w:rPr>
        <w:t>Catalyst for diversity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Customers</w:t>
      </w:r>
    </w:p>
    <w:p>
      <w:pPr>
        <w:pStyle w:val="Normal"/>
        <w:ind w:start="360" w:end="0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Business Units/Corp Management</w:t>
      </w:r>
    </w:p>
    <w:p>
      <w:pPr>
        <w:pStyle w:val="Normal"/>
        <w:numPr>
          <w:ilvl w:val="1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Invest</w:t>
      </w:r>
    </w:p>
    <w:p>
      <w:pPr>
        <w:pStyle w:val="Normal"/>
        <w:numPr>
          <w:ilvl w:val="1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Projects</w:t>
      </w:r>
    </w:p>
    <w:p>
      <w:pPr>
        <w:pStyle w:val="Normal"/>
        <w:numPr>
          <w:ilvl w:val="1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M&amp;A </w:t>
      </w:r>
    </w:p>
    <w:p>
      <w:pPr>
        <w:pStyle w:val="Normal"/>
        <w:numPr>
          <w:ilvl w:val="1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Services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Business Unit/Corp. HR </w:t>
      </w:r>
    </w:p>
    <w:p>
      <w:pPr>
        <w:pStyle w:val="Normal"/>
        <w:numPr>
          <w:ilvl w:val="1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Service center</w:t>
      </w:r>
    </w:p>
    <w:p>
      <w:pPr>
        <w:pStyle w:val="Normal"/>
        <w:numPr>
          <w:ilvl w:val="1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Analysis</w:t>
      </w:r>
    </w:p>
    <w:p>
      <w:pPr>
        <w:pStyle w:val="Normal"/>
        <w:numPr>
          <w:ilvl w:val="1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Consulting on SME</w:t>
      </w:r>
    </w:p>
    <w:p>
      <w:pPr>
        <w:pStyle w:val="Normal"/>
        <w:numPr>
          <w:ilvl w:val="1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Drug testing/I-9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Employees/Applicants/former employees</w:t>
      </w:r>
    </w:p>
    <w:p>
      <w:pPr>
        <w:pStyle w:val="Normal"/>
        <w:numPr>
          <w:ilvl w:val="1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Legal – data gathering – service</w:t>
      </w:r>
    </w:p>
    <w:p>
      <w:pPr>
        <w:pStyle w:val="Normal"/>
        <w:numPr>
          <w:ilvl w:val="1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Fair treatment</w:t>
      </w:r>
    </w:p>
    <w:p>
      <w:pPr>
        <w:pStyle w:val="Normal"/>
        <w:numPr>
          <w:ilvl w:val="1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On-boarding</w:t>
      </w:r>
    </w:p>
    <w:p>
      <w:pPr>
        <w:pStyle w:val="Normal"/>
        <w:numPr>
          <w:ilvl w:val="1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Q&amp;A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Government </w:t>
      </w:r>
    </w:p>
    <w:p>
      <w:pPr>
        <w:pStyle w:val="Normal"/>
        <w:numPr>
          <w:ilvl w:val="1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Audits</w:t>
      </w:r>
    </w:p>
    <w:p>
      <w:pPr>
        <w:pStyle w:val="Normal"/>
        <w:numPr>
          <w:ilvl w:val="1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Outreach</w:t>
      </w:r>
    </w:p>
    <w:p>
      <w:pPr>
        <w:pStyle w:val="Normal"/>
        <w:numPr>
          <w:ilvl w:val="1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Mediation</w:t>
      </w:r>
    </w:p>
    <w:p>
      <w:pPr>
        <w:pStyle w:val="Normal"/>
        <w:numPr>
          <w:ilvl w:val="1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Resource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Unions</w:t>
      </w:r>
    </w:p>
    <w:p>
      <w:pPr>
        <w:pStyle w:val="Normal"/>
        <w:numPr>
          <w:ilvl w:val="1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Problem solving</w:t>
      </w:r>
    </w:p>
    <w:p>
      <w:pPr>
        <w:pStyle w:val="Normal"/>
        <w:numPr>
          <w:ilvl w:val="1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Trades</w:t>
      </w:r>
    </w:p>
    <w:p>
      <w:pPr>
        <w:pStyle w:val="Normal"/>
        <w:numPr>
          <w:ilvl w:val="1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CBA/PLA</w:t>
      </w:r>
    </w:p>
    <w:p>
      <w:pPr>
        <w:pStyle w:val="Normal"/>
        <w:numPr>
          <w:ilvl w:val="1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Dispute res.</w:t>
      </w:r>
    </w:p>
    <w:p>
      <w:pPr>
        <w:pStyle w:val="Normal"/>
        <w:numPr>
          <w:ilvl w:val="1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R interp</w:t>
      </w:r>
    </w:p>
    <w:p>
      <w:pPr>
        <w:pStyle w:val="Normal"/>
        <w:numPr>
          <w:ilvl w:val="1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Grievance/disputes res.</w:t>
      </w:r>
    </w:p>
    <w:p>
      <w:pPr>
        <w:pStyle w:val="Normal"/>
        <w:ind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External contacts</w:t>
      </w:r>
    </w:p>
    <w:p>
      <w:pPr>
        <w:pStyle w:val="Normal"/>
        <w:numPr>
          <w:ilvl w:val="1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Vendors</w:t>
      </w:r>
    </w:p>
    <w:p>
      <w:pPr>
        <w:pStyle w:val="Normal"/>
        <w:numPr>
          <w:ilvl w:val="1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EEAC</w:t>
      </w:r>
    </w:p>
    <w:p>
      <w:pPr>
        <w:pStyle w:val="Normal"/>
        <w:numPr>
          <w:ilvl w:val="1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SHRM etc.</w:t>
      </w:r>
    </w:p>
    <w:p>
      <w:pPr>
        <w:pStyle w:val="Normal"/>
        <w:numPr>
          <w:ilvl w:val="1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Special wm. W/public groups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Media</w:t>
      </w:r>
    </w:p>
    <w:p>
      <w:pPr>
        <w:pStyle w:val="Normal"/>
        <w:numPr>
          <w:ilvl w:val="1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PR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Diversity/AAP/EEO Function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</w:rPr>
        <w:t>Staffing/recruiters</w:t>
      </w:r>
    </w:p>
    <w:p>
      <w:pPr>
        <w:pStyle w:val="Normal"/>
        <w:ind w:start="720" w:end="0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</w:rPr>
        <w:t>HR Leadership/Generalists</w:t>
      </w:r>
    </w:p>
    <w:p>
      <w:pPr>
        <w:pStyle w:val="Normal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</w:rPr>
        <w:t>B.U. – Mgmt.</w:t>
      </w:r>
    </w:p>
    <w:p>
      <w:pPr>
        <w:pStyle w:val="Normal"/>
        <w:ind w:start="720" w:end="0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</w:rPr>
        <w:t>Culture Committee</w:t>
      </w:r>
    </w:p>
    <w:p>
      <w:pPr>
        <w:pStyle w:val="Normal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</w:rPr>
        <w:t>Service Center</w:t>
      </w:r>
    </w:p>
    <w:p>
      <w:pPr>
        <w:pStyle w:val="Normal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</w:rPr>
        <w:t>New Hire Network</w:t>
      </w:r>
    </w:p>
    <w:p>
      <w:pPr>
        <w:pStyle w:val="Normal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</w:rPr>
        <w:t>A&amp;A program</w:t>
      </w:r>
    </w:p>
    <w:p>
      <w:pPr>
        <w:pStyle w:val="Normal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</w:rPr>
        <w:t>Training</w:t>
      </w:r>
    </w:p>
    <w:p>
      <w:pPr>
        <w:pStyle w:val="Normal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</w:rPr>
        <w:t>Legal</w:t>
      </w:r>
    </w:p>
    <w:p>
      <w:pPr>
        <w:pStyle w:val="Normal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</w:rPr>
        <w:t>CR – PR</w:t>
      </w:r>
    </w:p>
    <w:p>
      <w:pPr>
        <w:pStyle w:val="Normal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</w:rPr>
        <w:t>ISC</w:t>
      </w:r>
    </w:p>
    <w:p>
      <w:pPr>
        <w:pStyle w:val="Normal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</w:rPr>
        <w:t>HRIS</w:t>
      </w:r>
    </w:p>
    <w:p>
      <w:pPr>
        <w:pStyle w:val="Normal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Parking Lot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What do we want to do more?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2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Proactive education &amp; measurement</w:t>
      </w:r>
    </w:p>
    <w:p>
      <w:pPr>
        <w:pStyle w:val="Normal"/>
        <w:numPr>
          <w:ilvl w:val="2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Increase understanding of business unit activities</w:t>
      </w:r>
    </w:p>
    <w:p>
      <w:pPr>
        <w:pStyle w:val="Normal"/>
        <w:numPr>
          <w:ilvl w:val="3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Business</w:t>
      </w:r>
    </w:p>
    <w:p>
      <w:pPr>
        <w:pStyle w:val="Normal"/>
        <w:numPr>
          <w:ilvl w:val="3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Contacts</w:t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rPr/>
      </w:pPr>
      <w:r>
        <w:rPr/>
        <w:t>Individual Challenges</w:t>
      </w:r>
    </w:p>
    <w:p>
      <w:pPr>
        <w:pStyle w:val="Normal"/>
        <w:ind w:start="2520" w:end="0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Working differently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Providing value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Perception – boring, compliance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Translation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Measures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Resources/Time/Priorities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Commitment from management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rPr>
          <w:rFonts w:ascii="Arial" w:hAnsi="Arial" w:cs="Arial"/>
        </w:rPr>
      </w:pPr>
      <w:r>
        <w:rPr>
          <w:rFonts w:cs="Arial" w:ascii="Arial" w:hAnsi="Arial"/>
        </w:rPr>
        <w:t>Day to day vs. Strategic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Renaming OLER Brainstorming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Employment Relations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Employee Relations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Employment Resources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Employment Practices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HR Employment Practices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Employee Services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Labor &amp; Employment Group (LEG)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PEOPLE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HR Compliance management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Fair Treatment Services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Employment Relations &amp; Oversight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HRRM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520" w:end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color w:val="000000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color w:val="000000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color w:val="000000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color w:val="000000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color w:val="000000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color w:val="000000"/>
      </w:rPr>
    </w:lvl>
  </w:abstractNum>
  <w:abstractNum w:abstractNumId="8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color w:val="00000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color w:val="000000"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2520" w:end="0"/>
      <w:jc w:val="center"/>
      <w:outlineLvl w:val="1"/>
    </w:pPr>
    <w:rPr>
      <w:rFonts w:ascii="Arial" w:hAnsi="Arial" w:cs="Arial"/>
      <w:b/>
      <w:bCs/>
      <w:sz w:val="28"/>
      <w:u w:val="single"/>
    </w:rPr>
  </w:style>
  <w:style w:type="character" w:styleId="WW8Num1z0">
    <w:name w:val="WW8Num1z0"/>
    <w:qFormat/>
    <w:rPr>
      <w:rFonts w:ascii="Wingdings" w:hAnsi="Wingdings" w:cs="Wingdings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5">
    <w:name w:val="WW8Num4z5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  <w:color w:val="00000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5">
    <w:name w:val="WW8Num5z5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  <w:color w:val="00000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color w:val="00000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  <w:color w:val="00000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color w:val="00000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color w:val="00000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2001-07-20T15:43:00Z</dcterms:created>
  <dc:creator>jmatson</dc:creator>
  <dc:description/>
  <dc:language>en-CA</dc:language>
  <cp:lastModifiedBy>jmatson</cp:lastModifiedBy>
  <dcterms:modified xsi:type="dcterms:W3CDTF">2001-07-20T16:20:00Z</dcterms:modified>
  <cp:revision>1</cp:revision>
  <dc:subject/>
  <dc:title>Charter</dc:title>
</cp:coreProperties>
</file>