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end"/>
        <w:rPr>
          <w:sz w:val="22"/>
        </w:rPr>
      </w:pPr>
      <w:r>
        <w:rPr>
          <w:sz w:val="22"/>
        </w:rPr>
        <w:fldChar w:fldCharType="begin"/>
      </w:r>
      <w:r>
        <w:rPr>
          <w:sz w:val="22"/>
        </w:rPr>
        <w:instrText xml:space="preserve"> DATE \@"M\/d\/yyyy" </w:instrText>
      </w:r>
      <w:r>
        <w:rPr>
          <w:sz w:val="22"/>
        </w:rPr>
        <w:fldChar w:fldCharType="separate"/>
      </w:r>
      <w:r>
        <w:rPr>
          <w:sz w:val="22"/>
        </w:rPr>
        <w:t>9/28/2025</w:t>
      </w:r>
      <w:r>
        <w:rPr>
          <w:sz w:val="22"/>
        </w:rPr>
        <w:fldChar w:fldCharType="end"/>
      </w:r>
    </w:p>
    <w:p>
      <w:pPr>
        <w:pStyle w:val="Heading"/>
        <w:rPr/>
      </w:pPr>
      <w:r>
        <w:rPr>
          <w:sz w:val="32"/>
        </w:rPr>
        <w:t>E</w:t>
      </w:r>
      <w:r>
        <w:rPr/>
        <w:t>NRON</w:t>
      </w:r>
      <w:r>
        <w:rPr>
          <w:sz w:val="32"/>
        </w:rPr>
        <w:t>O</w:t>
      </w:r>
      <w:r>
        <w:rPr/>
        <w:t>FFLINE</w:t>
      </w:r>
    </w:p>
    <w:p>
      <w:pPr>
        <w:pStyle w:val="Heading"/>
        <w:rPr>
          <w:sz w:val="24"/>
        </w:rPr>
      </w:pPr>
      <w:r>
        <w:rPr>
          <w:sz w:val="24"/>
        </w:rPr>
        <w:t>CONFIDENTIALITY AGREEMENTS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tbl>
      <w:tblPr>
        <w:tblW w:w="185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41"/>
        <w:gridCol w:w="2897"/>
        <w:gridCol w:w="1080"/>
        <w:gridCol w:w="1170"/>
        <w:gridCol w:w="1219"/>
        <w:gridCol w:w="1571"/>
        <w:gridCol w:w="1800"/>
        <w:gridCol w:w="1440"/>
        <w:gridCol w:w="3150"/>
        <w:gridCol w:w="1710"/>
        <w:gridCol w:w="1980"/>
      </w:tblGrid>
      <w:tr>
        <w:trPr>
          <w:tblHeader w:val="true"/>
        </w:trPr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snapToGrid w:val="false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1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Counterparty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Agmt</w:t>
            </w:r>
          </w:p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Expr</w:t>
            </w:r>
          </w:p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Date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Executed (Y/N)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Residuals Clause (Y/N)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Non-Solicitation Clause (Y/N)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Non-Solic.</w:t>
            </w:r>
          </w:p>
          <w:p>
            <w:pPr>
              <w:pStyle w:val="Normal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Termination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Comments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Dealmaker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E5E5E5" w:val="clear"/>
          </w:tcPr>
          <w:p>
            <w:pPr>
              <w:pStyle w:val="Heading2"/>
              <w:ind w:hanging="0" w:start="0"/>
              <w:rPr>
                <w:sz w:val="22"/>
              </w:rPr>
            </w:pPr>
            <w:r>
              <w:rPr>
                <w:sz w:val="22"/>
              </w:rPr>
              <w:t>Covered Enron Company(ies)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Accenture LLP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03/19/01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03/19/04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Ariba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03/01/01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03/01/04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BEA Systems,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draft to cpy 4/30/01.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Kevin Montaigne, 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Commerce One,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03/07/01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03/07/01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Electronic Data Systems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03/03/01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03/01/04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GE Global eXchange Services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03/22/01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03/22/04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I2 Technologies,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01/24/03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01/24/01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Lehman Brothers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Emailed to Mark Palmer 5/2/01.  Sent a revised draft 5/9/01 deleting non-solicitation clause.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Mark Palmer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Oracle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02/05/01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02/05/04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PricewaterhouseCoopers, LLP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01/31/03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01/31/02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David Berberian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Reuters America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04/13/01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04/13/04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Salomon Smith Barney Inc. (Citigroup)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05/10/01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05/10/03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05/10/02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Phillippe Bibi, Mark Palmer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SAPMarkets,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03/21/01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03/21/04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Sun Microsystems,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Travis commented on their form of agmt and they were going to take it with them to meeting when we left for legal conf. on 5/2/01.</w:t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Mark Palmer, 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Sun Microsystems, Inc./iPlanet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04/10/01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04 10/04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Sungard Data Systems Inc.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04/20/01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TIBCO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02/06/01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02/06/04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02/06/02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  <w:tr>
        <w:trPr/>
        <w:tc>
          <w:tcPr>
            <w:tcW w:w="54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end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97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Vignette Corporation</w:t>
            </w:r>
          </w:p>
        </w:tc>
        <w:tc>
          <w:tcPr>
            <w:tcW w:w="10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03/07/01</w:t>
            </w:r>
          </w:p>
        </w:tc>
        <w:tc>
          <w:tcPr>
            <w:tcW w:w="117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03/07/01</w:t>
            </w:r>
          </w:p>
        </w:tc>
        <w:tc>
          <w:tcPr>
            <w:tcW w:w="121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57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Y</w:t>
            </w:r>
          </w:p>
        </w:tc>
        <w:tc>
          <w:tcPr>
            <w:tcW w:w="144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03/07/02</w:t>
            </w:r>
          </w:p>
        </w:tc>
        <w:tc>
          <w:tcPr>
            <w:tcW w:w="315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71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Rex Shelby</w:t>
            </w:r>
          </w:p>
        </w:tc>
        <w:tc>
          <w:tcPr>
            <w:tcW w:w="19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both"/>
              <w:rPr>
                <w:sz w:val="22"/>
              </w:rPr>
            </w:pPr>
            <w:r>
              <w:rPr>
                <w:sz w:val="22"/>
              </w:rPr>
              <w:t>ENW</w:t>
            </w:r>
          </w:p>
        </w:tc>
      </w:tr>
    </w:tbl>
    <w:p>
      <w:pPr>
        <w:pStyle w:val="Normal"/>
        <w:jc w:val="both"/>
        <w:rPr>
          <w:sz w:val="22"/>
        </w:rPr>
      </w:pPr>
      <w:r>
        <w:rPr>
          <w:sz w:val="22"/>
        </w:rPr>
      </w:r>
    </w:p>
    <w:sectPr>
      <w:footerReference w:type="default" r:id="rId2"/>
      <w:type w:val="nextPage"/>
      <w:pgSz w:orient="landscape" w:w="20160" w:h="12240"/>
      <w:pgMar w:left="864" w:right="864" w:gutter="0" w:header="0" w:top="72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sz w:val="16"/>
      </w:rPr>
      <w:t>O</w:t>
    </w:r>
    <w:r>
      <w:rPr>
        <w:sz w:val="16"/>
      </w:rPr>
      <w:fldChar w:fldCharType="begin"/>
    </w:r>
    <w:r>
      <w:rPr>
        <w:sz w:val="16"/>
      </w:rPr>
      <w:instrText xml:space="preserve"> FILENAME \p </w:instrText>
    </w:r>
    <w:r>
      <w:rPr>
        <w:sz w:val="16"/>
      </w:rPr>
      <w:fldChar w:fldCharType="separate"/>
    </w:r>
    <w:r>
      <w:rPr>
        <w:sz w:val="16"/>
      </w:rPr>
      <w:t>/mnt/main-storage/datasets/enron-docs/doc/OFFLINE_CONFIDENTIALITY_AGREEMENTS-9a7ea15cc376180c679a30d199cd3ca7694e72d8bb00cc20e2121bf22d31b974.doc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399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2001-04-16T20:01:00Z</dcterms:created>
  <dc:creator>ebraden</dc:creator>
  <dc:description/>
  <dc:language>en-CA</dc:language>
  <cp:lastModifiedBy>tjones</cp:lastModifiedBy>
  <cp:lastPrinted>2001-04-19T09:33:00Z</cp:lastPrinted>
  <dcterms:modified xsi:type="dcterms:W3CDTF">2001-05-09T15:47:00Z</dcterms:modified>
  <cp:revision>32</cp:revision>
  <dc:subject/>
  <dc:title>CONFIDENTIALITY AGREEMENTS</dc:title>
</cp:coreProperties>
</file>