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Transmission Service Rights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IND IMP</w:t>
        <w:tab/>
        <w:tab/>
        <w:tab/>
        <w:t>Yes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City of Shasta Lake has ownership interest of 1.5625% in the COTP and total North-to-South rights of 25 MW based on a COTP South-to-North capability of 1600 MW.  This template is for the designation of City of Shasta Lake’s (Shasta) COTP rights to Enron per PG&amp;E’s instruction by Shasta.  The CRN is C20 and as of 11/1/01, Eron has instructed PG&amp;E that EPMI will act as its Scheduling Coordinator for its use of Shasta’s North-to-South COTP rights.  See curtailment instructions below.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952" w:type="dxa"/>
            <w:tcBorders/>
            <w:shd w:fill="666666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Contract Name</w:t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COA-CSLK-Original</w:t>
            </w:r>
          </w:p>
        </w:tc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PATH_NAME</w:t>
        <w:tab/>
        <w:tab/>
        <w:t>COB/NP15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954"/>
        <w:gridCol w:w="954"/>
        <w:gridCol w:w="954"/>
        <w:gridCol w:w="954"/>
        <w:gridCol w:w="954"/>
        <w:gridCol w:w="954"/>
        <w:gridCol w:w="954"/>
      </w:tblGrid>
      <w:tr>
        <w:trPr/>
        <w:tc>
          <w:tcPr>
            <w:tcW w:w="2178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Number</w:t>
            </w:r>
          </w:p>
        </w:tc>
        <w:tc>
          <w:tcPr>
            <w:tcW w:w="9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54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9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954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</w:p>
        </w:tc>
        <w:tc>
          <w:tcPr>
            <w:tcW w:w="9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EMERGENCY CURTAILMENT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non-emergency curtailment.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73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8"/>
        <w:gridCol w:w="1440"/>
        <w:gridCol w:w="2430"/>
        <w:gridCol w:w="630"/>
        <w:gridCol w:w="1332"/>
        <w:gridCol w:w="1170"/>
        <w:gridCol w:w="1440"/>
      </w:tblGrid>
      <w:tr>
        <w:trPr/>
        <w:tc>
          <w:tcPr>
            <w:tcW w:w="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4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ab/>
              <w:t>RT</w:t>
            </w:r>
          </w:p>
        </w:tc>
        <w:tc>
          <w:tcPr>
            <w:tcW w:w="2430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TAKEOUT NAME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POR_ZONE</w:t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POD_ZONE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(not on CAISO Grid)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NW1</w:t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NP15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  <w:t>NON EMERGENCY CURTAILMENT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Curtailments of COB service are pro-rata with the total rated COTP South-to-North rights. 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900"/>
        <w:gridCol w:w="1080"/>
        <w:gridCol w:w="990"/>
        <w:gridCol w:w="974"/>
        <w:gridCol w:w="1082"/>
        <w:gridCol w:w="1026"/>
        <w:gridCol w:w="1058"/>
        <w:gridCol w:w="809"/>
        <w:gridCol w:w="18"/>
      </w:tblGrid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974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82" w:type="dxa"/>
            <w:tcBorders/>
          </w:tcPr>
          <w:p>
            <w:pPr>
              <w:pStyle w:val="Normal"/>
              <w:jc w:val="both"/>
              <w:rPr/>
            </w:pPr>
            <w:r>
              <w:rPr/>
              <w:t xml:space="preserve">EFFECT </w:t>
            </w:r>
          </w:p>
        </w:tc>
        <w:tc>
          <w:tcPr>
            <w:tcW w:w="1026" w:type="dxa"/>
            <w:tcBorders/>
          </w:tcPr>
          <w:p>
            <w:pPr>
              <w:pStyle w:val="Normal"/>
              <w:jc w:val="both"/>
              <w:rPr/>
            </w:pPr>
            <w:r>
              <w:rPr/>
              <w:t xml:space="preserve">EFFECT 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jc w:val="both"/>
              <w:rPr/>
            </w:pPr>
            <w:r>
              <w:rPr/>
              <w:t>TERMINATION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PARTY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SC ID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SERVICE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AMT</w:t>
            </w:r>
          </w:p>
        </w:tc>
        <w:tc>
          <w:tcPr>
            <w:tcW w:w="974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ER/NCR</w:t>
            </w:r>
          </w:p>
        </w:tc>
        <w:tc>
          <w:tcPr>
            <w:tcW w:w="1082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DATE</w:t>
            </w:r>
          </w:p>
        </w:tc>
        <w:tc>
          <w:tcPr>
            <w:tcW w:w="1026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TIME</w:t>
            </w:r>
          </w:p>
        </w:tc>
        <w:tc>
          <w:tcPr>
            <w:tcW w:w="1058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DATE</w:t>
            </w:r>
          </w:p>
        </w:tc>
        <w:tc>
          <w:tcPr>
            <w:tcW w:w="827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TIME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974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82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26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58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27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CSLK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EPMI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FIRM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25</w:t>
            </w:r>
          </w:p>
        </w:tc>
        <w:tc>
          <w:tcPr>
            <w:tcW w:w="974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ER</w:t>
            </w:r>
          </w:p>
        </w:tc>
        <w:tc>
          <w:tcPr>
            <w:tcW w:w="1082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11/1/01</w:t>
            </w:r>
          </w:p>
        </w:tc>
        <w:tc>
          <w:tcPr>
            <w:tcW w:w="1026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0:00</w:t>
            </w:r>
          </w:p>
        </w:tc>
        <w:tc>
          <w:tcPr>
            <w:tcW w:w="1058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12/31/01</w:t>
            </w:r>
          </w:p>
        </w:tc>
        <w:tc>
          <w:tcPr>
            <w:tcW w:w="827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24:59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2"/>
      <w:type w:val="nextPage"/>
      <w:pgSz w:w="12240" w:h="15840"/>
      <w:pgMar w:left="1584" w:right="1584" w:gutter="0" w:header="0" w:top="1152" w:footer="720" w:bottom="115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rPr/>
    </w:pPr>
    <w:r>
      <w:rPr/>
    </w:r>
  </w:p>
  <w:p>
    <w:pPr>
      <w:pStyle w:val="Footer"/>
      <w:pBdr>
        <w:top w:val="single" w:sz="6" w:space="1" w:color="000000"/>
      </w:pBdr>
      <w:rPr/>
    </w:pPr>
    <w:r>
      <w:rPr/>
      <w:t>April 2, 2001</w:t>
      <w:tab/>
      <w:tab/>
      <w:t>RAB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52" w:leader="none"/>
      </w:tabs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  <w:szCs w:val="3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2001-10-25T14:24:00Z</dcterms:created>
  <dc:creator>Electric Transmission</dc:creator>
  <dc:description/>
  <dc:language>en-CA</dc:language>
  <cp:lastModifiedBy>VRL1</cp:lastModifiedBy>
  <cp:lastPrinted>2001-10-03T10:10:00Z</cp:lastPrinted>
  <dcterms:modified xsi:type="dcterms:W3CDTF">2001-10-25T14:24:00Z</dcterms:modified>
  <cp:revision>2</cp:revision>
  <dc:subject/>
  <dc:title>Transmission Service Rights</dc:title>
</cp:coreProperties>
</file>