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0"/>
        </w:rPr>
      </w:pPr>
      <w:r>
        <w:rPr>
          <w:sz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78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drawing>
                <wp:inline distT="0" distB="0" distL="0" distR="0">
                  <wp:extent cx="911860" cy="85725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1692" w:end="0"/>
              <w:jc w:val="end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EnronEntityName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Enron North America Corp.</w:t>
            </w:r>
            <w:r>
              <w:rPr>
                <w:b/>
              </w:rPr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EnronLogoAddr1 </w:instrText>
            </w:r>
            <w:r>
              <w:rPr/>
              <w:fldChar w:fldCharType="separate"/>
            </w:r>
            <w:r>
              <w:rPr/>
              <w:t>P.O. Box 4428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EnronLogoAddr2 </w:instrText>
            </w:r>
            <w:r>
              <w:rPr/>
              <w:fldChar w:fldCharType="separate"/>
            </w:r>
            <w:r>
              <w:rPr/>
              <w:t>Houston TX 77210-4428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EnronLogoAddr3 </w:instrText>
            </w:r>
            <w:r>
              <w:rPr/>
              <w:fldChar w:fldCharType="separate"/>
            </w:r>
            <w:r>
              <w:rPr/>
              <w:t>(713) 853-3300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EnronLogoTelephone </w:instrText>
            </w:r>
            <w:r>
              <w:rPr/>
              <w:fldChar w:fldCharType="separate"/>
            </w:r>
            <w:r>
              <w:rPr/>
              <w:t>Fax (713) 646-8898</w:t>
            </w:r>
            <w:r>
              <w:rPr/>
              <w:fldChar w:fldCharType="end"/>
            </w:r>
            <w:r>
              <w:rPr/>
              <w:fldChar w:fldCharType="begin"/>
            </w:r>
            <w:r>
              <w:rPr/>
              <w:instrText xml:space="preserve"> MERGEFIELD EnronLogoFax </w:instrText>
            </w:r>
            <w:r>
              <w:rPr/>
              <w:fldChar w:fldCharType="separate"/>
            </w:r>
            <w:r>
              <w:rPr/>
              <w:t xml:space="preserve"> </w:t>
            </w:r>
            <w:r>
              <w:rPr/>
              <w:fldChar w:fldCharType="end"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[Date]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BodyText"/>
        <w:rPr/>
      </w:pPr>
      <w:r>
        <w:rPr/>
        <w:t>[Counterparty]</w:t>
      </w:r>
    </w:p>
    <w:p>
      <w:pPr>
        <w:pStyle w:val="BodyText"/>
        <w:rPr/>
      </w:pPr>
      <w:r>
        <w:rPr/>
        <w:t xml:space="preserve"> </w:t>
      </w:r>
      <w:r>
        <w:rPr/>
        <w:t>Attn: [</w:t>
        <w:tab/>
        <w:tab/>
        <w:t>]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Fax No.:</w:t>
        <w:tab/>
        <w:t xml:space="preserve">   [</w:t>
        <w:tab/>
        <w:t>]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504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RE:</w:t>
        <w:tab/>
        <w:t>NOTICE OF EXERCISE</w:t>
      </w:r>
    </w:p>
    <w:p>
      <w:pPr>
        <w:pStyle w:val="Normal"/>
        <w:tabs>
          <w:tab w:val="left" w:pos="720" w:leader="none"/>
          <w:tab w:val="left" w:pos="1440" w:leader="none"/>
          <w:tab w:val="left" w:pos="504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ENA Contract No.:  [                  ]</w:t>
      </w:r>
    </w:p>
    <w:p>
      <w:pPr>
        <w:pStyle w:val="Normal"/>
        <w:tabs>
          <w:tab w:val="left" w:pos="720" w:leader="none"/>
          <w:tab w:val="left" w:pos="1440" w:leader="none"/>
        </w:tabs>
        <w:spacing w:before="240" w:after="0"/>
        <w:jc w:val="both"/>
        <w:rPr/>
      </w:pPr>
      <w:r>
        <w:rPr>
          <w:rFonts w:cs="Times New Roman" w:ascii="Times New Roman" w:hAnsi="Times New Roman"/>
          <w:sz w:val="20"/>
        </w:rPr>
        <w:t>Please be advised that with regard to the transaction entered into between [Counterparty Name] (“Counterparty”) and Enron North America Corp. (“</w:t>
      </w:r>
      <w:r>
        <w:rPr>
          <w:rFonts w:cs="Times New Roman" w:ascii="Times New Roman" w:hAnsi="Times New Roman"/>
          <w:color w:val="000000"/>
          <w:sz w:val="20"/>
        </w:rPr>
        <w:t>ENA”) (formerly Enron Capital &amp; Trade Resources Corp.) on [Original Trade Date], Contract No. [       ] (the “Transaction”), this facsimile shall constitute a valid and binding notice to Counterparty of ENA’s exercise of the Option to enter into the Tranasaciton</w:t>
      </w:r>
      <w:r>
        <w:rPr>
          <w:rFonts w:cs="Times New Roman" w:ascii="Times New Roman" w:hAnsi="Times New Roman"/>
          <w:sz w:val="20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sz w:val="20"/>
        </w:rPr>
        <w:t xml:space="preserve">As a result of such exercise, the </w:t>
      </w:r>
      <w:r>
        <w:rPr>
          <w:rFonts w:cs="Times New Roman" w:ascii="Times New Roman" w:hAnsi="Times New Roman"/>
          <w:color w:val="000000"/>
          <w:sz w:val="20"/>
        </w:rPr>
        <w:t>Transaction</w:t>
      </w:r>
      <w:r>
        <w:rPr>
          <w:rFonts w:cs="Times New Roman" w:ascii="Times New Roman" w:hAnsi="Times New Roman"/>
          <w:sz w:val="20"/>
        </w:rPr>
        <w:t xml:space="preserve"> shall be amended in accordance with the terms listed in the previously signed Confirmation evidencing the Transaction under the heading ‘Option To Extend Transaction’. </w:t>
      </w:r>
    </w:p>
    <w:p>
      <w:pPr>
        <w:pStyle w:val="Normal"/>
        <w:ind w:hanging="3150" w:start="3060" w:end="81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 </w:t>
      </w:r>
    </w:p>
    <w:p>
      <w:pPr>
        <w:pStyle w:val="Normal"/>
        <w:ind w:hanging="3150" w:start="3060" w:end="81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ind w:hanging="3150" w:start="3060" w:end="81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Yours truly, 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ENRON NORTH AMERICA CORP.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By: 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Name: 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Title: ___________________________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152" w:right="1800" w:gutter="0" w:header="720" w:top="1296" w:footer="720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>
        <w:rFonts w:cs="Times New Roman" w:ascii="Times New Roman" w:hAnsi="Times New Roman"/>
        <w:sz w:val="20"/>
      </w:rPr>
      <w:t>Deal No. WR0432</w:t>
    </w:r>
    <w:r>
      <w:rPr>
        <w:rFonts w:cs="Times New Roman" w:ascii="Times New Roman" w:hAnsi="Times New Roman"/>
        <w:sz w:val="20"/>
      </w:rPr>
      <w:fldChar w:fldCharType="begin"/>
    </w:r>
    <w:r>
      <w:rPr>
        <w:sz w:val="20"/>
        <w:rFonts w:cs="Times New Roman" w:ascii="Times New Roman" w:hAnsi="Times New Roman"/>
      </w:rPr>
      <w:instrText xml:space="preserve"> TITLE </w:instrText>
    </w:r>
    <w:r>
      <w:rPr>
        <w:sz w:val="20"/>
        <w:rFonts w:cs="Times New Roman" w:ascii="Times New Roman" w:hAnsi="Times New Roman"/>
      </w:rPr>
      <w:fldChar w:fldCharType="separate"/>
    </w:r>
    <w:r>
      <w:rPr>
        <w:sz w:val="20"/>
        <w:rFonts w:cs="Times New Roman" w:ascii="Times New Roman" w:hAnsi="Times New Roman"/>
      </w:rPr>
      <w:t xml:space="preserve"> </w:t>
    </w:r>
    <w:r>
      <w:rPr>
        <w:sz w:val="20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8"/>
      </w:rPr>
    </w:pPr>
    <w:r>
      <w:rPr>
        <w:sz w:val="18"/>
      </w:rPr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" w:hAnsi="CG Times" w:eastAsia="Times New Roman" w:cs="CG Times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rFonts w:ascii="Helv" w:hAnsi="Helv" w:cs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outlineLvl w:val="1"/>
    </w:pPr>
    <w:rPr>
      <w:rFonts w:ascii="Helv" w:hAnsi="Helv" w:cs="Helv"/>
      <w:b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  <w:sz w:val="24"/>
    </w:rPr>
  </w:style>
  <w:style w:type="paragraph" w:styleId="Heading4">
    <w:name w:val="heading 4"/>
    <w:basedOn w:val="Normal"/>
    <w:next w:val="NormalIndent"/>
    <w:qFormat/>
    <w:pPr>
      <w:numPr>
        <w:ilvl w:val="3"/>
        <w:numId w:val="1"/>
      </w:numPr>
      <w:ind w:hanging="0" w:start="360" w:end="0"/>
      <w:outlineLvl w:val="3"/>
    </w:pPr>
    <w:rPr>
      <w:rFonts w:ascii="Tms Rmn" w:hAnsi="Tms Rmn" w:cs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ind w:hanging="0" w:start="720" w:end="0"/>
      <w:outlineLvl w:val="4"/>
    </w:pPr>
    <w:rPr>
      <w:rFonts w:ascii="Tms Rmn" w:hAnsi="Tms Rmn" w:cs="Tms Rmn"/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ind w:hanging="0" w:start="720" w:end="0"/>
      <w:outlineLvl w:val="5"/>
    </w:pPr>
    <w:rPr>
      <w:rFonts w:ascii="Tms Rmn" w:hAnsi="Tms Rmn" w:cs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ind w:hanging="0" w:start="720" w:end="0"/>
      <w:outlineLvl w:val="6"/>
    </w:pPr>
    <w:rPr>
      <w:rFonts w:ascii="Tms Rmn" w:hAnsi="Tms Rmn" w:cs="Tms Rmn"/>
      <w:i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ind w:hanging="0" w:start="720" w:end="0"/>
      <w:outlineLvl w:val="7"/>
    </w:pPr>
    <w:rPr>
      <w:rFonts w:ascii="Tms Rmn" w:hAnsi="Tms Rmn" w:cs="Tms Rmn"/>
      <w:i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ind w:hanging="0" w:start="720" w:end="0"/>
      <w:outlineLvl w:val="8"/>
    </w:pPr>
    <w:rPr>
      <w:rFonts w:ascii="Tms Rmn" w:hAnsi="Tms Rmn" w:cs="Tms Rmn"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/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Document">
    <w:name w:val="Document"/>
    <w:basedOn w:val="Normal"/>
    <w:qFormat/>
    <w:pPr>
      <w:jc w:val="center"/>
    </w:pPr>
    <w:rPr/>
  </w:style>
  <w:style w:type="paragraph" w:styleId="Bibliogrphy">
    <w:name w:val="Bibliogrphy"/>
    <w:basedOn w:val="Normal"/>
    <w:qFormat/>
    <w:pPr>
      <w:ind w:firstLine="720" w:start="720" w:end="0"/>
    </w:pPr>
    <w:rPr/>
  </w:style>
  <w:style w:type="paragraph" w:styleId="RightPar">
    <w:name w:val="Right Par"/>
    <w:basedOn w:val="Normal"/>
    <w:qFormat/>
    <w:pPr>
      <w:ind w:hanging="0" w:start="720" w:end="0"/>
    </w:pPr>
    <w:rPr/>
  </w:style>
  <w:style w:type="paragraph" w:styleId="DocInit">
    <w:name w:val="Doc Init"/>
    <w:basedOn w:val="Normal"/>
    <w:qFormat/>
    <w:pPr/>
    <w:rPr/>
  </w:style>
  <w:style w:type="paragraph" w:styleId="TechInit">
    <w:name w:val="Tech Init"/>
    <w:basedOn w:val="Normal"/>
    <w:qFormat/>
    <w:pPr/>
    <w:rPr/>
  </w:style>
  <w:style w:type="paragraph" w:styleId="Technical">
    <w:name w:val="Technical"/>
    <w:basedOn w:val="Normal"/>
    <w:qFormat/>
    <w:pPr/>
    <w:rPr/>
  </w:style>
  <w:style w:type="paragraph" w:styleId="Pleading">
    <w:name w:val="Pleading"/>
    <w:basedOn w:val="Normal"/>
    <w:qFormat/>
    <w:pPr>
      <w:tabs>
        <w:tab w:val="clear" w:pos="720"/>
        <w:tab w:val="right" w:pos="17712" w:leader="none"/>
      </w:tabs>
    </w:pPr>
    <w:rPr/>
  </w:style>
  <w:style w:type="paragraph" w:styleId="Subheading">
    <w:name w:val="Subheading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2000-04-11T17:11:00Z</dcterms:created>
  <dc:creator>appinst</dc:creator>
  <dc:description/>
  <dc:language>en-CA</dc:language>
  <cp:lastModifiedBy>jcyprow</cp:lastModifiedBy>
  <cp:lastPrinted>1999-10-26T10:41:00Z</cp:lastPrinted>
  <dcterms:modified xsi:type="dcterms:W3CDTF">2000-06-26T15:14:00Z</dcterms:modified>
  <cp:revision>4</cp:revision>
  <dc:subject/>
  <dc:title> </dc:title>
</cp:coreProperties>
</file>