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Lamar’s Notes on Long-Run/Short-Run</w:t>
      </w:r>
    </w:p>
    <w:p>
      <w:pPr>
        <w:pStyle w:val="Normal"/>
        <w:jc w:val="center"/>
        <w:rPr>
          <w:sz w:val="28"/>
        </w:rPr>
      </w:pPr>
      <w:r>
        <w:rPr>
          <w:sz w:val="28"/>
        </w:rPr>
      </w:r>
    </w:p>
    <w:p>
      <w:pPr>
        <w:pStyle w:val="Normal"/>
        <w:rPr/>
      </w:pPr>
      <w:r>
        <w:rPr>
          <w:sz w:val="22"/>
        </w:rPr>
        <w:tab/>
        <w:t>There is one notable problem on PS 3 where you are asked to deal with short-run equilibria and long-run equilibria in a competitive market.    It is important that you understand the difference between the two.   The short-run is the period where some aspect of production is fixed.  In the PS 3 question, this fixed aspect was the number of plants.   The number of plants was fixed at current levels, therefore you should calculate the equilibrium using the given number of plants.  One could alternately deal with firm number as fixed.  In a competitive market, this equilibrium is where the quantity demanded equals the quantity supplied by the market.   The market supply is simply the sum of each firm’s supply function, which is the inverse of its MC function.   Thus, if a firm’s MC=10Q, it’s supply is Q=P/10.   If there are 100 firms, then the industry supply function is (100)(P/10) or Q=10P.  Since you want to solve for the equilibrium in terms of Q, you write this as P=Q/10.  Note that this functions is also the MC of the firm divided by the number of firms.   You can compute it this way as well.   So if inverse demand is P=100-Q/50, you can solve for the short run equilibrium by 100-Q/50=Q/10.  So Q=1,250.   P=75.  Since MC=10Q, TC=5Q</w:t>
      </w:r>
      <w:r>
        <w:rPr>
          <w:sz w:val="22"/>
          <w:vertAlign w:val="superscript"/>
        </w:rPr>
        <w:t>2</w:t>
      </w:r>
      <w:r>
        <w:rPr>
          <w:sz w:val="22"/>
        </w:rPr>
        <w:t xml:space="preserve"> + FC.  Let’s let FC=100 for this case.  So TC=5Q</w:t>
      </w:r>
      <w:r>
        <w:rPr>
          <w:sz w:val="22"/>
          <w:vertAlign w:val="superscript"/>
        </w:rPr>
        <w:t>2</w:t>
      </w:r>
      <w:r>
        <w:rPr>
          <w:sz w:val="22"/>
        </w:rPr>
        <w:t xml:space="preserve"> + 100.   Since there are 100 firms, each one makes 12.5 units and makes profit of (75)(12.5)-5(12.5)(12.5)-100=56.25.     </w:t>
      </w:r>
    </w:p>
    <w:p>
      <w:pPr>
        <w:pStyle w:val="Normal"/>
        <w:rPr>
          <w:sz w:val="22"/>
        </w:rPr>
      </w:pPr>
      <w:r>
        <w:rPr>
          <w:sz w:val="22"/>
        </w:rPr>
      </w:r>
    </w:p>
    <w:p>
      <w:pPr>
        <w:pStyle w:val="Normal"/>
        <w:rPr>
          <w:sz w:val="22"/>
        </w:rPr>
      </w:pPr>
      <w:r>
        <w:rPr>
          <w:sz w:val="22"/>
        </w:rPr>
        <w:tab/>
        <w:t>Since the above profit is greater than zero, we know that firms will want to enter the market, so we know that in the long run firms will want to enter the market.   In the long-run, firm entry, plant production, and other aspects are possible.  Therefore we should expect firms to enter until the profit drops to zero. What will be the long-run price?   The long-run price will be where profits equal zero, or where the price equals the minimum average total cost.     We can determine the minimum average total cost by setting MC=AC.   In our case, AC=TC/Q=5Q+100/Q.  So 5Q+100/Q=10Q where Q=4.5.  At Q=4.5, MC=AC=45, so in the long-run each firm will produce Q=4.5 at P=45.  How many firms will there be?  Using P=45, we can determine what the quantity demanded in the market will be.   From the demand curve, at Q=2750. With each firm producing 4.5 units, the number of firms will be 2750/4.5=611.     This is the long-run equilibrium.</w:t>
      </w:r>
    </w:p>
    <w:p>
      <w:pPr>
        <w:pStyle w:val="Normal"/>
        <w:rPr>
          <w:sz w:val="22"/>
        </w:rPr>
      </w:pPr>
      <w:r>
        <w:rPr>
          <w:sz w:val="22"/>
        </w:rPr>
      </w:r>
    </w:p>
    <w:p>
      <w:pPr>
        <w:pStyle w:val="BodyText"/>
        <w:rPr/>
      </w:pPr>
      <w:r>
        <w:rPr/>
        <w:tab/>
        <w:t xml:space="preserve">Thus the difference between short-run equilibrium and long-run equilibrium is that in the short-run, firms can earn positive or negative profits.  In the long-run equilibrium, firm profits must equal zero.  You may be asked to adjust your equilibrium with demand or supply shifts.  Simply determine your new supply and demand parameters and resolve for the equilibrium.  Note that while FC does not affect the SR equilibrium, it does affect the LR equilibrium.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1999-10-06T15:03:00Z</dcterms:created>
  <dc:creator>pierce</dc:creator>
  <dc:description/>
  <dc:language>en-CA</dc:language>
  <cp:lastModifiedBy>pierce</cp:lastModifiedBy>
  <dcterms:modified xsi:type="dcterms:W3CDTF">1999-10-06T16:35:00Z</dcterms:modified>
  <cp:revision>3</cp:revision>
  <dc:subject/>
  <dc:title>Lamar’s Notes on Long-Run/Short-Run</dc:title>
</cp:coreProperties>
</file>