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firstLine="720" w:start="720" w:end="0"/>
        <w:rPr>
          <w:rFonts w:ascii="Georgia" w:hAnsi="Georgia" w:cs="Georgia"/>
          <w:lang w:val="en-CA"/>
        </w:rPr>
      </w:pPr>
      <w:r>
        <w:rPr>
          <w:rFonts w:cs="Georgia" w:ascii="Georgia" w:hAnsi="Georgia"/>
          <w:lang w:val="en-CA"/>
        </w:rPr>
        <w:drawing>
          <wp:inline distT="0" distB="0" distL="0" distR="0">
            <wp:extent cx="1121410"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4" t="-25" r="-24" b="-25"/>
                    <a:stretch>
                      <a:fillRect/>
                    </a:stretch>
                  </pic:blipFill>
                  <pic:spPr bwMode="auto">
                    <a:xfrm>
                      <a:off x="0" y="0"/>
                      <a:ext cx="1121410" cy="1085850"/>
                    </a:xfrm>
                    <a:prstGeom prst="rect">
                      <a:avLst/>
                    </a:prstGeom>
                    <a:noFill/>
                  </pic:spPr>
                </pic:pic>
              </a:graphicData>
            </a:graphic>
          </wp:inline>
        </w:drawing>
      </w:r>
      <w:r>
        <w:rPr>
          <w:rFonts w:cs="Georgia" w:ascii="Georgia" w:hAnsi="Georgia"/>
          <w:b/>
          <w:sz w:val="44"/>
          <w:lang w:val="en-CA"/>
        </w:rPr>
        <w:t>From The Desk of</w:t>
      </w:r>
    </w:p>
    <w:p>
      <w:pPr>
        <w:pStyle w:val="Heading1"/>
        <w:ind w:hanging="0" w:start="0"/>
        <w:rPr>
          <w:rFonts w:ascii="Georgia" w:hAnsi="Georgia" w:cs="Georgia"/>
          <w:b/>
          <w:sz w:val="40"/>
        </w:rPr>
      </w:pPr>
      <w:r>
        <w:rPr>
          <w:rFonts w:cs="Georgia" w:ascii="Georgia" w:hAnsi="Georgia"/>
          <w:b/>
          <w:sz w:val="44"/>
        </w:rPr>
        <w:t>The Assembly Republican Leader</w:t>
      </w:r>
    </w:p>
    <w:p>
      <w:pPr>
        <w:pStyle w:val="Heading1"/>
        <w:ind w:hanging="0" w:start="0"/>
        <w:jc w:val="center"/>
        <w:rPr>
          <w:rFonts w:ascii="Georgia" w:hAnsi="Georgia" w:cs="Georgia"/>
          <w:b/>
          <w:sz w:val="28"/>
        </w:rPr>
      </w:pPr>
      <w:r>
        <w:rPr>
          <w:rFonts w:cs="Georgia" w:ascii="Georgia" w:hAnsi="Georgia"/>
          <w:b/>
          <w:sz w:val="28"/>
        </w:rPr>
      </w:r>
    </w:p>
    <w:p>
      <w:pPr>
        <w:pStyle w:val="Heading1"/>
        <w:ind w:hanging="0" w:start="0"/>
        <w:jc w:val="center"/>
        <w:rPr>
          <w:rFonts w:ascii="Georgia" w:hAnsi="Georgia" w:cs="Georgia"/>
          <w:b/>
          <w:sz w:val="28"/>
        </w:rPr>
      </w:pPr>
      <w:r>
        <w:rPr>
          <w:rFonts w:cs="Georgia" w:ascii="Georgia" w:hAnsi="Georgia"/>
          <w:b/>
          <w:sz w:val="28"/>
        </w:rPr>
        <w:t>May 17, 2001</w:t>
      </w:r>
    </w:p>
    <w:p>
      <w:pPr>
        <w:pStyle w:val="Normal"/>
        <w:rPr>
          <w:rFonts w:ascii="Georgia" w:hAnsi="Georgia" w:cs="Georgia"/>
          <w:b/>
          <w:sz w:val="28"/>
        </w:rPr>
      </w:pPr>
      <w:r>
        <w:rPr>
          <w:rFonts w:cs="Georgia" w:ascii="Georgia" w:hAnsi="Georgia"/>
          <w:b/>
          <w:sz w:val="28"/>
        </w:rPr>
      </w:r>
    </w:p>
    <w:p>
      <w:pPr>
        <w:pStyle w:val="BodyText2"/>
        <w:rPr>
          <w:sz w:val="22"/>
        </w:rPr>
      </w:pPr>
      <w:r>
        <w:rPr>
          <w:sz w:val="22"/>
        </w:rPr>
        <w:t>“</w:t>
      </w:r>
      <w:r>
        <w:rPr>
          <w:sz w:val="22"/>
        </w:rPr>
        <w:t>Californians have a vested interest in ensuring the University of California adopts merit based, color-blind admissions policies consistent with the will of the voters.”</w:t>
      </w:r>
    </w:p>
    <w:p>
      <w:pPr>
        <w:pStyle w:val="BodyText2"/>
        <w:rPr>
          <w:sz w:val="22"/>
        </w:rPr>
      </w:pPr>
      <w:r>
        <w:rPr>
          <w:sz w:val="22"/>
        </w:rPr>
      </w:r>
    </w:p>
    <w:p>
      <w:pPr>
        <w:pStyle w:val="Normal"/>
        <w:rPr/>
      </w:pPr>
      <w:r>
        <w:rPr>
          <w:rFonts w:cs="Georgia" w:ascii="Georgia" w:hAnsi="Georgia"/>
          <w:sz w:val="22"/>
        </w:rPr>
        <w:tab/>
        <w:tab/>
        <w:tab/>
        <w:tab/>
        <w:tab/>
        <w:tab/>
        <w:tab/>
      </w:r>
      <w:r>
        <w:rPr>
          <w:rFonts w:cs="Georgia" w:ascii="Georgia" w:hAnsi="Georgia"/>
          <w:b/>
          <w:sz w:val="22"/>
        </w:rPr>
        <w:t>Russ Bogh</w:t>
      </w:r>
    </w:p>
    <w:p>
      <w:pPr>
        <w:pStyle w:val="Normal"/>
        <w:rPr>
          <w:rFonts w:ascii="Georgia" w:hAnsi="Georgia" w:cs="Georgia"/>
          <w:sz w:val="22"/>
        </w:rPr>
      </w:pPr>
      <w:r>
        <w:rPr>
          <w:rFonts w:cs="Georgia" w:ascii="Georgia" w:hAnsi="Georgia"/>
          <w:b/>
          <w:sz w:val="22"/>
        </w:rPr>
        <w:tab/>
        <w:tab/>
        <w:tab/>
        <w:tab/>
        <w:tab/>
        <w:tab/>
        <w:tab/>
        <w:t>Vice Chair, Higher Education Committee</w:t>
      </w:r>
    </w:p>
    <w:p>
      <w:pPr>
        <w:pStyle w:val="Normal"/>
        <w:rPr>
          <w:rFonts w:ascii="Georgia" w:hAnsi="Georgia" w:cs="Georgia"/>
          <w:sz w:val="22"/>
        </w:rPr>
      </w:pPr>
      <w:r>
        <w:rPr>
          <w:rFonts w:cs="Georgia" w:ascii="Georgia" w:hAnsi="Georgia"/>
          <w:sz w:val="22"/>
        </w:rPr>
      </w:r>
    </w:p>
    <w:p>
      <w:pPr>
        <w:pStyle w:val="Normal"/>
        <w:rPr>
          <w:rFonts w:ascii="Georgia" w:hAnsi="Georgia" w:cs="Georgia"/>
        </w:rPr>
      </w:pPr>
      <w:r>
        <w:rPr>
          <w:rFonts w:cs="Georgia" w:ascii="Georgia" w:hAnsi="Georgia"/>
        </w:rPr>
      </w:r>
    </w:p>
    <w:p>
      <w:pPr>
        <w:pStyle w:val="Heading2"/>
        <w:tabs>
          <w:tab w:val="clear" w:pos="720"/>
          <w:tab w:val="left" w:pos="2790" w:leader="none"/>
        </w:tabs>
        <w:ind w:hanging="0" w:start="0"/>
        <w:jc w:val="center"/>
        <w:rPr>
          <w:rFonts w:ascii="Georgia" w:hAnsi="Georgia" w:cs="Georgia"/>
          <w:b/>
          <w:i/>
          <w:i/>
          <w:smallCaps/>
          <w:sz w:val="32"/>
        </w:rPr>
      </w:pPr>
      <w:r>
        <w:rPr>
          <w:rFonts w:cs="Georgia" w:ascii="Georgia" w:hAnsi="Georgia"/>
          <w:b/>
          <w:i/>
          <w:smallCaps/>
          <w:sz w:val="32"/>
        </w:rPr>
        <w:t xml:space="preserve">University of California revamps </w:t>
      </w:r>
    </w:p>
    <w:p>
      <w:pPr>
        <w:pStyle w:val="Heading2"/>
        <w:tabs>
          <w:tab w:val="clear" w:pos="720"/>
          <w:tab w:val="left" w:pos="2790" w:leader="none"/>
        </w:tabs>
        <w:ind w:hanging="0" w:start="0"/>
        <w:jc w:val="center"/>
        <w:rPr>
          <w:rFonts w:ascii="Georgia" w:hAnsi="Georgia" w:cs="Georgia"/>
          <w:b/>
          <w:i/>
          <w:i/>
          <w:smallCaps/>
          <w:sz w:val="32"/>
        </w:rPr>
      </w:pPr>
      <w:r>
        <w:rPr>
          <w:rFonts w:cs="Georgia" w:ascii="Georgia" w:hAnsi="Georgia"/>
          <w:b/>
          <w:i/>
          <w:smallCaps/>
          <w:sz w:val="32"/>
        </w:rPr>
        <w:t>Anti-Affirmative Action Policy</w:t>
      </w:r>
    </w:p>
    <w:p>
      <w:pPr>
        <w:pStyle w:val="Normal"/>
        <w:tabs>
          <w:tab w:val="clear" w:pos="720"/>
          <w:tab w:val="left" w:pos="2790" w:leader="none"/>
        </w:tabs>
        <w:rPr>
          <w:rFonts w:ascii="Georgia" w:hAnsi="Georgia" w:cs="Georgia"/>
          <w:b/>
          <w:i/>
          <w:i/>
          <w:smallCaps/>
          <w:sz w:val="26"/>
        </w:rPr>
      </w:pPr>
      <w:r>
        <w:rPr>
          <w:rFonts w:cs="Georgia" w:ascii="Georgia" w:hAnsi="Georgia"/>
          <w:b/>
          <w:i/>
          <w:smallCaps/>
          <w:sz w:val="26"/>
        </w:rPr>
      </w:r>
    </w:p>
    <w:p>
      <w:pPr>
        <w:pStyle w:val="BodyText"/>
        <w:rPr>
          <w:rFonts w:ascii="Georgia" w:hAnsi="Georgia" w:cs="Georgia"/>
          <w:sz w:val="26"/>
        </w:rPr>
      </w:pPr>
      <w:r>
        <w:rPr>
          <w:rFonts w:cs="Georgia" w:ascii="Georgia" w:hAnsi="Georgia"/>
          <w:sz w:val="26"/>
        </w:rPr>
        <w:t>The University of California Regents voted unanimously to approve RE-28 on May 16, 2001, a resolution that would replace the University’s existing anti-affirmative action policies embodied in SP-1 and SP-2.  The approval included the support of Regent Ward Connelly, the highest profile anti-affirmative action advocate in the country.</w:t>
      </w:r>
    </w:p>
    <w:p>
      <w:pPr>
        <w:pStyle w:val="Normal"/>
        <w:tabs>
          <w:tab w:val="clear" w:pos="720"/>
          <w:tab w:val="left" w:pos="270" w:leader="none"/>
        </w:tabs>
        <w:rPr>
          <w:rFonts w:ascii="Georgia" w:hAnsi="Georgia" w:cs="Georgia"/>
          <w:sz w:val="26"/>
        </w:rPr>
      </w:pPr>
      <w:r>
        <w:rPr>
          <w:rFonts w:cs="Georgia" w:ascii="Georgia" w:hAnsi="Georgia"/>
          <w:sz w:val="26"/>
        </w:rPr>
      </w:r>
    </w:p>
    <w:p>
      <w:pPr>
        <w:pStyle w:val="Normal"/>
        <w:tabs>
          <w:tab w:val="clear" w:pos="720"/>
          <w:tab w:val="left" w:pos="270" w:leader="none"/>
        </w:tabs>
        <w:rPr>
          <w:rFonts w:ascii="Georgia" w:hAnsi="Georgia" w:cs="Georgia"/>
          <w:sz w:val="26"/>
        </w:rPr>
      </w:pPr>
      <w:r>
        <w:rPr>
          <w:rFonts w:cs="Georgia" w:ascii="Georgia" w:hAnsi="Georgia"/>
          <w:sz w:val="26"/>
        </w:rPr>
        <w:t>SP-1 and SP-2 were originally adopted by the Regents on July 20, 1995, just prior to the voters’ passage of Proposition 209, which abolished affirmative action in the University’s admission, employment and contracting practices.  By approving these measures before the voters’ will was established, negative sentiment regarding SP-1 and SP-2 was generated.</w:t>
      </w:r>
    </w:p>
    <w:p>
      <w:pPr>
        <w:pStyle w:val="Normal"/>
        <w:tabs>
          <w:tab w:val="clear" w:pos="720"/>
          <w:tab w:val="left" w:pos="270" w:leader="none"/>
        </w:tabs>
        <w:rPr>
          <w:rFonts w:ascii="Georgia" w:hAnsi="Georgia" w:cs="Georgia"/>
          <w:sz w:val="26"/>
        </w:rPr>
      </w:pPr>
      <w:r>
        <w:rPr>
          <w:rFonts w:cs="Georgia" w:ascii="Georgia" w:hAnsi="Georgia"/>
          <w:sz w:val="26"/>
        </w:rPr>
      </w:r>
    </w:p>
    <w:p>
      <w:pPr>
        <w:pStyle w:val="Normal"/>
        <w:tabs>
          <w:tab w:val="clear" w:pos="720"/>
          <w:tab w:val="left" w:pos="270" w:leader="none"/>
        </w:tabs>
        <w:rPr>
          <w:rFonts w:ascii="Georgia" w:hAnsi="Georgia" w:cs="Georgia"/>
          <w:sz w:val="26"/>
        </w:rPr>
      </w:pPr>
      <w:r>
        <w:rPr>
          <w:rFonts w:cs="Georgia" w:ascii="Georgia" w:hAnsi="Georgia"/>
          <w:sz w:val="26"/>
        </w:rPr>
        <w:t xml:space="preserve">RE-28 is a compromise resolution to address concerns among the academic and minority communities regarding compliance with the California Constitution while at the same time encouraging qualified students from all of the diverse groups of this state to apply and enroll in the University.  </w:t>
      </w:r>
    </w:p>
    <w:p>
      <w:pPr>
        <w:pStyle w:val="Normal"/>
        <w:tabs>
          <w:tab w:val="clear" w:pos="720"/>
          <w:tab w:val="left" w:pos="270" w:leader="none"/>
        </w:tabs>
        <w:rPr>
          <w:rFonts w:ascii="Georgia" w:hAnsi="Georgia" w:cs="Georgia"/>
          <w:sz w:val="26"/>
        </w:rPr>
      </w:pPr>
      <w:r>
        <w:rPr>
          <w:rFonts w:cs="Georgia" w:ascii="Georgia" w:hAnsi="Georgia"/>
          <w:sz w:val="26"/>
        </w:rPr>
      </w:r>
    </w:p>
    <w:p>
      <w:pPr>
        <w:pStyle w:val="Normal"/>
        <w:tabs>
          <w:tab w:val="clear" w:pos="720"/>
          <w:tab w:val="left" w:pos="270" w:leader="none"/>
        </w:tabs>
        <w:rPr>
          <w:rFonts w:ascii="Georgia" w:hAnsi="Georgia" w:cs="Georgia"/>
          <w:sz w:val="26"/>
        </w:rPr>
      </w:pPr>
      <w:r>
        <w:rPr>
          <w:rFonts w:cs="Georgia" w:ascii="Georgia" w:hAnsi="Georgia"/>
          <w:sz w:val="26"/>
        </w:rPr>
        <w:t>Specifically, RE-28 resolves the University of California shall retain its commitments to the following policies:</w:t>
      </w:r>
    </w:p>
    <w:p>
      <w:pPr>
        <w:pStyle w:val="Normal"/>
        <w:numPr>
          <w:ilvl w:val="0"/>
          <w:numId w:val="2"/>
        </w:numPr>
        <w:tabs>
          <w:tab w:val="clear" w:pos="720"/>
          <w:tab w:val="left" w:pos="270" w:leader="none"/>
          <w:tab w:val="left" w:pos="360" w:leader="none"/>
        </w:tabs>
        <w:rPr>
          <w:rFonts w:ascii="Georgia" w:hAnsi="Georgia" w:cs="Georgia"/>
          <w:sz w:val="26"/>
        </w:rPr>
      </w:pPr>
      <w:r>
        <w:rPr>
          <w:rFonts w:cs="Georgia" w:ascii="Georgia" w:hAnsi="Georgia"/>
          <w:sz w:val="26"/>
        </w:rPr>
        <w:t>Compliance with the Constitution by treating all students equally in the admissions process without regard to their race, sex, color, ethnicity or national origin.</w:t>
      </w:r>
    </w:p>
    <w:p>
      <w:pPr>
        <w:pStyle w:val="Normal"/>
        <w:numPr>
          <w:ilvl w:val="0"/>
          <w:numId w:val="2"/>
        </w:numPr>
        <w:tabs>
          <w:tab w:val="clear" w:pos="720"/>
          <w:tab w:val="left" w:pos="270" w:leader="none"/>
          <w:tab w:val="left" w:pos="360" w:leader="none"/>
        </w:tabs>
        <w:rPr>
          <w:rFonts w:ascii="Georgia" w:hAnsi="Georgia" w:cs="Georgia"/>
          <w:sz w:val="26"/>
        </w:rPr>
      </w:pPr>
      <w:r>
        <w:rPr>
          <w:rFonts w:cs="Georgia" w:ascii="Georgia" w:hAnsi="Georgia"/>
          <w:sz w:val="26"/>
        </w:rPr>
        <w:t>Seeking out and enroll students encompassing the broad diversity of the state.</w:t>
      </w:r>
    </w:p>
    <w:p>
      <w:pPr>
        <w:pStyle w:val="Normal"/>
        <w:numPr>
          <w:ilvl w:val="0"/>
          <w:numId w:val="2"/>
        </w:numPr>
        <w:tabs>
          <w:tab w:val="clear" w:pos="720"/>
          <w:tab w:val="left" w:pos="270" w:leader="none"/>
          <w:tab w:val="left" w:pos="360" w:leader="none"/>
        </w:tabs>
        <w:rPr>
          <w:rFonts w:ascii="Georgia" w:hAnsi="Georgia" w:cs="Georgia"/>
          <w:sz w:val="26"/>
        </w:rPr>
      </w:pPr>
      <w:r>
        <w:rPr>
          <w:rFonts w:cs="Georgia" w:ascii="Georgia" w:hAnsi="Georgia"/>
          <w:sz w:val="26"/>
        </w:rPr>
        <w:t>Admissions based on academic achievement policy will remain unchanged.</w:t>
      </w:r>
    </w:p>
    <w:p>
      <w:pPr>
        <w:pStyle w:val="Normal"/>
        <w:numPr>
          <w:ilvl w:val="0"/>
          <w:numId w:val="2"/>
        </w:numPr>
        <w:tabs>
          <w:tab w:val="clear" w:pos="720"/>
          <w:tab w:val="left" w:pos="270" w:leader="none"/>
          <w:tab w:val="left" w:pos="360" w:leader="none"/>
        </w:tabs>
        <w:rPr>
          <w:rFonts w:ascii="Georgia" w:hAnsi="Georgia" w:cs="Georgia"/>
          <w:sz w:val="26"/>
        </w:rPr>
      </w:pPr>
      <w:r>
        <w:rPr>
          <w:rFonts w:cs="Georgia" w:ascii="Georgia" w:hAnsi="Georgia"/>
          <w:sz w:val="26"/>
        </w:rPr>
        <w:t>Retention programs to keep students enrolled to complete their education.</w:t>
      </w:r>
    </w:p>
    <w:p>
      <w:pPr>
        <w:pStyle w:val="Normal"/>
        <w:numPr>
          <w:ilvl w:val="0"/>
          <w:numId w:val="2"/>
        </w:numPr>
        <w:tabs>
          <w:tab w:val="clear" w:pos="720"/>
          <w:tab w:val="left" w:pos="270" w:leader="none"/>
          <w:tab w:val="left" w:pos="360" w:leader="none"/>
        </w:tabs>
        <w:rPr>
          <w:rFonts w:ascii="Georgia" w:hAnsi="Georgia" w:cs="Georgia"/>
          <w:sz w:val="26"/>
        </w:rPr>
      </w:pPr>
      <w:r>
        <w:rPr>
          <w:rFonts w:cs="Georgia" w:ascii="Georgia" w:hAnsi="Georgia"/>
          <w:sz w:val="26"/>
        </w:rPr>
        <w:t>Improve the transfer of community college students to the University.</w:t>
      </w:r>
    </w:p>
    <w:p>
      <w:pPr>
        <w:pStyle w:val="Normal"/>
        <w:tabs>
          <w:tab w:val="clear" w:pos="720"/>
          <w:tab w:val="left" w:pos="270" w:leader="none"/>
        </w:tabs>
        <w:rPr>
          <w:rFonts w:ascii="Georgia" w:hAnsi="Georgia" w:cs="Georgia"/>
          <w:sz w:val="26"/>
        </w:rPr>
      </w:pPr>
      <w:r>
        <w:rPr>
          <w:rFonts w:cs="Georgia" w:ascii="Georgia" w:hAnsi="Georgia"/>
          <w:sz w:val="26"/>
        </w:rPr>
      </w:r>
    </w:p>
    <w:p>
      <w:pPr>
        <w:pStyle w:val="BodyText3"/>
        <w:rPr/>
      </w:pPr>
      <w:r>
        <w:rPr/>
        <w:t xml:space="preserve">Republicans have continuously supported the will of the voters as embodied in Proposition 209.  We hope that the University of California adopts policies consistent with the Constitutional provisions of Proposition 209, which treat all students equally and base admissions upon the merit of their own accomplishments. </w:t>
      </w:r>
    </w:p>
    <w:sectPr>
      <w:type w:val="nextPage"/>
      <w:pgSz w:w="12240" w:h="15840"/>
      <w:pgMar w:left="1152" w:right="1152" w:gutter="0" w:header="0" w:top="1152" w:footer="0" w:bottom="1152"/>
      <w:pgBorders w:display="allPages" w:offsetFrom="text">
        <w:top w:val="threeDEngrave" w:sz="18" w:space="29" w:color="000000"/>
        <w:left w:val="threeDEngrave" w:sz="18" w:space="29" w:color="000000"/>
        <w:bottom w:val="threeDEmboss" w:sz="18" w:space="29" w:color="000000"/>
        <w:right w:val="threeDEmboss" w:sz="18" w:space="29"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Georgi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keepNext w:val="true"/>
      <w:numPr>
        <w:ilvl w:val="1"/>
        <w:numId w:val="1"/>
      </w:numPr>
      <w:outlineLvl w:val="1"/>
    </w:pPr>
    <w:rPr>
      <w:rFonts w:ascii="Garamond" w:hAnsi="Garamond" w:cs="Garamond"/>
      <w:sz w:val="28"/>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270" w:leader="none"/>
      </w:tabs>
    </w:pPr>
    <w:rPr>
      <w:rFonts w:ascii="Garamond" w:hAnsi="Garamond" w:cs="Garamond"/>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Georgia" w:hAnsi="Georgia" w:cs="Georgia"/>
      <w:i/>
    </w:rPr>
  </w:style>
  <w:style w:type="paragraph" w:styleId="BodyText3">
    <w:name w:val="Body Text 3"/>
    <w:basedOn w:val="Normal"/>
    <w:qFormat/>
    <w:pPr>
      <w:tabs>
        <w:tab w:val="clear" w:pos="720"/>
        <w:tab w:val="left" w:pos="270" w:leader="none"/>
      </w:tabs>
    </w:pPr>
    <w:rPr>
      <w:rFonts w:ascii="Georgia" w:hAnsi="Georgia" w:cs="Georgia"/>
      <w:sz w:val="2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2001-05-16T19:29:00Z</dcterms:created>
  <dc:creator>Caroline Silveira</dc:creator>
  <dc:description/>
  <dc:language>en-CA</dc:language>
  <cp:lastModifiedBy>Caroline Silveira</cp:lastModifiedBy>
  <cp:lastPrinted>2001-05-16T15:01:00Z</cp:lastPrinted>
  <dcterms:modified xsi:type="dcterms:W3CDTF">2001-05-17T21:21:00Z</dcterms:modified>
  <cp:revision>5</cp:revision>
  <dc:subject/>
  <dc:title> </dc:title>
</cp:coreProperties>
</file>