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Notes from Contract Administration/Marketing Discussion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April 25, 2001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/>
      </w:pPr>
      <w:r>
        <w:rPr/>
        <w:t>Facilitator:</w:t>
        <w:tab/>
        <w:t>Dennis Lee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Attendees: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Elizabeth Brown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Michelle Cormier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Rick Dietz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Lindy Donoho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Kevin Hyatt</w:t>
      </w:r>
    </w:p>
    <w:p>
      <w:pPr>
        <w:pStyle w:val="Heading2"/>
        <w:rPr/>
      </w:pPr>
      <w:r>
        <w:rPr/>
        <w:t>TK Lohman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Michelle Lokay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Contract Request Forms: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Requests for new service will go to Marketing.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Marketing will verify accuracy of request form to ensure that the following minimum requirements are met: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Shipper Name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Shipper Address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Phone Number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Fax Number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State of Incorporation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Type of Service (IT, FT, etc.)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Quantity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Contract Term (Beginning and end dates)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Receipt Point(s) name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Delivery Point(s) name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Amendments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Marketing will re-visit with Legal the issues regarding “stacked” amendments and capacity.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 order to facilitate changes in the system, Contract Administration will suspend using the amendment number on all amendment letters. (until the new contract system is in place).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Dennis and Michelle C. will look at internal procedures for amendments and modify as needed to facilitate process.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CAS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Dennis will work with Perry Frazier and Linda Trevino to develop a plan for CAS approval when Perry is not available.</w:t>
      </w:r>
      <w:r>
        <w:br w:type="page"/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Transactional Reporting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Marketing will provide a deal sheet on any new contract or amendment that is not at max rate so that contact administration can accurately produce the required transactional report.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Minimum information required on the deal sheet: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Contract Number (if known)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Rates (if one-part, need break down of Demand and Commodity.  (Rule of thumb is that commodity will be min rate and remainder will be demand.)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Alternate point information (if applicable)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Glossary of Terms (i.e. R01, R03, T01)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Dennis will provide updated Glossary of Terms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Tracking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Marketing will discuss tracking of contract from request through returned signed contract.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Contract administration has an internal form for individual contracts but does not track on a spreadsheet.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Contract Copies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Marketing will discuss whether copies are required.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Josue will not make copies of entire contracts.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On-line contract viewing capabilities through Envision are expected in the future.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Next Meeting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May 1 </w:t>
        <w:tab/>
        <w:t>Place and time TBA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Let me know if I misstated any information of if there is anything I should add.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Dennis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X31715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3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2001-04-26T12:13:00Z</dcterms:created>
  <dc:creator>Dennis P. Lee</dc:creator>
  <dc:description/>
  <dc:language>en-CA</dc:language>
  <cp:lastModifiedBy>Dennis P. Lee</cp:lastModifiedBy>
  <dcterms:modified xsi:type="dcterms:W3CDTF">2001-04-26T12:13:00Z</dcterms:modified>
  <cp:revision>2</cp:revision>
  <dc:subject/>
  <dc:title>Notes from Contract Administration/Marketing Discussion</dc:title>
</cp:coreProperties>
</file>