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sz w:val="24"/>
          <w:lang w:eastAsia="en-US"/>
        </w:rPr>
      </w:pPr>
      <w:r>
        <w:rPr>
          <w:rFonts w:cs="Arial" w:ascii="Arial" w:hAnsi="Arial"/>
          <w:color w:val="000000"/>
          <w:sz w:val="24"/>
          <w:lang w:eastAsia="en-US"/>
        </w:rPr>
      </w:r>
      <w:r>
        <mc:AlternateContent>
          <mc:Choice Requires="wps">
            <w:drawing>
              <wp:anchor behindDoc="0" distT="0" distB="0" distL="118745" distR="118745" simplePos="0" locked="0" layoutInCell="0" allowOverlap="1" relativeHeight="2">
                <wp:simplePos x="0" y="0"/>
                <wp:positionH relativeFrom="page">
                  <wp:posOffset>3196590</wp:posOffset>
                </wp:positionH>
                <wp:positionV relativeFrom="paragraph">
                  <wp:posOffset>57785</wp:posOffset>
                </wp:positionV>
                <wp:extent cx="3877310" cy="702945"/>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rFonts w:ascii="Arial" w:hAnsi="Arial" w:cs="Arial"/>
                                <w:b/>
                                <w:sz w:val="32"/>
                              </w:rPr>
                            </w:pPr>
                            <w:r>
                              <w:rPr>
                                <w:rFonts w:cs="Arial" w:ascii="Arial" w:hAnsi="Arial"/>
                                <w:b/>
                                <w:sz w:val="32"/>
                              </w:rPr>
                            </w:r>
                          </w:p>
                          <w:p>
                            <w:pPr>
                              <w:pStyle w:val="Normal"/>
                              <w:ind w:start="3600" w:end="0"/>
                              <w:rPr>
                                <w:rFonts w:ascii="Arial" w:hAnsi="Arial" w:cs="Arial"/>
                                <w:b/>
                                <w:sz w:val="32"/>
                              </w:rPr>
                            </w:pPr>
                            <w:r>
                              <w:rPr>
                                <w:rFonts w:cs="Arial" w:ascii="Arial" w:hAnsi="Arial"/>
                                <w:b/>
                                <w:sz w:val="32"/>
                              </w:rPr>
                              <w:t>Interoffice</w:t>
                            </w:r>
                          </w:p>
                          <w:p>
                            <w:pPr>
                              <w:pStyle w:val="Normal"/>
                              <w:ind w:start="3600" w:end="0"/>
                              <w:rPr>
                                <w:rFonts w:ascii="Arial" w:hAnsi="Arial" w:cs="Arial"/>
                                <w:b/>
                                <w:sz w:val="32"/>
                              </w:rPr>
                            </w:pPr>
                            <w:r>
                              <w:rPr>
                                <w:rFonts w:cs="Arial" w:ascii="Arial" w:hAnsi="Arial"/>
                                <w:b/>
                                <w:sz w:val="32"/>
                              </w:rPr>
                              <w:t>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4.55pt;mso-position-vertical-relative:text;margin-left:251.7pt;mso-position-horizontal-relative:page">
                <v:fill opacity="0f"/>
                <v:textbox inset="0in,0in,0in,0in">
                  <w:txbxContent>
                    <w:p>
                      <w:pPr>
                        <w:pStyle w:val="Normal"/>
                        <w:ind w:start="3600" w:end="0"/>
                        <w:rPr>
                          <w:rFonts w:ascii="Arial" w:hAnsi="Arial" w:cs="Arial"/>
                          <w:b/>
                          <w:sz w:val="32"/>
                        </w:rPr>
                      </w:pPr>
                      <w:r>
                        <w:rPr>
                          <w:rFonts w:cs="Arial" w:ascii="Arial" w:hAnsi="Arial"/>
                          <w:b/>
                          <w:sz w:val="32"/>
                        </w:rPr>
                      </w:r>
                    </w:p>
                    <w:p>
                      <w:pPr>
                        <w:pStyle w:val="Normal"/>
                        <w:ind w:start="3600" w:end="0"/>
                        <w:rPr>
                          <w:rFonts w:ascii="Arial" w:hAnsi="Arial" w:cs="Arial"/>
                          <w:b/>
                          <w:sz w:val="32"/>
                        </w:rPr>
                      </w:pPr>
                      <w:r>
                        <w:rPr>
                          <w:rFonts w:cs="Arial" w:ascii="Arial" w:hAnsi="Arial"/>
                          <w:b/>
                          <w:sz w:val="32"/>
                        </w:rPr>
                        <w:t>Interoffice</w:t>
                      </w:r>
                    </w:p>
                    <w:p>
                      <w:pPr>
                        <w:pStyle w:val="Normal"/>
                        <w:ind w:start="3600" w:end="0"/>
                        <w:rPr>
                          <w:rFonts w:ascii="Arial" w:hAnsi="Arial" w:cs="Arial"/>
                          <w:b/>
                          <w:sz w:val="32"/>
                        </w:rPr>
                      </w:pPr>
                      <w:r>
                        <w:rPr>
                          <w:rFonts w:cs="Arial" w:ascii="Arial" w:hAnsi="Arial"/>
                          <w:b/>
                          <w:sz w:val="32"/>
                        </w:rPr>
                        <w:t>Memorandum</w:t>
                      </w:r>
                    </w:p>
                  </w:txbxContent>
                </v:textbox>
                <w10:wrap type="square"/>
              </v:rect>
            </w:pict>
          </mc:Fallback>
        </mc:AlternateConten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val="en-CA" w:eastAsia="en-US"/>
        </w:rPr>
      </w:pPr>
      <w:r>
        <w:rPr>
          <w:rFonts w:cs="Arial" w:ascii="Arial" w:hAnsi="Arial"/>
          <w:color w:val="000000"/>
          <w:sz w:val="24"/>
          <w:lang w:val="en-CA" w:eastAsia="en-US"/>
        </w:rPr>
        <mc:AlternateContent>
          <mc:Choice Requires="wps">
            <w:drawing>
              <wp:anchor behindDoc="0" distT="0" distB="0" distL="114935" distR="114935" simplePos="0" locked="0" layoutInCell="0" allowOverlap="1" relativeHeight="3">
                <wp:simplePos x="0" y="0"/>
                <wp:positionH relativeFrom="column">
                  <wp:posOffset>228600</wp:posOffset>
                </wp:positionH>
                <wp:positionV relativeFrom="paragraph">
                  <wp:posOffset>621030</wp:posOffset>
                </wp:positionV>
                <wp:extent cx="5715000" cy="0"/>
                <wp:effectExtent l="0" t="14605" r="0" b="14605"/>
                <wp:wrapTight wrapText="bothSides">
                  <wp:wrapPolygon edited="0">
                    <wp:start x="0" y="0"/>
                    <wp:lineTo x="21600" y="21600"/>
                    <wp:lineTo x="0" y="0"/>
                  </wp:wrapPolygon>
                </wp:wrapTight>
                <wp:docPr id="2"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8pt,48.9pt" to="467.95pt,48.9pt" stroked="t" o:allowincell="f" style="position:absolute">
                <v:stroke color="black" weight="28440" joinstyle="miter" endcap="flat"/>
                <v:fill o:detectmouseclick="t" on="false"/>
                <w10:wrap type="square"/>
              </v:line>
            </w:pict>
          </mc:Fallback>
        </mc:AlternateContent>
        <w:drawing>
          <wp:anchor behindDoc="0" distT="0" distB="0" distL="114935" distR="114935" simplePos="0" locked="0" layoutInCell="0" allowOverlap="1" relativeHeight="5">
            <wp:simplePos x="0" y="0"/>
            <wp:positionH relativeFrom="column">
              <wp:posOffset>-685800</wp:posOffset>
            </wp:positionH>
            <wp:positionV relativeFrom="paragraph">
              <wp:posOffset>-293370</wp:posOffset>
            </wp:positionV>
            <wp:extent cx="1143000" cy="1143000"/>
            <wp:effectExtent l="0" t="0" r="0" b="0"/>
            <wp:wrapTight wrapText="bothSides">
              <wp:wrapPolygon edited="0">
                <wp:start x="-180" y="0"/>
                <wp:lineTo x="-180" y="21420"/>
                <wp:lineTo x="21600" y="21420"/>
                <wp:lineTo x="21600" y="0"/>
                <wp:lineTo x="-180" y="0"/>
              </wp:wrapPolygon>
            </wp:wrapTigh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31" t="-31" r="-31" b="-31"/>
                    <a:stretch>
                      <a:fillRect/>
                    </a:stretch>
                  </pic:blipFill>
                  <pic:spPr bwMode="auto">
                    <a:xfrm>
                      <a:off x="0" y="0"/>
                      <a:ext cx="1143000" cy="1143000"/>
                    </a:xfrm>
                    <a:prstGeom prst="rect">
                      <a:avLst/>
                    </a:prstGeom>
                    <a:noFill/>
                  </pic:spPr>
                </pic:pic>
              </a:graphicData>
            </a:graphic>
          </wp:anchor>
        </w:drawing>
      </w:r>
      <w:r>
        <mc:AlternateContent>
          <mc:Choice Requires="wps">
            <w:drawing>
              <wp:anchor behindDoc="0" distT="0" distB="0" distL="114935" distR="114935" simplePos="0" locked="0" layoutInCell="0" allowOverlap="1" relativeHeight="4">
                <wp:simplePos x="0" y="0"/>
                <wp:positionH relativeFrom="column">
                  <wp:posOffset>457200</wp:posOffset>
                </wp:positionH>
                <wp:positionV relativeFrom="paragraph">
                  <wp:posOffset>163830</wp:posOffset>
                </wp:positionV>
                <wp:extent cx="2961005" cy="412115"/>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2961005" cy="412115"/>
                        </a:xfrm>
                        <a:prstGeom prst="rect"/>
                        <a:solidFill>
                          <a:srgbClr val="FFFFFF">
                            <a:alpha val="0"/>
                          </a:srgbClr>
                        </a:solidFill>
                      </wps:spPr>
                      <wps:txbx>
                        <w:txbxContent>
                          <w:p>
                            <w:pPr>
                              <w:pStyle w:val="Heading2"/>
                              <w:ind w:hanging="0" w:start="0"/>
                              <w:rPr/>
                            </w:pPr>
                            <w:r>
                              <w:rPr/>
                              <w:t>Associate and Analyst Programs</w:t>
                            </w:r>
                          </w:p>
                        </w:txbxContent>
                      </wps:txbx>
                      <wps:bodyPr anchor="t" lIns="92075" tIns="46355" rIns="92075" bIns="46355">
                        <a:noAutofit/>
                      </wps:bodyPr>
                    </wps:wsp>
                  </a:graphicData>
                </a:graphic>
              </wp:anchor>
            </w:drawing>
          </mc:Choice>
          <mc:Fallback>
            <w:pict>
              <v:rect fillcolor="#FFFFFF" style="position:absolute;rotation:-0;width:233.15pt;height:32.45pt;mso-wrap-distance-left:9.05pt;mso-wrap-distance-right:9.05pt;mso-wrap-distance-top:0pt;mso-wrap-distance-bottom:0pt;margin-top:12.9pt;mso-position-vertical-relative:text;margin-left:36pt;mso-position-horizontal-relative:text">
                <v:fill opacity="0f"/>
                <v:textbox inset="0.100694444444444in,0.0506944444444444in,0.100694444444444in,0.0506944444444444in">
                  <w:txbxContent>
                    <w:p>
                      <w:pPr>
                        <w:pStyle w:val="Heading2"/>
                        <w:ind w:hanging="0" w:start="0"/>
                        <w:rPr/>
                      </w:pPr>
                      <w:r>
                        <w:rPr/>
                        <w:t>Associate and Analyst Programs</w:t>
                      </w:r>
                    </w:p>
                  </w:txbxContent>
                </v:textbox>
                <w10:wrap type="square"/>
              </v:rect>
            </w:pict>
          </mc:Fallback>
        </mc:AlternateConten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tbl>
      <w:tblPr>
        <w:tblW w:w="10708" w:type="dxa"/>
        <w:jc w:val="center"/>
        <w:tblInd w:w="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ascii="Arial" w:hAnsi="Arial" w:cs="Arial"/>
                <w:sz w:val="16"/>
              </w:rPr>
            </w:pPr>
            <w:r>
              <w:rPr>
                <w:rFonts w:cs="Arial" w:ascii="Arial" w:hAnsi="Arial"/>
                <w:sz w:val="16"/>
              </w:rPr>
              <w:t>To:</w:t>
            </w:r>
          </w:p>
        </w:tc>
        <w:tc>
          <w:tcPr>
            <w:tcW w:w="6045" w:type="dxa"/>
            <w:tcBorders/>
          </w:tcPr>
          <w:p>
            <w:pPr>
              <w:pStyle w:val="To"/>
              <w:rPr/>
            </w:pPr>
            <w:r>
              <w:rPr/>
              <w:t>Participants of December 8th</w:t>
            </w:r>
            <w:r>
              <w:rPr>
                <w:vertAlign w:val="superscript"/>
              </w:rPr>
              <w:t xml:space="preserve"> </w:t>
            </w:r>
            <w:r>
              <w:rPr/>
              <w:t xml:space="preserve"> &amp;  9th  Super Saturday</w:t>
            </w:r>
          </w:p>
        </w:tc>
        <w:tc>
          <w:tcPr>
            <w:tcW w:w="990" w:type="dxa"/>
            <w:tcBorders/>
          </w:tcPr>
          <w:p>
            <w:pPr>
              <w:pStyle w:val="Normal"/>
              <w:ind w:start="-180" w:end="0"/>
              <w:jc w:val="end"/>
              <w:rPr>
                <w:rFonts w:ascii="Arial" w:hAnsi="Arial" w:cs="Arial"/>
                <w:sz w:val="16"/>
              </w:rPr>
            </w:pPr>
            <w:r>
              <w:rPr>
                <w:rFonts w:cs="Arial" w:ascii="Arial" w:hAnsi="Arial"/>
                <w:sz w:val="16"/>
              </w:rPr>
              <w:t>Department:</w:t>
            </w:r>
          </w:p>
        </w:tc>
        <w:tc>
          <w:tcPr>
            <w:tcW w:w="2965" w:type="dxa"/>
            <w:tcBorders/>
          </w:tcPr>
          <w:p>
            <w:pPr>
              <w:pStyle w:val="Department"/>
              <w:rPr>
                <w:sz w:val="16"/>
              </w:rPr>
            </w:pPr>
            <w:r>
              <w:rPr>
                <w:sz w:val="16"/>
              </w:rPr>
              <w:t>Associate and Analyst Department</w:t>
            </w:r>
          </w:p>
        </w:tc>
      </w:tr>
      <w:tr>
        <w:trPr>
          <w:trHeight w:val="216" w:hRule="exact"/>
        </w:trPr>
        <w:tc>
          <w:tcPr>
            <w:tcW w:w="708" w:type="dxa"/>
            <w:tcBorders/>
          </w:tcPr>
          <w:p>
            <w:pPr>
              <w:pStyle w:val="Normal"/>
              <w:snapToGrid w:val="false"/>
              <w:ind w:start="-180" w:end="0"/>
              <w:jc w:val="end"/>
              <w:rPr>
                <w:rFonts w:ascii="Arial" w:hAnsi="Arial" w:cs="Arial"/>
                <w:sz w:val="18"/>
              </w:rPr>
            </w:pPr>
            <w:r>
              <w:rPr>
                <w:rFonts w:cs="Arial" w:ascii="Arial" w:hAnsi="Arial"/>
                <w:sz w:val="18"/>
              </w:rPr>
            </w:r>
          </w:p>
        </w:tc>
        <w:tc>
          <w:tcPr>
            <w:tcW w:w="6045" w:type="dxa"/>
            <w:tcBorders/>
          </w:tcPr>
          <w:p>
            <w:pPr>
              <w:pStyle w:val="Normal"/>
              <w:snapToGrid w:val="false"/>
              <w:rPr>
                <w:rFonts w:ascii="Arial" w:hAnsi="Arial" w:cs="Arial"/>
                <w:sz w:val="18"/>
              </w:rPr>
            </w:pPr>
            <w:r>
              <w:rPr>
                <w:rFonts w:cs="Arial" w:ascii="Arial" w:hAnsi="Arial"/>
                <w:sz w:val="18"/>
              </w:rPr>
            </w:r>
          </w:p>
        </w:tc>
        <w:tc>
          <w:tcPr>
            <w:tcW w:w="990" w:type="dxa"/>
            <w:tcBorders/>
          </w:tcPr>
          <w:p>
            <w:pPr>
              <w:pStyle w:val="Normal"/>
              <w:ind w:start="-180" w:end="0"/>
              <w:jc w:val="end"/>
              <w:rPr>
                <w:rFonts w:ascii="Arial" w:hAnsi="Arial" w:cs="Arial"/>
                <w:sz w:val="16"/>
              </w:rPr>
            </w:pPr>
            <w:r>
              <w:rPr>
                <w:rFonts w:cs="Arial" w:ascii="Arial" w:hAnsi="Arial"/>
                <w:sz w:val="16"/>
              </w:rPr>
              <w:t>Date:</w:t>
            </w:r>
          </w:p>
        </w:tc>
        <w:tc>
          <w:tcPr>
            <w:tcW w:w="2965" w:type="dxa"/>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r>
        <w:trPr>
          <w:trHeight w:val="300" w:hRule="exact"/>
        </w:trPr>
        <w:tc>
          <w:tcPr>
            <w:tcW w:w="708" w:type="dxa"/>
            <w:tcBorders/>
          </w:tcPr>
          <w:p>
            <w:pPr>
              <w:pStyle w:val="Normal"/>
              <w:ind w:start="-180" w:end="0"/>
              <w:jc w:val="end"/>
              <w:rPr>
                <w:rFonts w:ascii="Arial" w:hAnsi="Arial" w:cs="Arial"/>
                <w:sz w:val="16"/>
              </w:rPr>
            </w:pPr>
            <w:r>
              <w:rPr>
                <w:rFonts w:cs="Arial" w:ascii="Arial" w:hAnsi="Arial"/>
                <w:sz w:val="16"/>
              </w:rPr>
              <w:t>From:</w:t>
            </w:r>
          </w:p>
        </w:tc>
        <w:tc>
          <w:tcPr>
            <w:tcW w:w="6045" w:type="dxa"/>
            <w:tcBorders/>
          </w:tcPr>
          <w:p>
            <w:pPr>
              <w:pStyle w:val="From"/>
              <w:rPr/>
            </w:pPr>
            <w:r>
              <w:rPr/>
              <w:t>Shelly Butler</w:t>
            </w:r>
          </w:p>
        </w:tc>
        <w:tc>
          <w:tcPr>
            <w:tcW w:w="990" w:type="dxa"/>
            <w:tcBorders/>
          </w:tcPr>
          <w:p>
            <w:pPr>
              <w:pStyle w:val="Normal"/>
              <w:snapToGrid w:val="false"/>
              <w:ind w:start="-180" w:end="0"/>
              <w:jc w:val="end"/>
              <w:rPr>
                <w:rFonts w:ascii="Arial" w:hAnsi="Arial" w:cs="Arial"/>
                <w:sz w:val="16"/>
              </w:rPr>
            </w:pPr>
            <w:r>
              <w:rPr>
                <w:rFonts w:cs="Arial" w:ascii="Arial" w:hAnsi="Arial"/>
                <w:sz w:val="16"/>
              </w:rPr>
            </w:r>
          </w:p>
        </w:tc>
        <w:tc>
          <w:tcPr>
            <w:tcW w:w="2965" w:type="dxa"/>
            <w:tcBorders/>
          </w:tcPr>
          <w:p>
            <w:pPr>
              <w:pStyle w:val="Department"/>
              <w:snapToGrid w:val="false"/>
              <w:rPr>
                <w:rFonts w:ascii="Arial" w:hAnsi="Arial" w:cs="Arial"/>
                <w:sz w:val="16"/>
              </w:rPr>
            </w:pPr>
            <w:r>
              <w:rPr>
                <w:rFonts w:cs="Arial"/>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rFonts w:ascii="Arial" w:hAnsi="Arial" w:cs="Arial"/>
                <w:sz w:val="18"/>
              </w:rPr>
            </w:pPr>
            <w:r>
              <w:rPr>
                <w:rFonts w:cs="Arial" w:ascii="Arial" w:hAnsi="Arial"/>
                <w:sz w:val="18"/>
              </w:rPr>
            </w:r>
          </w:p>
        </w:tc>
        <w:tc>
          <w:tcPr>
            <w:tcW w:w="6045" w:type="dxa"/>
            <w:tcBorders/>
          </w:tcPr>
          <w:p>
            <w:pPr>
              <w:pStyle w:val="Normal"/>
              <w:snapToGrid w:val="false"/>
              <w:rPr>
                <w:rFonts w:ascii="Arial" w:hAnsi="Arial" w:cs="Arial"/>
                <w:sz w:val="18"/>
              </w:rPr>
            </w:pPr>
            <w:r>
              <w:rPr>
                <w:rFonts w:cs="Arial" w:ascii="Arial" w:hAnsi="Arial"/>
                <w:sz w:val="18"/>
              </w:rPr>
            </w:r>
          </w:p>
        </w:tc>
        <w:tc>
          <w:tcPr>
            <w:tcW w:w="990" w:type="dxa"/>
            <w:tcBorders/>
          </w:tcPr>
          <w:p>
            <w:pPr>
              <w:pStyle w:val="Normal"/>
              <w:snapToGrid w:val="false"/>
              <w:ind w:start="-180" w:end="0"/>
              <w:rPr>
                <w:rFonts w:ascii="Arial" w:hAnsi="Arial" w:cs="Arial"/>
                <w:sz w:val="18"/>
              </w:rPr>
            </w:pPr>
            <w:r>
              <w:rPr>
                <w:rFonts w:cs="Arial" w:ascii="Arial" w:hAnsi="Arial"/>
                <w:sz w:val="18"/>
              </w:rPr>
            </w:r>
          </w:p>
        </w:tc>
        <w:tc>
          <w:tcPr>
            <w:tcW w:w="2965" w:type="dxa"/>
            <w:tcBorders/>
          </w:tcPr>
          <w:p>
            <w:pPr>
              <w:pStyle w:val="Normal"/>
              <w:snapToGrid w:val="false"/>
              <w:rPr>
                <w:rFonts w:ascii="Arial" w:hAnsi="Arial" w:cs="Arial"/>
                <w:sz w:val="18"/>
              </w:rPr>
            </w:pPr>
            <w:r>
              <w:rPr>
                <w:rFonts w:cs="Arial" w:ascii="Arial" w:hAnsi="Arial"/>
                <w:sz w:val="18"/>
              </w:rPr>
            </w:r>
          </w:p>
        </w:tc>
      </w:tr>
      <w:tr>
        <w:trPr>
          <w:trHeight w:val="600" w:hRule="exact"/>
        </w:trPr>
        <w:tc>
          <w:tcPr>
            <w:tcW w:w="708" w:type="dxa"/>
            <w:tcBorders>
              <w:bottom w:val="single" w:sz="12" w:space="0" w:color="000000"/>
            </w:tcBorders>
          </w:tcPr>
          <w:p>
            <w:pPr>
              <w:pStyle w:val="Normal"/>
              <w:snapToGrid w:val="false"/>
              <w:ind w:start="-180" w:end="0"/>
              <w:jc w:val="end"/>
              <w:rPr>
                <w:rFonts w:ascii="Arial" w:hAnsi="Arial" w:cs="Arial"/>
                <w:sz w:val="16"/>
              </w:rPr>
            </w:pPr>
            <w:r>
              <w:rPr>
                <w:rFonts w:cs="Arial" w:ascii="Arial" w:hAnsi="Arial"/>
                <w:sz w:val="16"/>
              </w:rPr>
            </w:r>
          </w:p>
        </w:tc>
        <w:tc>
          <w:tcPr>
            <w:tcW w:w="6045" w:type="dxa"/>
            <w:tcBorders>
              <w:bottom w:val="single" w:sz="12" w:space="0" w:color="000000"/>
            </w:tcBorders>
          </w:tcPr>
          <w:p>
            <w:pPr>
              <w:pStyle w:val="Subject"/>
              <w:snapToGrid w:val="false"/>
              <w:rPr>
                <w:rFonts w:ascii="Arial" w:hAnsi="Arial" w:cs="Arial"/>
                <w:sz w:val="16"/>
              </w:rPr>
            </w:pPr>
            <w:r>
              <w:rPr>
                <w:rFonts w:cs="Arial"/>
                <w:sz w:val="16"/>
              </w:rPr>
            </w:r>
          </w:p>
        </w:tc>
        <w:tc>
          <w:tcPr>
            <w:tcW w:w="990" w:type="dxa"/>
            <w:tcBorders>
              <w:bottom w:val="single" w:sz="12" w:space="0" w:color="000000"/>
            </w:tcBorders>
          </w:tcPr>
          <w:p>
            <w:pPr>
              <w:pStyle w:val="Normal"/>
              <w:snapToGrid w:val="false"/>
              <w:ind w:start="-180" w:end="0"/>
              <w:jc w:val="end"/>
              <w:rPr>
                <w:rFonts w:ascii="Arial" w:hAnsi="Arial" w:cs="Arial"/>
                <w:sz w:val="16"/>
              </w:rPr>
            </w:pPr>
            <w:r>
              <w:rPr>
                <w:rFonts w:cs="Arial" w:ascii="Arial" w:hAnsi="Arial"/>
                <w:sz w:val="16"/>
              </w:rPr>
            </w:r>
          </w:p>
        </w:tc>
        <w:tc>
          <w:tcPr>
            <w:tcW w:w="2965" w:type="dxa"/>
            <w:tcBorders>
              <w:bottom w:val="single" w:sz="12" w:space="0" w:color="000000"/>
            </w:tcBorders>
          </w:tcPr>
          <w:p>
            <w:pPr>
              <w:pStyle w:val="Date"/>
              <w:snapToGrid w:val="false"/>
              <w:rPr>
                <w:rFonts w:ascii="Arial" w:hAnsi="Arial" w:cs="Arial"/>
                <w:sz w:val="16"/>
              </w:rPr>
            </w:pPr>
            <w:r>
              <w:rPr>
                <w:rFonts w:cs="Arial"/>
                <w:sz w:val="16"/>
              </w:rPr>
            </w:r>
          </w:p>
        </w:tc>
      </w:tr>
    </w:tbl>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BodyText"/>
        <w:rPr>
          <w:b w:val="false"/>
        </w:rPr>
      </w:pPr>
      <w:r>
        <w:rPr>
          <w:b w:val="false"/>
        </w:rPr>
        <w:t xml:space="preserve">Thanks to all who have volunteered to participate in the Associate and Analyst Super Saturdays.  Your response has been tremendous.   We are in the fortunate position of not needing you to sacrifice your Friday evening on December 8th.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
        <w:rPr/>
      </w:pPr>
      <w:r>
        <w:rPr>
          <w:b w:val="false"/>
        </w:rPr>
        <w:t>At this time we are only confirming whether participation for the December 8th –9th   weekend is necessary.</w:t>
      </w:r>
      <w:r>
        <w:rPr/>
        <w:t xml:space="preserve">  </w:t>
      </w:r>
    </w:p>
    <w:p>
      <w:pPr>
        <w:pStyle w:val="BodyText"/>
        <w:rPr/>
      </w:pPr>
      <w:r>
        <w:rPr/>
      </w:r>
    </w:p>
    <w:p>
      <w:pPr>
        <w:pStyle w:val="BodyText"/>
        <w:rPr/>
      </w:pPr>
      <w:r>
        <w:rPr/>
        <w:t>PLEASE NOTE:  YOU WILL NOT BE NEEDED FOR DINNER THIS FRIDAY</w:t>
      </w:r>
      <w:r>
        <w:rPr>
          <w:b w:val="false"/>
        </w:rPr>
        <w:t xml:space="preserve">.  </w:t>
      </w:r>
    </w:p>
    <w:p>
      <w:pPr>
        <w:pStyle w:val="BodyText"/>
        <w:rPr>
          <w:b w:val="false"/>
        </w:rPr>
      </w:pPr>
      <w:r>
        <w:rPr>
          <w:b w:val="false"/>
        </w:rPr>
      </w:r>
    </w:p>
    <w:p>
      <w:pPr>
        <w:pStyle w:val="BodyText"/>
        <w:rPr>
          <w:b w:val="false"/>
        </w:rPr>
      </w:pPr>
      <w:r>
        <w:rPr>
          <w:b w:val="false"/>
        </w:rPr>
        <w:t>We will advise via email and voicemail the confirmations regarding the December 15th Super “Friday” as soon as reasonably possible.</w:t>
      </w:r>
    </w:p>
    <w:p>
      <w:pPr>
        <w:pStyle w:val="BodyText"/>
        <w:rPr>
          <w:b w:val="false"/>
        </w:rPr>
      </w:pPr>
      <w:r>
        <w:rPr>
          <w:b w:val="false"/>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Thanks again for your support and participation.  It is sincerely appreciated.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Helv" w:hAnsi="Helv" w:cs="Helv"/>
          <w:color w:val="000000"/>
          <w:sz w:val="24"/>
          <w:lang w:eastAsia="en-US"/>
        </w:rPr>
      </w:pPr>
      <w:r>
        <w:rPr>
          <w:rFonts w:cs="Helv" w:ascii="Helv" w:hAnsi="Helv"/>
          <w:color w:val="000000"/>
          <w:sz w:val="24"/>
          <w:lang w:eastAsia="en-US"/>
        </w:rPr>
      </w:r>
    </w:p>
    <w:p>
      <w:pPr>
        <w:pStyle w:val="Normal"/>
        <w:spacing w:lineRule="atLeast" w:line="240"/>
        <w:jc w:val="center"/>
        <w:rPr>
          <w:rFonts w:ascii="Helv" w:hAnsi="Helv" w:cs="Helv"/>
          <w:color w:val="000000"/>
          <w:lang w:eastAsia="en-US"/>
        </w:rPr>
      </w:pPr>
      <w:r>
        <w:rPr>
          <w:rFonts w:cs="Arial" w:ascii="Arial" w:hAnsi="Arial"/>
          <w:b/>
          <w:color w:val="000000"/>
          <w:sz w:val="32"/>
          <w:lang w:eastAsia="en-US"/>
        </w:rPr>
        <w:t>Super Saturday – December 8th &amp; 9th</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r>
    </w:p>
    <w:tbl>
      <w:tblPr>
        <w:tblW w:w="5651" w:type="dxa"/>
        <w:jc w:val="center"/>
        <w:tblInd w:w="0" w:type="dxa"/>
        <w:tblLayout w:type="fixed"/>
        <w:tblCellMar>
          <w:top w:w="0" w:type="dxa"/>
          <w:start w:w="30" w:type="dxa"/>
          <w:bottom w:w="0" w:type="dxa"/>
          <w:end w:w="30" w:type="dxa"/>
        </w:tblCellMar>
      </w:tblPr>
      <w:tblGrid>
        <w:gridCol w:w="1636"/>
        <w:gridCol w:w="1758"/>
        <w:gridCol w:w="2257"/>
      </w:tblGrid>
      <w:tr>
        <w:trPr>
          <w:trHeight w:val="247" w:hRule="atLeast"/>
        </w:trPr>
        <w:tc>
          <w:tcPr>
            <w:tcW w:w="1636"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2"/>
                <w:lang w:eastAsia="en-US"/>
              </w:rPr>
            </w:pPr>
            <w:r>
              <w:rPr>
                <w:rFonts w:cs="Arial" w:ascii="Arial" w:hAnsi="Arial"/>
                <w:b/>
                <w:color w:val="000000"/>
                <w:sz w:val="22"/>
                <w:lang w:eastAsia="en-US"/>
              </w:rPr>
              <w:t>Last Name</w:t>
            </w:r>
          </w:p>
        </w:tc>
        <w:tc>
          <w:tcPr>
            <w:tcW w:w="175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2"/>
                <w:lang w:eastAsia="en-US"/>
              </w:rPr>
            </w:pPr>
            <w:r>
              <w:rPr>
                <w:rFonts w:cs="Arial" w:ascii="Arial" w:hAnsi="Arial"/>
                <w:b/>
                <w:color w:val="000000"/>
                <w:sz w:val="22"/>
                <w:lang w:eastAsia="en-US"/>
              </w:rPr>
              <w:t>First Name</w:t>
            </w:r>
          </w:p>
        </w:tc>
        <w:tc>
          <w:tcPr>
            <w:tcW w:w="2257"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2"/>
                <w:lang w:eastAsia="en-US"/>
              </w:rPr>
            </w:pPr>
            <w:r>
              <w:rPr>
                <w:rFonts w:cs="Arial" w:ascii="Arial" w:hAnsi="Arial"/>
                <w:b/>
                <w:color w:val="000000"/>
                <w:sz w:val="22"/>
                <w:lang w:eastAsia="en-US"/>
              </w:rPr>
              <w:t>December 8th Needed for Dinner</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Jeanmard</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Petual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Koskas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Ethel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Shim</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Elizabeth</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Bucalo</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Harry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Moore</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Janice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Chunchu</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Shilpa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Cohen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Brian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Garcia</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Fabio</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Gelin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Elberg</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Hunker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David</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Iyengar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Rachana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Singh</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Inderpal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Johnston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Elizabeth</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Khandker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Dayem</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Mujumdar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Ravi</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546" w:hRule="exact"/>
        </w:trPr>
        <w:tc>
          <w:tcPr>
            <w:tcW w:w="1636" w:type="dxa"/>
            <w:tcBorders>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b/>
                <w:color w:val="000000"/>
                <w:sz w:val="22"/>
                <w:lang w:eastAsia="en-US"/>
              </w:rPr>
            </w:pPr>
            <w:r>
              <w:rPr>
                <w:rFonts w:cs="Arial" w:ascii="Arial" w:hAnsi="Arial"/>
                <w:b/>
                <w:color w:val="000000"/>
                <w:sz w:val="22"/>
                <w:lang w:eastAsia="en-US"/>
              </w:rPr>
              <w:t>Last Name</w:t>
            </w:r>
          </w:p>
        </w:tc>
        <w:tc>
          <w:tcPr>
            <w:tcW w:w="1758" w:type="dxa"/>
            <w:tcBorders>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b/>
                <w:color w:val="000000"/>
                <w:sz w:val="22"/>
                <w:lang w:eastAsia="en-US"/>
              </w:rPr>
            </w:pPr>
            <w:r>
              <w:rPr>
                <w:rFonts w:cs="Arial" w:ascii="Arial" w:hAnsi="Arial"/>
                <w:b/>
                <w:color w:val="000000"/>
                <w:sz w:val="22"/>
                <w:lang w:eastAsia="en-US"/>
              </w:rPr>
              <w:t>First Name</w:t>
            </w:r>
          </w:p>
        </w:tc>
        <w:tc>
          <w:tcPr>
            <w:tcW w:w="2257" w:type="dxa"/>
            <w:tcBorders>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b/>
                <w:color w:val="000000"/>
                <w:sz w:val="22"/>
                <w:lang w:eastAsia="en-US"/>
              </w:rPr>
            </w:pPr>
            <w:r>
              <w:rPr>
                <w:rFonts w:cs="Arial" w:ascii="Arial" w:hAnsi="Arial"/>
                <w:b/>
                <w:color w:val="000000"/>
                <w:sz w:val="22"/>
                <w:lang w:eastAsia="en-US"/>
              </w:rPr>
              <w:t>December 8th Needed for Dinner</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Patel</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Sanjay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Rank</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Sabina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Rehman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Shiraz</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Shah</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Shahid</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Snyder</w:t>
            </w:r>
          </w:p>
        </w:tc>
        <w:tc>
          <w:tcPr>
            <w:tcW w:w="1758" w:type="dxa"/>
            <w:tcBorders>
              <w:top w:val="single" w:sz="6" w:space="0" w:color="000000"/>
              <w:start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Jeffrey</w:t>
            </w:r>
          </w:p>
        </w:tc>
        <w:tc>
          <w:tcPr>
            <w:tcW w:w="2257"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Tefel</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Maria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Walker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Rebecca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Evanson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Meliza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Danielson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Rod</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Vanderhorst</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Barend</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McQuade</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Tom</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Kortes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Barbara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Reichardt</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Richard</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Stewart</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Jennifer</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Reid</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Don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Sova</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Gary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Rizo-Patron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Raul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Roeder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Steve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Thome</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Stephen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Barrett</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Misty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Massey</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Rachel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Kaminski</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Vince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Cumberland</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Shawn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Perwich</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Alexander</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Nikkel</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Gregory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Rodon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Kow</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Jimmy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47" w:hRule="atLeas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Hong</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Neil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Zoellner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Jay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Dutton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Keynan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Winnie</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Mark</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Melvin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Eric</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Burnett</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Bryan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Castagnola</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Gross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Michelle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Patel</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Sheetal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Tan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Paul Vincent</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To</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Cindi</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Wininger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Jim</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Woolcock</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Adrian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Brazaitis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Gregory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bl>
    <w:p>
      <w:pPr>
        <w:pStyle w:val="Normal"/>
        <w:rPr/>
      </w:pPr>
      <w:r>
        <w:rPr/>
      </w:r>
    </w:p>
    <w:p>
      <w:pPr>
        <w:pStyle w:val="Normal"/>
        <w:rPr/>
      </w:pPr>
      <w:r>
        <w:rPr/>
      </w:r>
    </w:p>
    <w:p>
      <w:pPr>
        <w:pStyle w:val="Normal"/>
        <w:rPr/>
      </w:pPr>
      <w:r>
        <w:rPr/>
      </w:r>
    </w:p>
    <w:sectPr>
      <w:type w:val="nextPage"/>
      <w:pgSz w:w="12240" w:h="15840"/>
      <w:pgMar w:left="1440" w:right="1170" w:gutter="0" w:header="0" w:top="63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00"/>
      <w:sz w:val="24"/>
      <w:lang w:eastAsia="en-US"/>
    </w:rPr>
  </w:style>
  <w:style w:type="paragraph" w:styleId="Heading2">
    <w:name w:val="heading 2"/>
    <w:basedOn w:val="Normal"/>
    <w:next w:val="Normal"/>
    <w:qFormat/>
    <w:pPr>
      <w:keepNext w:val="true"/>
      <w:numPr>
        <w:ilvl w:val="1"/>
        <w:numId w:val="1"/>
      </w:numPr>
      <w:tabs>
        <w:tab w:val="clear" w:pos="720"/>
        <w:tab w:val="left" w:pos="2916" w:leader="none"/>
      </w:tabs>
      <w:outlineLvl w:val="1"/>
    </w:pPr>
    <w:rPr>
      <w:rFonts w:ascii="Arial" w:hAnsi="Arial" w:cs="Arial"/>
      <w:b/>
      <w:i/>
      <w:sz w:val="28"/>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BodyText2">
    <w:name w:val="Body Text 2"/>
    <w:basedOn w:val="Normal"/>
    <w:qFormat/>
    <w:pPr>
      <w:spacing w:lineRule="atLeast" w:line="240"/>
    </w:pPr>
    <w:rPr>
      <w:rFonts w:ascii="Arial" w:hAnsi="Arial" w:cs="Arial"/>
      <w:color w:val="000000"/>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2000-12-07T20:36:00Z</dcterms:created>
  <dc:creator>ckuehl</dc:creator>
  <dc:description/>
  <dc:language>en-CA</dc:language>
  <cp:lastModifiedBy>sbutler</cp:lastModifiedBy>
  <cp:lastPrinted>2000-12-07T18:20:00Z</cp:lastPrinted>
  <dcterms:modified xsi:type="dcterms:W3CDTF">2000-12-07T21:51:00Z</dcterms:modified>
  <cp:revision>3</cp:revision>
  <dc:subject/>
  <dc:title>Interoffice</dc:title>
</cp:coreProperties>
</file>