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Draft of 12/20/00</w:t>
      </w:r>
    </w:p>
    <w:p>
      <w:pPr>
        <w:pStyle w:val="Normal"/>
        <w:widowControl/>
        <w:rPr/>
      </w:pPr>
      <w:r>
        <w:rPr/>
      </w:r>
    </w:p>
    <w:p>
      <w:pPr>
        <w:pStyle w:val="Normal"/>
        <w:widowControl/>
        <w:tabs>
          <w:tab w:val="clear" w:pos="720"/>
          <w:tab w:val="center" w:pos="4680" w:leader="none"/>
        </w:tabs>
        <w:rPr/>
      </w:pPr>
      <w:r>
        <w:rPr/>
        <w:tab/>
      </w:r>
      <w:r>
        <w:rPr>
          <w:b/>
          <w:u w:val="single"/>
        </w:rPr>
        <w:t xml:space="preserve">MASTER </w:t>
      </w:r>
      <w:r>
        <w:rPr>
          <w:b/>
          <w:strike/>
          <w:u w:val="single"/>
        </w:rPr>
        <w:t>&lt;CRUDE OIL&gt;</w:t>
      </w:r>
      <w:r>
        <w:rPr>
          <w:b/>
          <w:u w:val="single"/>
        </w:rPr>
        <w:t xml:space="preserve"> </w:t>
      </w:r>
      <w:r>
        <w:rPr>
          <w:b/>
          <w:u w:val="double"/>
        </w:rPr>
        <w:t>NATURAL GAS</w:t>
      </w:r>
      <w:r>
        <w:rPr>
          <w:b/>
          <w:u w:val="single"/>
        </w:rPr>
        <w:t xml:space="preserve"> PURCHASE AND SALE AGREEMENT</w:t>
      </w:r>
    </w:p>
    <w:p>
      <w:pPr>
        <w:pStyle w:val="Normal"/>
        <w:widowControl/>
        <w:rPr/>
      </w:pPr>
      <w:r>
        <w:rPr/>
      </w:r>
    </w:p>
    <w:p>
      <w:pPr>
        <w:pStyle w:val="Normal"/>
        <w:widowControl/>
        <w:ind w:firstLine="720" w:end="0"/>
        <w:rPr/>
      </w:pPr>
      <w:r>
        <w:rPr/>
        <w:t xml:space="preserve">THIS MASTER </w:t>
      </w:r>
      <w:r>
        <w:rPr>
          <w:strike/>
        </w:rPr>
        <w:t>&lt;CRUDE OIL&gt;</w:t>
      </w:r>
      <w:r>
        <w:rPr/>
        <w:t xml:space="preserve"> </w:t>
      </w:r>
      <w:r>
        <w:rPr>
          <w:b/>
          <w:u w:val="double"/>
        </w:rPr>
        <w:t>NATURAL GAS</w:t>
      </w:r>
      <w:r>
        <w:rPr/>
        <w:t xml:space="preserve"> PURCHASE AND SALE AGREEMENT (the "Agreement") (the "Agreement")  made and entered into as of December __, 2000, by and between BRAZOS VPP LIMITED PARTNERSHIP, a Delaware limited partnership (herein called "Seller"), and ENRON </w:t>
      </w:r>
      <w:r>
        <w:rPr>
          <w:strike/>
        </w:rPr>
        <w:t>&lt;RESERVE ACQUISITION&gt;</w:t>
      </w:r>
      <w:r>
        <w:rPr/>
        <w:t xml:space="preserve"> </w:t>
      </w:r>
      <w:r>
        <w:rPr>
          <w:b/>
          <w:u w:val="double"/>
        </w:rPr>
        <w:t>NORTH AMERICA</w:t>
      </w:r>
      <w:r>
        <w:rPr/>
        <w:t xml:space="preserve"> CORP., a Delaware corporation (herein called "Buyer"),</w:t>
      </w:r>
    </w:p>
    <w:p>
      <w:pPr>
        <w:pStyle w:val="Normal"/>
        <w:widowControl/>
        <w:rPr/>
      </w:pPr>
      <w:r>
        <w:rPr/>
      </w:r>
    </w:p>
    <w:p>
      <w:pPr>
        <w:pStyle w:val="Normal"/>
        <w:widowControl/>
        <w:tabs>
          <w:tab w:val="clear" w:pos="720"/>
          <w:tab w:val="center" w:pos="4680" w:leader="none"/>
        </w:tabs>
        <w:rPr/>
      </w:pPr>
      <w:r>
        <w:rPr/>
        <w:tab/>
        <w:t>W I T N E S S E T H:</w:t>
      </w:r>
    </w:p>
    <w:p>
      <w:pPr>
        <w:pStyle w:val="Normal"/>
        <w:widowControl/>
        <w:rPr/>
      </w:pPr>
      <w:r>
        <w:rPr/>
      </w:r>
    </w:p>
    <w:p>
      <w:pPr>
        <w:pStyle w:val="Normal"/>
        <w:widowControl/>
        <w:ind w:firstLine="720" w:end="0"/>
        <w:rPr>
          <w:b/>
          <w:u w:val="double"/>
        </w:rPr>
      </w:pPr>
      <w:r>
        <w:rPr>
          <w:b/>
          <w:u w:val="double"/>
        </w:rPr>
        <w:t>WHEREAS, Seller has purchased and intends to purchase production payments that will provided Seller, as a royalty owner, stable but occasionally fluctuating supplies of Gas; and</w:t>
      </w:r>
    </w:p>
    <w:p>
      <w:pPr>
        <w:pStyle w:val="Normal"/>
        <w:widowControl/>
        <w:rPr/>
      </w:pPr>
      <w:r>
        <w:rPr/>
      </w:r>
    </w:p>
    <w:p>
      <w:pPr>
        <w:pStyle w:val="Normal"/>
        <w:widowControl/>
        <w:ind w:firstLine="720" w:end="0"/>
        <w:rPr/>
      </w:pPr>
      <w:r>
        <w:rPr/>
        <w:t xml:space="preserve">WHEREAS, Seller is seeking </w:t>
      </w:r>
      <w:r>
        <w:rPr>
          <w:strike/>
        </w:rPr>
        <w:t>&lt;markets for Oil to be produced from certain oil and gas properties; and&gt;</w:t>
      </w:r>
      <w:r>
        <w:rPr/>
        <w:t xml:space="preserve"> </w:t>
      </w:r>
      <w:r>
        <w:rPr>
          <w:b/>
          <w:u w:val="double"/>
        </w:rPr>
        <w:t>to sell such Gas on the basis of an "output contract", under which Seller's purchaser will purchase as much or as little Gas as Seller has available for sale;</w:t>
      </w:r>
    </w:p>
    <w:p>
      <w:pPr>
        <w:pStyle w:val="Normal"/>
        <w:widowControl/>
        <w:rPr/>
      </w:pPr>
      <w:r>
        <w:rPr/>
      </w:r>
    </w:p>
    <w:p>
      <w:pPr>
        <w:pStyle w:val="Normal"/>
        <w:widowControl/>
        <w:ind w:firstLine="720" w:end="0"/>
        <w:rPr/>
      </w:pPr>
      <w:r>
        <w:rPr/>
        <w:t xml:space="preserve">WHEREAS, Buyer desires to purchase </w:t>
      </w:r>
      <w:r>
        <w:rPr>
          <w:strike/>
        </w:rPr>
        <w:t>&lt;Oil&gt;</w:t>
      </w:r>
      <w:r>
        <w:rPr/>
        <w:t xml:space="preserve"> </w:t>
      </w:r>
      <w:r>
        <w:rPr>
          <w:b/>
          <w:u w:val="double"/>
        </w:rPr>
        <w:t>such Gas</w:t>
      </w:r>
      <w:r>
        <w:rPr/>
        <w:t xml:space="preserve"> from Seller as provided herein</w:t>
      </w:r>
      <w:r>
        <w:rPr>
          <w:b/>
          <w:u w:val="double"/>
        </w:rPr>
        <w:t>, provided that unanticipated fluctuations in the supply thereof result in the price adjustments provided below</w:t>
      </w:r>
      <w:r>
        <w:rPr/>
        <w:t>;</w:t>
      </w:r>
    </w:p>
    <w:p>
      <w:pPr>
        <w:pStyle w:val="Normal"/>
        <w:widowControl/>
        <w:rPr/>
      </w:pPr>
      <w:r>
        <w:rPr/>
      </w:r>
    </w:p>
    <w:p>
      <w:pPr>
        <w:pStyle w:val="Normal"/>
        <w:widowControl/>
        <w:ind w:firstLine="720" w:end="0"/>
        <w:rPr/>
      </w:pPr>
      <w:r>
        <w:rPr/>
        <w:t>NOW, THEREFORE, in consideration of the mutual covenants and agreements contained herein, Buyer and Seller hereby agree as follows:</w:t>
      </w:r>
    </w:p>
    <w:p>
      <w:pPr>
        <w:pStyle w:val="Normal"/>
        <w:widowControl/>
        <w:rPr/>
      </w:pPr>
      <w:r>
        <w:rPr/>
      </w:r>
    </w:p>
    <w:p>
      <w:pPr>
        <w:pStyle w:val="Normal"/>
        <w:widowControl/>
        <w:tabs>
          <w:tab w:val="clear" w:pos="720"/>
          <w:tab w:val="center" w:pos="4680" w:leader="none"/>
        </w:tabs>
        <w:rPr/>
      </w:pPr>
      <w:r>
        <w:rPr/>
        <w:tab/>
        <w:t>ARTICLE I</w:t>
      </w:r>
    </w:p>
    <w:p>
      <w:pPr>
        <w:pStyle w:val="Normal"/>
        <w:widowControl/>
        <w:tabs>
          <w:tab w:val="clear" w:pos="720"/>
          <w:tab w:val="center" w:pos="4680" w:leader="none"/>
        </w:tabs>
        <w:rPr/>
      </w:pPr>
      <w:r>
        <w:rPr/>
        <w:tab/>
        <w:t>DEFINITIONS</w:t>
      </w:r>
    </w:p>
    <w:p>
      <w:pPr>
        <w:pStyle w:val="Normal"/>
        <w:widowControl/>
        <w:rPr/>
      </w:pPr>
      <w:r>
        <w:rPr/>
      </w:r>
    </w:p>
    <w:p>
      <w:pPr>
        <w:pStyle w:val="Normal"/>
        <w:widowControl/>
        <w:ind w:firstLine="720" w:end="0"/>
        <w:rPr/>
      </w:pPr>
      <w:r>
        <w:rPr/>
        <w:t>For the purpose of this Agreement, the terms set forth below shall have the meanings indicated (such means to be equally applicable to both the singular and plural forms of the terms defined):</w:t>
      </w:r>
    </w:p>
    <w:p>
      <w:pPr>
        <w:pStyle w:val="Normal"/>
        <w:widowControl/>
        <w:rPr/>
      </w:pPr>
      <w:r>
        <w:rPr/>
      </w:r>
    </w:p>
    <w:p>
      <w:pPr>
        <w:pStyle w:val="Normal"/>
        <w:widowControl/>
        <w:ind w:firstLine="720" w:end="0"/>
        <w:rPr/>
      </w:pPr>
      <w:r>
        <w:rPr/>
        <w:t>"</w:t>
      </w:r>
      <w:r>
        <w:rPr>
          <w:u w:val="single"/>
        </w:rPr>
        <w:t>Affiliate</w:t>
      </w:r>
      <w:r>
        <w:rPr/>
        <w:t>" means, as applied to any Person, any other Person directly or indirectly controlling, controlled by or under direct or indirect common control with, such Person.  For purposes of this definition, "control" (including with correlative meanings, the terms "controlling", "controlled by" and "under common control with") means the possession, directly or indirectly, of the power to direct or cause the direction of the management and policies of another, whether through the ownership of voting securities, by contract or otherwise.</w:t>
      </w:r>
    </w:p>
    <w:p>
      <w:pPr>
        <w:pStyle w:val="Normal"/>
        <w:widowControl/>
        <w:rPr/>
      </w:pPr>
      <w:r>
        <w:rPr/>
      </w:r>
    </w:p>
    <w:p>
      <w:pPr>
        <w:pStyle w:val="Normal"/>
        <w:widowControl/>
        <w:ind w:firstLine="720" w:end="0"/>
        <w:rPr/>
      </w:pPr>
      <w:r>
        <w:rPr/>
        <w:t>"</w:t>
      </w:r>
      <w:r>
        <w:rPr>
          <w:u w:val="single"/>
        </w:rPr>
        <w:t>Agave</w:t>
      </w:r>
      <w:r>
        <w:rPr/>
        <w:t>" means Agave VPP, LLC.</w:t>
      </w:r>
    </w:p>
    <w:p>
      <w:pPr>
        <w:pStyle w:val="Normal"/>
        <w:widowControl/>
        <w:rPr/>
      </w:pPr>
      <w:r>
        <w:rPr/>
      </w:r>
    </w:p>
    <w:p>
      <w:pPr>
        <w:pStyle w:val="Normal"/>
        <w:widowControl/>
        <w:ind w:firstLine="720" w:end="0"/>
        <w:rPr/>
      </w:pPr>
      <w:r>
        <w:rPr/>
        <w:t>"</w:t>
      </w:r>
      <w:r>
        <w:rPr>
          <w:u w:val="single"/>
        </w:rPr>
        <w:t>Applicable Margin</w:t>
      </w:r>
      <w:r>
        <w:rPr/>
        <w:t>" means, at the time in question, the percentage determined as the "Applicable Margin" pursuant to Exhibit A hereto.</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rPr/>
      </w:pPr>
      <w:r>
        <w:rPr/>
        <w:t>"</w:t>
      </w:r>
      <w:r>
        <w:rPr>
          <w:u w:val="single"/>
        </w:rPr>
        <w:t>Balancing Agreement</w:t>
      </w:r>
      <w:r>
        <w:rPr/>
        <w:t>" means the Balancing Agreement of even date herewith between Agave and Seller, as the same may be amended, supplemented or modified from time to time.</w:t>
      </w:r>
    </w:p>
    <w:p>
      <w:pPr>
        <w:pStyle w:val="Normal"/>
        <w:widowControl/>
        <w:rPr/>
      </w:pPr>
      <w:r>
        <w:rPr/>
      </w:r>
    </w:p>
    <w:p>
      <w:pPr>
        <w:pStyle w:val="Normal"/>
        <w:widowControl/>
        <w:rPr>
          <w:strike/>
        </w:rPr>
      </w:pPr>
      <w:r>
        <w:rPr>
          <w:strike/>
        </w:rPr>
        <w:t>&lt;"Barrel" means 42 United States standard gallons of 231 cubic inches per gallon at a temperature of 60&gt;</w:t>
      </w:r>
    </w:p>
    <w:p>
      <w:pPr>
        <w:pStyle w:val="Normal"/>
        <w:widowControl/>
        <w:ind w:firstLine="720" w:end="0"/>
        <w:rPr/>
      </w:pPr>
      <w:r>
        <w:rPr>
          <w:b/>
          <w:u w:val="double"/>
        </w:rPr>
        <w:t>"British Thermal Unit" or "Btu" means the amount of energy required to raise the temperature of one (1) pound (avoirdupois) of pure water one (1) degree Fahrenheit from fifty</w:t>
        <w:noBreakHyphen/>
        <w:t>nine degrees Fahrenheit to sixty</w:t>
      </w:r>
      <w:r>
        <w:rPr/>
        <w:t xml:space="preserve"> degrees Fahrenheit.</w:t>
      </w:r>
    </w:p>
    <w:p>
      <w:pPr>
        <w:pStyle w:val="Normal"/>
        <w:widowControl/>
        <w:rPr/>
      </w:pPr>
      <w:r>
        <w:rPr/>
      </w:r>
    </w:p>
    <w:p>
      <w:pPr>
        <w:pStyle w:val="Normal"/>
        <w:widowControl/>
        <w:ind w:firstLine="720" w:end="0"/>
        <w:rPr>
          <w:b/>
          <w:u w:val="double"/>
        </w:rPr>
      </w:pPr>
      <w:r>
        <w:rPr>
          <w:b/>
          <w:u w:val="double"/>
        </w:rPr>
        <w:t>"Btu Content" means the gross number of Btu's produced by the complete combustion, at constant pressure, of one cubic foot of Gas, measured at the pressure base and temperature base of the. Transporter and under standard gravitational force (acceleration of 980.665 cm per second) with air of the same pressure and temperature of the Gas when the products of combustion are cooled to the initial temperature of the gas and air and when the water formed by combustion is condensed to the liquid state. The Btu content of the Gas so determined shall be expressed in Btu per cubic foot of Gas and reported at the pressure base and temperature base of the Transporter.</w:t>
      </w:r>
    </w:p>
    <w:p>
      <w:pPr>
        <w:pStyle w:val="Normal"/>
        <w:widowControl/>
        <w:rPr/>
      </w:pPr>
      <w:r>
        <w:rPr/>
      </w:r>
    </w:p>
    <w:p>
      <w:pPr>
        <w:pStyle w:val="Normal"/>
        <w:widowControl/>
        <w:ind w:firstLine="720" w:end="0"/>
        <w:rPr/>
      </w:pPr>
      <w:r>
        <w:rPr/>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widowControl/>
        <w:rPr/>
      </w:pPr>
      <w:r>
        <w:rPr/>
      </w:r>
    </w:p>
    <w:p>
      <w:pPr>
        <w:pStyle w:val="Normal"/>
        <w:widowControl/>
        <w:ind w:firstLine="720" w:end="0"/>
        <w:rPr/>
      </w:pPr>
      <w:r>
        <w:rPr/>
        <w:t>"</w:t>
      </w:r>
      <w:r>
        <w:rPr>
          <w:u w:val="single"/>
        </w:rPr>
        <w:t>Buyer</w:t>
      </w:r>
      <w:r>
        <w:rPr/>
        <w:t xml:space="preserve">" means Enron </w:t>
      </w:r>
      <w:r>
        <w:rPr>
          <w:strike/>
        </w:rPr>
        <w:t>&lt;Reserve Acquisition&gt;</w:t>
      </w:r>
      <w:r>
        <w:rPr/>
        <w:t xml:space="preserve"> </w:t>
      </w:r>
      <w:r>
        <w:rPr>
          <w:b/>
          <w:u w:val="double"/>
        </w:rPr>
        <w:t>North America</w:t>
      </w:r>
      <w:r>
        <w:rPr/>
        <w:t xml:space="preserve"> Corp., a Delaware corporation.</w:t>
      </w:r>
    </w:p>
    <w:p>
      <w:pPr>
        <w:pStyle w:val="Normal"/>
        <w:widowControl/>
        <w:rPr/>
      </w:pPr>
      <w:r>
        <w:rPr/>
      </w:r>
    </w:p>
    <w:p>
      <w:pPr>
        <w:pStyle w:val="Normal"/>
        <w:widowControl/>
        <w:ind w:firstLine="720" w:end="0"/>
        <w:rPr/>
      </w:pPr>
      <w:r>
        <w:rPr/>
        <w:t>"</w:t>
      </w:r>
      <w:r>
        <w:rPr>
          <w:u w:val="single"/>
        </w:rPr>
        <w:t>Central Time</w:t>
      </w:r>
      <w:r>
        <w:rPr/>
        <w:t>" means Central Standard Time or Central Daylight Time in effect on the date in question.</w:t>
      </w:r>
    </w:p>
    <w:p>
      <w:pPr>
        <w:pStyle w:val="Normal"/>
        <w:widowControl/>
        <w:rPr/>
      </w:pPr>
      <w:r>
        <w:rPr/>
      </w:r>
    </w:p>
    <w:p>
      <w:pPr>
        <w:pStyle w:val="Normal"/>
        <w:widowControl/>
        <w:ind w:firstLine="720" w:end="0"/>
        <w:rPr/>
      </w:pPr>
      <w:r>
        <w:rPr/>
        <w:t>"</w:t>
      </w:r>
      <w:r>
        <w:rPr>
          <w:u w:val="single"/>
        </w:rPr>
        <w:t>Confirmation</w:t>
      </w:r>
      <w:r>
        <w:rPr/>
        <w:t>" means a Confirmation Letter substantially in the form of Exhibit B attached hereto setting forth the Effective Date, Term and a description of the Production Payment Documents and other matters relating to a Transaction entered into pursuant to the terms of this Agreement and sent from Seller to Buyer pursuant to the terms of Section 2.1 hereof.  Each Confirmation shall have attached thereto a schedule, by Month, of the Scheduled Amounts for such Transaction.</w:t>
      </w:r>
    </w:p>
    <w:p>
      <w:pPr>
        <w:pStyle w:val="Normal"/>
        <w:widowControl/>
        <w:rPr/>
      </w:pPr>
      <w:r>
        <w:rPr/>
      </w:r>
    </w:p>
    <w:p>
      <w:pPr>
        <w:pStyle w:val="Normal"/>
        <w:widowControl/>
        <w:ind w:firstLine="720" w:end="0"/>
        <w:rPr/>
      </w:pPr>
      <w:r>
        <w:rPr/>
        <w:t>"</w:t>
      </w:r>
      <w:r>
        <w:rPr>
          <w:u w:val="single"/>
        </w:rPr>
        <w:t>Contract Price</w:t>
      </w:r>
      <w:r>
        <w:rPr/>
        <w:t xml:space="preserve">" means, with respect to a Transaction, the applicable Contract Price for the Scheduled Amounts of </w:t>
      </w:r>
      <w:r>
        <w:rPr>
          <w:strike/>
        </w:rPr>
        <w:t>&lt;Oil&gt;</w:t>
      </w:r>
      <w:r>
        <w:rPr/>
        <w:t xml:space="preserve"> </w:t>
      </w:r>
      <w:r>
        <w:rPr>
          <w:b/>
          <w:u w:val="double"/>
        </w:rPr>
        <w:t>Gas</w:t>
      </w:r>
      <w:r>
        <w:rPr/>
        <w:t xml:space="preserve"> as specified in the Confirmation applicable to such Transaction.</w:t>
      </w:r>
    </w:p>
    <w:p>
      <w:pPr>
        <w:pStyle w:val="Normal"/>
        <w:widowControl/>
        <w:rPr/>
      </w:pPr>
      <w:r>
        <w:rPr/>
      </w:r>
    </w:p>
    <w:p>
      <w:pPr>
        <w:pStyle w:val="Normal"/>
        <w:widowControl/>
        <w:ind w:firstLine="720" w:end="0"/>
        <w:rPr/>
      </w:pPr>
      <w:r>
        <w:rPr/>
        <w:t>"</w:t>
      </w:r>
      <w:r>
        <w:rPr>
          <w:u w:val="single"/>
        </w:rPr>
        <w:t>Conveyance</w:t>
      </w:r>
      <w:r>
        <w:rPr/>
        <w:t>" means, with respect to a Transaction, the Conveyance of Production Payment or the Conveyance of Overriding Royalty Interest, as the case may be, described in the Confirmation regarding such Transaction, as the same may be amended, supplemented or modified from time to time.</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Day</w:t>
      </w:r>
      <w:r>
        <w:rPr/>
        <w:t>" means a period of twenty</w:t>
        <w:noBreakHyphen/>
        <w:t>four (24) consecutive hours beginning and ending at seven (7) o'clock a.m. Central Time.</w:t>
      </w:r>
    </w:p>
    <w:p>
      <w:pPr>
        <w:pStyle w:val="Normal"/>
        <w:widowControl/>
        <w:rPr/>
      </w:pPr>
      <w:r>
        <w:rPr/>
      </w:r>
    </w:p>
    <w:p>
      <w:pPr>
        <w:pStyle w:val="Normal"/>
        <w:widowControl/>
        <w:ind w:firstLine="720" w:end="0"/>
        <w:rPr/>
      </w:pPr>
      <w:r>
        <w:rPr/>
        <w:t>"</w:t>
      </w:r>
      <w:r>
        <w:rPr>
          <w:u w:val="single"/>
        </w:rPr>
        <w:t>Delivery Point</w:t>
      </w:r>
      <w:r>
        <w:rPr>
          <w:strike/>
        </w:rPr>
        <w:t>&lt;(s)&gt;</w:t>
      </w:r>
      <w:r>
        <w:rPr/>
        <w:t xml:space="preserve">" means, with respect to a Transaction, each point designated in the Confirmation regarding such Transaction at which title to all </w:t>
      </w:r>
      <w:r>
        <w:rPr>
          <w:strike/>
        </w:rPr>
        <w:t>&lt;Oil&gt;</w:t>
      </w:r>
      <w:r>
        <w:rPr/>
        <w:t xml:space="preserve"> </w:t>
      </w:r>
      <w:r>
        <w:rPr>
          <w:b/>
          <w:u w:val="double"/>
        </w:rPr>
        <w:t>Gas</w:t>
      </w:r>
      <w:r>
        <w:rPr/>
        <w:t xml:space="preserve"> sold and purchased hereunder shall pass from Seller to Buyer, which points are the same delivery points specified in the Conveyance pertaining to such Transaction.</w:t>
      </w:r>
    </w:p>
    <w:p>
      <w:pPr>
        <w:pStyle w:val="Normal"/>
        <w:widowControl/>
        <w:rPr/>
      </w:pPr>
      <w:r>
        <w:rPr/>
      </w:r>
    </w:p>
    <w:p>
      <w:pPr>
        <w:pStyle w:val="Normal"/>
        <w:widowControl/>
        <w:ind w:firstLine="720" w:end="0"/>
        <w:rPr/>
      </w:pPr>
      <w:r>
        <w:rPr/>
        <w:t>"</w:t>
      </w:r>
      <w:r>
        <w:rPr>
          <w:u w:val="single"/>
        </w:rPr>
        <w:t>Dollars</w:t>
      </w:r>
      <w:r>
        <w:rPr/>
        <w:t>" (and the symbol "$") means dollars in the lawful currency of the United States of America.</w:t>
      </w:r>
    </w:p>
    <w:p>
      <w:pPr>
        <w:pStyle w:val="Normal"/>
        <w:widowControl/>
        <w:rPr/>
      </w:pPr>
      <w:r>
        <w:rPr/>
      </w:r>
    </w:p>
    <w:p>
      <w:pPr>
        <w:pStyle w:val="Normal"/>
        <w:widowControl/>
        <w:ind w:firstLine="720" w:end="0"/>
        <w:rPr/>
      </w:pPr>
      <w:r>
        <w:rPr/>
        <w:t>"</w:t>
      </w:r>
      <w:r>
        <w:rPr>
          <w:u w:val="single"/>
        </w:rPr>
        <w:t>Effective Date</w:t>
      </w:r>
      <w:r>
        <w:rPr/>
        <w:t>" means, with respect to a Transaction, the date defined as the Effective Date in the Confirmation regarding such Transaction.</w:t>
      </w:r>
    </w:p>
    <w:p>
      <w:pPr>
        <w:pStyle w:val="Normal"/>
        <w:widowControl/>
        <w:rPr/>
      </w:pPr>
      <w:r>
        <w:rPr/>
      </w:r>
    </w:p>
    <w:p>
      <w:pPr>
        <w:pStyle w:val="Normal"/>
        <w:widowControl/>
        <w:ind w:firstLine="720" w:end="0"/>
        <w:rPr>
          <w:b/>
          <w:u w:val="double"/>
        </w:rPr>
      </w:pPr>
      <w:r>
        <w:rPr>
          <w:b/>
          <w:u w:val="double"/>
        </w:rPr>
        <w:t>"FERC" means the Federal Energy Regulatory Commission or any successor governmental authority.</w:t>
      </w:r>
    </w:p>
    <w:p>
      <w:pPr>
        <w:pStyle w:val="Normal"/>
        <w:widowControl/>
        <w:rPr/>
      </w:pPr>
      <w:r>
        <w:rPr/>
      </w:r>
    </w:p>
    <w:p>
      <w:pPr>
        <w:pStyle w:val="Normal"/>
        <w:widowControl/>
        <w:ind w:firstLine="720" w:end="0"/>
        <w:rPr/>
      </w:pPr>
      <w:r>
        <w:rPr/>
        <w:t>"</w:t>
      </w:r>
      <w:r>
        <w:rPr>
          <w:u w:val="single"/>
        </w:rPr>
        <w:t>Force Majeure</w:t>
      </w:r>
      <w:r>
        <w:rPr/>
        <w:t xml:space="preserve">" means acts of God, strikes, lockouts, or other industrial disturbances, epidemics, landslides, lightning, earthquakes, fires, storms, floods, washouts, arrests and restraints and prohibitions of government, either federal or state, inability to obtain necessary materials, supplies (other than </w:t>
      </w:r>
      <w:r>
        <w:rPr>
          <w:strike/>
        </w:rPr>
        <w:t>&lt;Oil)&gt;</w:t>
      </w:r>
      <w:r>
        <w:rPr/>
        <w:t xml:space="preserve"> </w:t>
      </w:r>
      <w:r>
        <w:rPr>
          <w:b/>
          <w:u w:val="double"/>
        </w:rPr>
        <w:t>Gas)</w:t>
      </w:r>
      <w:r>
        <w:rPr/>
        <w:t xml:space="preserve"> or permits due to existing or future rules, orders or laws of governmental authorities (whether federal or state),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restrictions caused by balancing agreements or arrangements (excluding the Balancing Agreement defined above), or depletion of reserves.  It is also expressly agreed that neither Seller's opportunity or ability to sell the </w:t>
      </w:r>
      <w:r>
        <w:rPr>
          <w:strike/>
        </w:rPr>
        <w:t>&lt;Oil&gt;</w:t>
      </w:r>
      <w:r>
        <w:rPr/>
        <w:t xml:space="preserve"> </w:t>
      </w:r>
      <w:r>
        <w:rPr>
          <w:b/>
          <w:u w:val="double"/>
        </w:rPr>
        <w:t>Gas</w:t>
      </w:r>
      <w:r>
        <w:rPr/>
        <w:t xml:space="preserve"> at a more advantageous price nor Buyer's loss of markets shall constitute an event of Force Majeure.</w:t>
      </w:r>
    </w:p>
    <w:p>
      <w:pPr>
        <w:pStyle w:val="Normal"/>
        <w:widowControl/>
        <w:rPr/>
      </w:pPr>
      <w:r>
        <w:rPr/>
      </w:r>
    </w:p>
    <w:p>
      <w:pPr>
        <w:pStyle w:val="Normal"/>
        <w:widowControl/>
        <w:ind w:firstLine="720" w:end="0"/>
        <w:rPr>
          <w:b/>
          <w:u w:val="double"/>
        </w:rPr>
      </w:pPr>
      <w:r>
        <w:rPr>
          <w:b/>
          <w:u w:val="double"/>
        </w:rPr>
        <w:t>"Gas" means natural gas and other gaseous hydrocarbons meeting the quality standards and specifications set forth in Article VI.</w:t>
      </w:r>
    </w:p>
    <w:p>
      <w:pPr>
        <w:pStyle w:val="Normal"/>
        <w:widowControl/>
        <w:rPr/>
      </w:pPr>
      <w:r>
        <w:rPr/>
      </w:r>
    </w:p>
    <w:p>
      <w:pPr>
        <w:pStyle w:val="Normal"/>
        <w:widowControl/>
        <w:ind w:firstLine="720" w:end="0"/>
        <w:rPr/>
      </w:pPr>
      <w:r>
        <w:rPr/>
        <w:t>"</w:t>
      </w:r>
      <w:r>
        <w:rPr>
          <w:u w:val="single"/>
        </w:rPr>
        <w:t>Index Price</w:t>
      </w:r>
      <w:r>
        <w:rPr/>
        <w:t xml:space="preserve">" means, with respect to a Transaction, the applicable Index Price for </w:t>
      </w:r>
      <w:r>
        <w:rPr>
          <w:strike/>
        </w:rPr>
        <w:t>&lt;Oil&gt;</w:t>
      </w:r>
      <w:r>
        <w:rPr/>
        <w:t xml:space="preserve"> </w:t>
      </w:r>
      <w:r>
        <w:rPr>
          <w:b/>
          <w:u w:val="double"/>
        </w:rPr>
        <w:t>Gas</w:t>
      </w:r>
      <w:r>
        <w:rPr/>
        <w:t xml:space="preserve"> as specified in the Confirmation applicable to such Transaction.</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Interest Rate</w:t>
      </w:r>
      <w:r>
        <w:rPr/>
        <w:t>" means, for or during any Month, the sum of the Applicable Margin plus the LIBOR (BBA) for such Month.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LIBOR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LIBOR Business Day preceding such Payment Date to prime banks in the London interbank market for a period of one month and in an amount which is representative of a single transaction in such interbank market.</w:t>
      </w:r>
    </w:p>
    <w:p>
      <w:pPr>
        <w:pStyle w:val="Normal"/>
        <w:widowControl/>
        <w:rPr/>
      </w:pPr>
      <w:r>
        <w:rPr/>
      </w:r>
    </w:p>
    <w:p>
      <w:pPr>
        <w:pStyle w:val="Normal"/>
        <w:widowControl/>
        <w:ind w:firstLine="720" w:end="0"/>
        <w:rPr/>
      </w:pPr>
      <w:r>
        <w:rPr/>
        <w:t>"</w:t>
      </w:r>
      <w:r>
        <w:rPr>
          <w:u w:val="single"/>
        </w:rPr>
        <w:t>LIBOR Business Day</w:t>
      </w:r>
      <w:r>
        <w:rPr/>
        <w:t>" means a day on which commercial banks are open for business (including dealings in foreign exchange and foreign currency deposits) in both London, England and New York, New York.</w:t>
      </w:r>
    </w:p>
    <w:p>
      <w:pPr>
        <w:pStyle w:val="Normal"/>
        <w:widowControl/>
        <w:rPr/>
      </w:pPr>
      <w:r>
        <w:rPr/>
      </w:r>
    </w:p>
    <w:p>
      <w:pPr>
        <w:pStyle w:val="Normal"/>
        <w:widowControl/>
        <w:ind w:firstLine="720" w:end="0"/>
        <w:rPr/>
      </w:pPr>
      <w:r>
        <w:rPr/>
        <w:t>"</w:t>
      </w:r>
      <w:r>
        <w:rPr>
          <w:u w:val="single"/>
        </w:rPr>
        <w:t>Mandatory Hydrocarbon Advance</w:t>
      </w:r>
      <w:r>
        <w:rPr/>
        <w:t>" has the meaning given such term in the Balancing Agreement.</w:t>
      </w:r>
    </w:p>
    <w:p>
      <w:pPr>
        <w:pStyle w:val="Normal"/>
        <w:widowControl/>
        <w:rPr/>
      </w:pPr>
      <w:r>
        <w:rPr/>
      </w:r>
    </w:p>
    <w:p>
      <w:pPr>
        <w:pStyle w:val="Normal"/>
        <w:widowControl/>
        <w:ind w:firstLine="720" w:end="0"/>
        <w:rPr/>
      </w:pPr>
      <w:r>
        <w:rPr/>
        <w:t>"</w:t>
      </w:r>
      <w:r>
        <w:rPr>
          <w:u w:val="single"/>
        </w:rPr>
        <w:t>Measurement Point</w:t>
      </w:r>
      <w:r>
        <w:rPr/>
        <w:t xml:space="preserve">" means, with respect to a Transaction, the </w:t>
      </w:r>
      <w:r>
        <w:rPr>
          <w:strike/>
        </w:rPr>
        <w:t>&lt;inlet flange of the trucks or other receiving facilities of the Transporter at the&gt;</w:t>
      </w:r>
      <w:r>
        <w:rPr/>
        <w:t xml:space="preserve"> </w:t>
      </w:r>
      <w:r>
        <w:rPr>
          <w:b/>
          <w:u w:val="double"/>
        </w:rPr>
        <w:t>first meter or measurement device owned and operated by the Transporter, at, upstream or downstream of each</w:t>
      </w:r>
      <w:r>
        <w:rPr/>
        <w:t xml:space="preserve"> Delivery Point applicable to such Transaction</w:t>
      </w:r>
      <w:r>
        <w:rPr>
          <w:b/>
          <w:u w:val="double"/>
        </w:rPr>
        <w:t>, which meter shall determine the quantities of Gas delivered for sale to Buyer hereunder.</w:t>
      </w:r>
    </w:p>
    <w:p>
      <w:pPr>
        <w:pStyle w:val="Normal"/>
        <w:widowControl/>
        <w:rPr>
          <w:b/>
          <w:u w:val="double"/>
        </w:rPr>
      </w:pPr>
      <w:r>
        <w:rPr>
          <w:b/>
          <w:u w:val="double"/>
        </w:rPr>
      </w:r>
    </w:p>
    <w:p>
      <w:pPr>
        <w:pStyle w:val="Normal"/>
        <w:widowControl/>
        <w:ind w:firstLine="720" w:end="0"/>
        <w:rPr/>
      </w:pPr>
      <w:r>
        <w:rPr>
          <w:b/>
          <w:u w:val="double"/>
        </w:rPr>
        <w:t>"MMBtu" means 1,000,000 British Thermal Units</w:t>
      </w:r>
      <w:r>
        <w:rPr/>
        <w:t>.</w:t>
      </w:r>
    </w:p>
    <w:p>
      <w:pPr>
        <w:pStyle w:val="Normal"/>
        <w:widowControl/>
        <w:rPr/>
      </w:pPr>
      <w:r>
        <w:rPr/>
      </w:r>
    </w:p>
    <w:p>
      <w:pPr>
        <w:pStyle w:val="Normal"/>
        <w:widowControl/>
        <w:ind w:firstLine="720" w:end="0"/>
        <w:rPr/>
      </w:pPr>
      <w:r>
        <w:rPr/>
        <w:t>"</w:t>
      </w:r>
      <w:r>
        <w:rPr>
          <w:u w:val="single"/>
        </w:rPr>
        <w:t>Month</w:t>
      </w:r>
      <w:r>
        <w:rPr/>
        <w:t>" means a calendar month.</w:t>
      </w:r>
    </w:p>
    <w:p>
      <w:pPr>
        <w:pStyle w:val="Normal"/>
        <w:widowControl/>
        <w:rPr/>
      </w:pPr>
      <w:r>
        <w:rPr/>
      </w:r>
    </w:p>
    <w:p>
      <w:pPr>
        <w:pStyle w:val="Normal"/>
        <w:widowControl/>
        <w:ind w:firstLine="720" w:end="0"/>
        <w:rPr/>
      </w:pPr>
      <w:r>
        <w:rPr/>
        <w:t>"</w:t>
      </w:r>
      <w:r>
        <w:rPr>
          <w:u w:val="single"/>
        </w:rPr>
        <w:t>Oil</w:t>
      </w:r>
      <w:r>
        <w:rPr/>
        <w:t xml:space="preserve">" means crude </w:t>
      </w:r>
      <w:r>
        <w:rPr>
          <w:strike/>
        </w:rPr>
        <w:t>&lt;oil&gt;</w:t>
      </w:r>
      <w:r>
        <w:rPr/>
        <w:t xml:space="preserve"> </w:t>
      </w:r>
      <w:r>
        <w:rPr>
          <w:b/>
          <w:u w:val="double"/>
        </w:rPr>
        <w:t>off</w:t>
      </w:r>
      <w:r>
        <w:rPr/>
        <w:t>, condensate and other liquid hydrocarbons meeting the quality standards and specifications set forth in Article VI hereof.</w:t>
      </w:r>
    </w:p>
    <w:p>
      <w:pPr>
        <w:pStyle w:val="Normal"/>
        <w:widowControl/>
        <w:rPr/>
      </w:pPr>
      <w:r>
        <w:rPr/>
      </w:r>
    </w:p>
    <w:p>
      <w:pPr>
        <w:pStyle w:val="Normal"/>
        <w:widowControl/>
        <w:ind w:firstLine="720" w:end="0"/>
        <w:rPr/>
      </w:pPr>
      <w:r>
        <w:rPr/>
        <w:t>"</w:t>
      </w:r>
      <w:r>
        <w:rPr>
          <w:u w:val="single"/>
        </w:rPr>
        <w:t>Payment Date</w:t>
      </w:r>
      <w:r>
        <w:rPr/>
        <w:t>" means, for or with respect to any Month, the last LIBOR Business Day of the next following Month.  For example, February 28, 2001 is the Payment Date for the Month of January 2001.</w:t>
      </w:r>
    </w:p>
    <w:p>
      <w:pPr>
        <w:pStyle w:val="Normal"/>
        <w:widowControl/>
        <w:rPr/>
      </w:pPr>
      <w:r>
        <w:rPr/>
      </w:r>
    </w:p>
    <w:p>
      <w:pPr>
        <w:pStyle w:val="Normal"/>
        <w:widowControl/>
        <w:ind w:firstLine="720" w:end="0"/>
        <w:rPr/>
      </w:pPr>
      <w:r>
        <w:rPr/>
        <w:t>"</w:t>
      </w:r>
      <w:r>
        <w:rPr>
          <w:u w:val="single"/>
        </w:rPr>
        <w:t>Producer</w:t>
      </w:r>
      <w:r>
        <w:rPr/>
        <w:t>" means, with respect to a Transaction, the grantor under the Conveyance applicable to such Transaction or its successors or assigns.</w:t>
      </w:r>
    </w:p>
    <w:p>
      <w:pPr>
        <w:pStyle w:val="Normal"/>
        <w:widowControl/>
        <w:rPr/>
      </w:pPr>
      <w:r>
        <w:rPr/>
      </w:r>
    </w:p>
    <w:p>
      <w:pPr>
        <w:pStyle w:val="Normal"/>
        <w:widowControl/>
        <w:ind w:firstLine="720" w:end="0"/>
        <w:rPr/>
      </w:pPr>
      <w:r>
        <w:rPr/>
        <w:t>"</w:t>
      </w:r>
      <w:r>
        <w:rPr>
          <w:u w:val="single"/>
        </w:rPr>
        <w:t>Production and Delivery Agreement</w:t>
      </w:r>
      <w:r>
        <w:rPr/>
        <w:t>" means, with respect to a Transaction, the Production and Delivery Agreement between the Producer and the Seller, as the same may be amended, supplemented or modified from time to time.</w:t>
      </w:r>
    </w:p>
    <w:p>
      <w:pPr>
        <w:pStyle w:val="Normal"/>
        <w:widowControl/>
        <w:rPr/>
      </w:pPr>
      <w:r>
        <w:rPr/>
      </w:r>
    </w:p>
    <w:p>
      <w:pPr>
        <w:pStyle w:val="Normal"/>
        <w:widowControl/>
        <w:ind w:firstLine="720" w:end="0"/>
        <w:rPr/>
      </w:pPr>
      <w:r>
        <w:rPr/>
        <w:t>"</w:t>
      </w:r>
      <w:r>
        <w:rPr>
          <w:u w:val="single"/>
        </w:rPr>
        <w:t>Production Payment</w:t>
      </w:r>
      <w:r>
        <w:rPr/>
        <w:t>" means, with respect to a Transaction, the production  payment or overriding royalty interest created pursuant to the Conveyance applicable to such Transaction.</w:t>
      </w:r>
    </w:p>
    <w:p>
      <w:pPr>
        <w:pStyle w:val="Normal"/>
        <w:widowControl/>
        <w:rPr/>
      </w:pPr>
      <w:r>
        <w:rPr/>
      </w:r>
    </w:p>
    <w:p>
      <w:pPr>
        <w:pStyle w:val="Normal"/>
        <w:widowControl/>
        <w:ind w:firstLine="720" w:end="0"/>
        <w:rPr/>
      </w:pPr>
      <w:r>
        <w:rPr/>
        <w:t>"</w:t>
      </w:r>
      <w:r>
        <w:rPr>
          <w:u w:val="single"/>
        </w:rPr>
        <w:t>Production Payment Documents</w:t>
      </w:r>
      <w:r>
        <w:rPr/>
        <w:t>" means, with respect to a Transaction, the Conveyance and the Production and Delivery Agreement applicable to such Transaction.</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Scheduled Amount</w:t>
      </w:r>
      <w:r>
        <w:rPr/>
        <w:t>" means, with respect to a Transaction and any particular Month, the amount set out for such Month on the schedule of Scheduled Amounts attached to the Confirmation for such Transaction</w:t>
      </w:r>
      <w:r>
        <w:rPr>
          <w:b/>
          <w:u w:val="double"/>
        </w:rPr>
        <w:t>, and with respect to any Day in a Month, such amount for such Month divided by the number of Days in such Month</w:t>
      </w:r>
      <w:r>
        <w:rPr/>
        <w:t>.</w:t>
      </w:r>
    </w:p>
    <w:p>
      <w:pPr>
        <w:pStyle w:val="Normal"/>
        <w:widowControl/>
        <w:rPr/>
      </w:pPr>
      <w:r>
        <w:rPr/>
      </w:r>
    </w:p>
    <w:p>
      <w:pPr>
        <w:pStyle w:val="Normal"/>
        <w:widowControl/>
        <w:ind w:firstLine="720" w:end="0"/>
        <w:rPr/>
      </w:pPr>
      <w:r>
        <w:rPr/>
        <w:t>"</w:t>
      </w:r>
      <w:r>
        <w:rPr>
          <w:u w:val="single"/>
        </w:rPr>
        <w:t>Seller</w:t>
      </w:r>
      <w:r>
        <w:rPr/>
        <w:t>" means Brazos VPP Limited Partnership, a Delaware limited partnership.</w:t>
      </w:r>
    </w:p>
    <w:p>
      <w:pPr>
        <w:pStyle w:val="Normal"/>
        <w:widowControl/>
        <w:rPr/>
      </w:pPr>
      <w:r>
        <w:rPr/>
      </w:r>
    </w:p>
    <w:p>
      <w:pPr>
        <w:pStyle w:val="Normal"/>
        <w:widowControl/>
        <w:ind w:firstLine="720" w:end="0"/>
        <w:rPr/>
      </w:pPr>
      <w:r>
        <w:rPr/>
        <w:t>"</w:t>
      </w:r>
      <w:r>
        <w:rPr>
          <w:u w:val="single"/>
        </w:rPr>
        <w:t>Servicer</w:t>
      </w:r>
      <w:r>
        <w:rPr/>
        <w:t>" has the meaning given to such term in the Balancing Agreement.</w:t>
      </w:r>
    </w:p>
    <w:p>
      <w:pPr>
        <w:pStyle w:val="Normal"/>
        <w:widowControl/>
        <w:rPr/>
      </w:pPr>
      <w:r>
        <w:rPr/>
      </w:r>
    </w:p>
    <w:p>
      <w:pPr>
        <w:pStyle w:val="Normal"/>
        <w:widowControl/>
        <w:ind w:firstLine="720" w:end="0"/>
        <w:rPr/>
      </w:pPr>
      <w:r>
        <w:rPr/>
        <w:t>"</w:t>
      </w:r>
      <w:r>
        <w:rPr>
          <w:u w:val="single"/>
        </w:rPr>
        <w:t>Taxes</w:t>
      </w:r>
      <w:r>
        <w:rPr/>
        <w:t xml:space="preserve">" means all ad valorem, property, occupation, gathering, pipeline regulating, windfall profits, severance, gross production, energy, Btu, excise and other taxes and governmental charges and assessments imposed on Seller or the </w:t>
      </w:r>
      <w:r>
        <w:rPr>
          <w:strike/>
        </w:rPr>
        <w:t>&lt;Oil&gt;</w:t>
      </w:r>
      <w:r>
        <w:rPr/>
        <w:t xml:space="preserve"> </w:t>
      </w:r>
      <w:r>
        <w:rPr>
          <w:b/>
          <w:u w:val="double"/>
        </w:rPr>
        <w:t>Gas</w:t>
      </w:r>
      <w:r>
        <w:rPr/>
        <w:t>.</w:t>
      </w:r>
    </w:p>
    <w:p>
      <w:pPr>
        <w:pStyle w:val="Normal"/>
        <w:widowControl/>
        <w:rPr/>
      </w:pPr>
      <w:r>
        <w:rPr/>
      </w:r>
    </w:p>
    <w:p>
      <w:pPr>
        <w:pStyle w:val="Normal"/>
        <w:widowControl/>
        <w:ind w:firstLine="720" w:end="0"/>
        <w:rPr/>
      </w:pPr>
      <w:r>
        <w:rPr/>
        <w:t>"</w:t>
      </w:r>
      <w:r>
        <w:rPr>
          <w:u w:val="single"/>
        </w:rPr>
        <w:t>Term</w:t>
      </w:r>
      <w:r>
        <w:rPr/>
        <w:t>"' means, with respect to a Transaction, the period of time from the commencement of such Transaction until the "Termination Time" as defined in the Conveyance with respect to such Transaction.</w:t>
      </w:r>
    </w:p>
    <w:p>
      <w:pPr>
        <w:pStyle w:val="Normal"/>
        <w:widowControl/>
        <w:rPr/>
      </w:pPr>
      <w:r>
        <w:rPr/>
      </w:r>
    </w:p>
    <w:p>
      <w:pPr>
        <w:pStyle w:val="Normal"/>
        <w:widowControl/>
        <w:ind w:firstLine="720" w:end="0"/>
        <w:rPr/>
      </w:pPr>
      <w:r>
        <w:rPr/>
        <w:t>"</w:t>
      </w:r>
      <w:r>
        <w:rPr>
          <w:u w:val="single"/>
        </w:rPr>
        <w:t>Transaction</w:t>
      </w:r>
      <w:r>
        <w:rPr/>
        <w:t xml:space="preserve">" means the purchase and sale hereunder of </w:t>
      </w:r>
      <w:r>
        <w:rPr>
          <w:strike/>
        </w:rPr>
        <w:t>&lt;Oil&gt;</w:t>
      </w:r>
      <w:r>
        <w:rPr/>
        <w:t xml:space="preserve"> </w:t>
      </w:r>
      <w:r>
        <w:rPr>
          <w:b/>
          <w:u w:val="double"/>
        </w:rPr>
        <w:t>Gas</w:t>
      </w:r>
      <w:r>
        <w:rPr/>
        <w:t xml:space="preserve"> attributable to a specific Production Payment described in a Confirmation.</w:t>
      </w:r>
    </w:p>
    <w:p>
      <w:pPr>
        <w:pStyle w:val="Normal"/>
        <w:widowControl/>
        <w:rPr/>
      </w:pPr>
      <w:r>
        <w:rPr/>
      </w:r>
    </w:p>
    <w:p>
      <w:pPr>
        <w:pStyle w:val="Normal"/>
        <w:widowControl/>
        <w:ind w:firstLine="720" w:end="0"/>
        <w:rPr/>
      </w:pPr>
      <w:r>
        <w:rPr/>
        <w:t>"</w:t>
      </w:r>
      <w:r>
        <w:rPr>
          <w:u w:val="single"/>
        </w:rPr>
        <w:t>Transporter</w:t>
      </w:r>
      <w:r>
        <w:rPr/>
        <w:t xml:space="preserve">" means, with respect to a Transaction, the transporter or gatherer of </w:t>
      </w:r>
      <w:r>
        <w:rPr>
          <w:strike/>
        </w:rPr>
        <w:t>&lt;Oil&gt;</w:t>
      </w:r>
      <w:r>
        <w:rPr/>
        <w:t xml:space="preserve"> </w:t>
      </w:r>
      <w:r>
        <w:rPr>
          <w:b/>
          <w:u w:val="double"/>
        </w:rPr>
        <w:t>Gas</w:t>
      </w:r>
      <w:r>
        <w:rPr/>
        <w:t xml:space="preserve"> at the Delivery Point(s) applicable to such Transaction.  Buyer may or </w:t>
      </w:r>
      <w:r>
        <w:rPr>
          <w:strike/>
        </w:rPr>
        <w:t>&lt;may&gt;</w:t>
      </w:r>
      <w:r>
        <w:rPr/>
        <w:t xml:space="preserve"> not be the Transporter of any particular </w:t>
      </w:r>
      <w:r>
        <w:rPr>
          <w:strike/>
        </w:rPr>
        <w:t>&lt;Oil&gt;</w:t>
      </w:r>
      <w:r>
        <w:rPr/>
        <w:t xml:space="preserve"> </w:t>
      </w:r>
      <w:r>
        <w:rPr>
          <w:b/>
          <w:u w:val="double"/>
        </w:rPr>
        <w:t>Gas</w:t>
      </w:r>
      <w:r>
        <w:rPr/>
        <w:t>.</w:t>
      </w:r>
    </w:p>
    <w:p>
      <w:pPr>
        <w:pStyle w:val="Normal"/>
        <w:widowControl/>
        <w:rPr/>
      </w:pPr>
      <w:r>
        <w:rPr/>
      </w:r>
    </w:p>
    <w:p>
      <w:pPr>
        <w:pStyle w:val="Normal"/>
        <w:widowControl/>
        <w:ind w:firstLine="720" w:end="0"/>
        <w:rPr/>
      </w:pPr>
      <w:r>
        <w:rPr/>
        <w:t>"</w:t>
      </w:r>
      <w:r>
        <w:rPr>
          <w:u w:val="single"/>
        </w:rPr>
        <w:t>Trust Agreement</w:t>
      </w:r>
      <w:r>
        <w:rPr/>
        <w:t>" means the Trust Agreement of even date herewith between Wilmington Trust Company, as Trustee, and Agave as depositor, as the same may be amended, modified or supplemented from time to time.</w:t>
      </w:r>
    </w:p>
    <w:p>
      <w:pPr>
        <w:pStyle w:val="Normal"/>
        <w:widowControl/>
        <w:rPr/>
      </w:pPr>
      <w:r>
        <w:rPr/>
      </w:r>
    </w:p>
    <w:p>
      <w:pPr>
        <w:pStyle w:val="Normal"/>
        <w:widowControl/>
        <w:ind w:firstLine="720" w:end="0"/>
        <w:rPr/>
      </w:pPr>
      <w:r>
        <w:rPr/>
        <w:t>"</w:t>
      </w:r>
      <w:r>
        <w:rPr>
          <w:u w:val="single"/>
        </w:rPr>
        <w:t>Trust</w:t>
      </w:r>
      <w:r>
        <w:rPr/>
        <w:t>" means the Brazos VPP Trust formed pursuant to the Trust Agreement.</w:t>
      </w:r>
    </w:p>
    <w:p>
      <w:pPr>
        <w:pStyle w:val="Normal"/>
        <w:widowControl/>
        <w:rPr/>
      </w:pPr>
      <w:r>
        <w:rPr/>
      </w:r>
    </w:p>
    <w:p>
      <w:pPr>
        <w:pStyle w:val="Normal"/>
        <w:widowControl/>
        <w:ind w:firstLine="720" w:end="0"/>
        <w:rPr/>
      </w:pPr>
      <w:r>
        <w:rPr/>
        <w:t>"</w:t>
      </w:r>
      <w:r>
        <w:rPr>
          <w:u w:val="single"/>
        </w:rPr>
        <w:t>Trustee</w:t>
      </w:r>
      <w:r>
        <w:rPr/>
        <w:t>" means Wilmington Trust Company, not in its individual capacity but solely as trustee of the Trust, or any successor as trustee under the Trust Agreement.</w:t>
      </w:r>
    </w:p>
    <w:p>
      <w:pPr>
        <w:pStyle w:val="Normal"/>
        <w:widowControl/>
        <w:rPr/>
      </w:pPr>
      <w:r>
        <w:rPr/>
      </w:r>
    </w:p>
    <w:p>
      <w:pPr>
        <w:pStyle w:val="Normal"/>
        <w:widowControl/>
        <w:ind w:firstLine="720" w:end="0"/>
        <w:rPr/>
      </w:pPr>
      <w:r>
        <w:rPr/>
        <w:t>"</w:t>
      </w:r>
      <w:r>
        <w:rPr>
          <w:u w:val="single"/>
        </w:rPr>
        <w:t>Unit of Measurement</w:t>
      </w:r>
      <w:r>
        <w:rPr/>
        <w:t xml:space="preserve">" means one (1) </w:t>
      </w:r>
      <w:r>
        <w:rPr>
          <w:strike/>
        </w:rPr>
        <w:t>&lt;Barrel&gt;</w:t>
      </w:r>
      <w:r>
        <w:rPr/>
        <w:t xml:space="preserve"> </w:t>
      </w:r>
      <w:r>
        <w:rPr>
          <w:b/>
          <w:u w:val="double"/>
        </w:rPr>
        <w:t>MMBtu on an actual water vapor content basis</w:t>
      </w:r>
      <w:r>
        <w:rPr/>
        <w:t>.</w:t>
      </w:r>
    </w:p>
    <w:p>
      <w:pPr>
        <w:pStyle w:val="Normal"/>
        <w:widowControl/>
        <w:rPr/>
      </w:pPr>
      <w:r>
        <w:rPr/>
      </w:r>
    </w:p>
    <w:p>
      <w:pPr>
        <w:pStyle w:val="Normal"/>
        <w:widowControl/>
        <w:tabs>
          <w:tab w:val="clear" w:pos="720"/>
          <w:tab w:val="center" w:pos="4680" w:leader="none"/>
        </w:tabs>
        <w:rPr/>
      </w:pPr>
      <w:r>
        <w:rPr/>
        <w:tab/>
        <w:t>ARTICLE II</w:t>
      </w:r>
    </w:p>
    <w:p>
      <w:pPr>
        <w:pStyle w:val="Normal"/>
        <w:widowControl/>
        <w:tabs>
          <w:tab w:val="clear" w:pos="720"/>
          <w:tab w:val="center" w:pos="4680" w:leader="none"/>
        </w:tabs>
        <w:rPr/>
      </w:pPr>
      <w:r>
        <w:rPr/>
        <w:tab/>
        <w:t>CONFIRMATION OF TRANSACTIONS</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2.1.</w:t>
        <w:tab/>
      </w:r>
      <w:r>
        <w:rPr>
          <w:u w:val="single"/>
        </w:rPr>
        <w:t>Confirmation Procedure</w:t>
      </w:r>
      <w:r>
        <w:rPr/>
        <w:t>.  When, from time to time, Seller and Buyer agree upon the terms of a Transaction under this Agreement, then Seller shall promptly send to Buyer by facsimile or other mutually acceptable means a Confirmation setting forth the Effective Date, the Term, the Delivery Points and the Conveyance applicable to such Transaction.   Buyer shall verify the accuracy of the Transaction set forth in the Confirmation, and return an executed copy of such Confirmation by facsimile or other mutually acceptable means at or prior to 5:00 p.m. Central Time on the Business Day immediately following the date such Confirmation was sent by Seller to Buyer (unless a different time is specified in the Confirmation, in which case such return shall occur at or prior to such different time).</w:t>
      </w:r>
    </w:p>
    <w:p>
      <w:pPr>
        <w:pStyle w:val="Normal"/>
        <w:widowControl/>
        <w:rPr/>
      </w:pPr>
      <w:r>
        <w:rPr/>
      </w:r>
    </w:p>
    <w:p>
      <w:pPr>
        <w:pStyle w:val="Normal"/>
        <w:widowControl/>
        <w:ind w:firstLine="720" w:end="0"/>
        <w:rPr/>
      </w:pPr>
      <w:r>
        <w:rPr/>
        <w:t>Section 2.2.</w:t>
        <w:tab/>
      </w:r>
      <w:r>
        <w:rPr>
          <w:u w:val="single"/>
        </w:rPr>
        <w:t>Transactions Part of Agreement</w:t>
      </w:r>
      <w:r>
        <w:rPr/>
        <w:t>. Upon the receipt by Seller of an executed Confirmation from Buyer within the applicable time period described in Section 2.1, a Transaction shall exist between the parties on the terms set forth therein.  Such Transaction shall constitute an integral part of this Agreement, and shall be read and construed as one with this Agreement.  All Transactions which are in effect or remain to be performed at any time shall collectively be deemed to be a part of this Agreement and shall be referred to collectively as "this Agreement." Any discrepancy between the terms of this Agreement and the terms of a Confirmation shall be resolved in favor of the terms of the Confirmation.</w:t>
      </w:r>
    </w:p>
    <w:p>
      <w:pPr>
        <w:pStyle w:val="Normal"/>
        <w:widowControl/>
        <w:rPr/>
      </w:pPr>
      <w:r>
        <w:rPr/>
      </w:r>
    </w:p>
    <w:p>
      <w:pPr>
        <w:pStyle w:val="Normal"/>
        <w:keepNext w:val="true"/>
        <w:keepLines/>
        <w:widowControl/>
        <w:tabs>
          <w:tab w:val="clear" w:pos="720"/>
          <w:tab w:val="center" w:pos="4680" w:leader="none"/>
        </w:tabs>
        <w:rPr/>
      </w:pPr>
      <w:r>
        <w:rPr/>
        <w:tab/>
        <w:t>ARTICLE III</w:t>
      </w:r>
    </w:p>
    <w:p>
      <w:pPr>
        <w:pStyle w:val="Normal"/>
        <w:keepNext w:val="true"/>
        <w:keepLines/>
        <w:widowControl/>
        <w:tabs>
          <w:tab w:val="clear" w:pos="720"/>
          <w:tab w:val="center" w:pos="4680" w:leader="none"/>
        </w:tabs>
        <w:rPr/>
      </w:pPr>
      <w:r>
        <w:rPr/>
        <w:tab/>
        <w:t>DEDICATION OF RESERVES</w:t>
      </w:r>
    </w:p>
    <w:p>
      <w:pPr>
        <w:pStyle w:val="Normal"/>
        <w:keepNext w:val="true"/>
        <w:keepLines/>
        <w:widowControl/>
        <w:rPr/>
      </w:pPr>
      <w:r>
        <w:rPr/>
      </w:r>
    </w:p>
    <w:p>
      <w:pPr>
        <w:pStyle w:val="Normal"/>
        <w:keepLines/>
        <w:widowControl/>
        <w:ind w:firstLine="720" w:end="0"/>
        <w:rPr/>
      </w:pPr>
      <w:r>
        <w:rPr/>
        <w:t>Section 3.1.</w:t>
        <w:tab/>
      </w:r>
      <w:r>
        <w:rPr>
          <w:u w:val="single"/>
        </w:rPr>
        <w:t>Dedication</w:t>
      </w:r>
      <w:r>
        <w:rPr/>
        <w:t xml:space="preserve">.  Subject to all of the terms, conditions and limitations hereinafter set forth, Seller agrees to sell and deliver or cause to be delivered to Buyer, and Buyer agrees to purchase and receive, or cause to be received, from Seller, all </w:t>
      </w:r>
      <w:r>
        <w:rPr>
          <w:strike/>
        </w:rPr>
        <w:t>&lt;Oil&gt;</w:t>
      </w:r>
      <w:r>
        <w:rPr/>
        <w:t xml:space="preserve"> </w:t>
      </w:r>
      <w:r>
        <w:rPr>
          <w:b/>
          <w:u w:val="double"/>
        </w:rPr>
        <w:t>Gas</w:t>
      </w:r>
      <w:r>
        <w:rPr/>
        <w:t xml:space="preserve"> which is delivered to Seller pursuant to the provisions of the Production Payment Documents.</w:t>
      </w:r>
    </w:p>
    <w:p>
      <w:pPr>
        <w:pStyle w:val="Normal"/>
        <w:widowControl/>
        <w:rPr/>
      </w:pPr>
      <w:r>
        <w:rPr/>
      </w:r>
    </w:p>
    <w:p>
      <w:pPr>
        <w:pStyle w:val="Normal"/>
        <w:widowControl/>
        <w:ind w:firstLine="720" w:end="0"/>
        <w:rPr/>
      </w:pPr>
      <w:r>
        <w:rPr/>
        <w:t>Section 3.2.</w:t>
        <w:tab/>
      </w:r>
      <w:r>
        <w:rPr>
          <w:u w:val="single"/>
        </w:rPr>
        <w:t>Information</w:t>
      </w:r>
      <w:r>
        <w:rPr/>
        <w:t xml:space="preserve">.  Seller has made available to Buyer all data and information regarding the </w:t>
      </w:r>
      <w:r>
        <w:rPr>
          <w:strike/>
        </w:rPr>
        <w:t>&lt;Oil&gt;</w:t>
      </w:r>
      <w:r>
        <w:rPr/>
        <w:t xml:space="preserve"> </w:t>
      </w:r>
      <w:r>
        <w:rPr>
          <w:b/>
          <w:u w:val="double"/>
        </w:rPr>
        <w:t>Gas</w:t>
      </w:r>
      <w:r>
        <w:rPr/>
        <w:t xml:space="preserve"> dedicated hereunder that is available to Seller and will make available to Buyer any additional information which may become available to Seller concerning the Production Payment.</w:t>
      </w:r>
    </w:p>
    <w:p>
      <w:pPr>
        <w:pStyle w:val="Normal"/>
        <w:widowControl/>
        <w:rPr/>
      </w:pPr>
      <w:r>
        <w:rPr/>
      </w:r>
    </w:p>
    <w:p>
      <w:pPr>
        <w:pStyle w:val="Normal"/>
        <w:widowControl/>
        <w:ind w:firstLine="720" w:end="0"/>
        <w:rPr/>
      </w:pPr>
      <w:r>
        <w:rPr/>
        <w:t>Section 3.3.</w:t>
        <w:tab/>
      </w:r>
      <w:r>
        <w:rPr>
          <w:u w:val="single"/>
        </w:rPr>
        <w:t>Enforcement of Production Payment Documents</w:t>
      </w:r>
      <w:r>
        <w:rPr/>
        <w:t>.  Seller shall take all actions as may be appropriate to abide by the provisions of the Production Payment Documents and enforce the provisions of the Production Payment Documents against the Producer.  Seller shall not amend any Production Payment Document in any material respect without the prior written consent of Buyer.</w:t>
      </w:r>
    </w:p>
    <w:p>
      <w:pPr>
        <w:pStyle w:val="Normal"/>
        <w:widowControl/>
        <w:rPr/>
      </w:pPr>
      <w:r>
        <w:rPr/>
      </w:r>
    </w:p>
    <w:p>
      <w:pPr>
        <w:pStyle w:val="Normal"/>
        <w:widowControl/>
        <w:tabs>
          <w:tab w:val="clear" w:pos="720"/>
          <w:tab w:val="center" w:pos="4680" w:leader="none"/>
        </w:tabs>
        <w:rPr/>
      </w:pPr>
      <w:r>
        <w:rPr/>
        <w:tab/>
        <w:t>ARTICLE IV</w:t>
      </w:r>
    </w:p>
    <w:p>
      <w:pPr>
        <w:pStyle w:val="Normal"/>
        <w:widowControl/>
        <w:tabs>
          <w:tab w:val="clear" w:pos="720"/>
          <w:tab w:val="center" w:pos="4680" w:leader="none"/>
        </w:tabs>
        <w:rPr/>
      </w:pPr>
      <w:r>
        <w:rPr/>
        <w:tab/>
        <w:t xml:space="preserve">QUANTITY OF </w:t>
      </w:r>
      <w:r>
        <w:rPr>
          <w:strike/>
        </w:rPr>
        <w:t>&lt;OIL&gt;</w:t>
      </w:r>
      <w:r>
        <w:rPr/>
        <w:t xml:space="preserve"> </w:t>
      </w:r>
      <w:r>
        <w:rPr>
          <w:b/>
          <w:u w:val="double"/>
        </w:rPr>
        <w:t>GAS</w:t>
      </w:r>
    </w:p>
    <w:p>
      <w:pPr>
        <w:pStyle w:val="Normal"/>
        <w:widowControl/>
        <w:rPr/>
      </w:pPr>
      <w:r>
        <w:rPr/>
      </w:r>
    </w:p>
    <w:p>
      <w:pPr>
        <w:pStyle w:val="Normal"/>
        <w:widowControl/>
        <w:ind w:firstLine="720" w:end="0"/>
        <w:rPr/>
      </w:pPr>
      <w:r>
        <w:rPr/>
        <w:t>Section 4.1.</w:t>
        <w:tab/>
      </w:r>
      <w:r>
        <w:rPr>
          <w:u w:val="single"/>
        </w:rPr>
        <w:t>Quantity</w:t>
      </w:r>
      <w:r>
        <w:rPr/>
        <w:t xml:space="preserve">.  Each </w:t>
      </w:r>
      <w:r>
        <w:rPr>
          <w:b/>
          <w:u w:val="double"/>
        </w:rPr>
        <w:t>Day of each</w:t>
      </w:r>
      <w:r>
        <w:rPr/>
        <w:t xml:space="preserve"> Month during the Term of a Transaction, Seller shall make available and deliver to Buyer at each Delivery Point, and Buyer (or any designee that is an Affiliate of Buyer) shall purchase and receive from Seller, all </w:t>
      </w:r>
      <w:r>
        <w:rPr>
          <w:strike/>
        </w:rPr>
        <w:t>&lt;Oil&gt;</w:t>
      </w:r>
      <w:r>
        <w:rPr/>
        <w:t xml:space="preserve"> </w:t>
      </w:r>
      <w:r>
        <w:rPr>
          <w:b/>
          <w:u w:val="double"/>
        </w:rPr>
        <w:t>Gas</w:t>
      </w:r>
      <w:r>
        <w:rPr/>
        <w:t xml:space="preserve"> (whether or not equal to the Scheduled Amounts) which is delivered to Seller at such Delivery Point pursuant to the provisions of the applicable Production Payment Documents.   </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4.2.</w:t>
        <w:tab/>
      </w:r>
      <w:r>
        <w:rPr>
          <w:u w:val="single"/>
        </w:rPr>
        <w:t>Scheduling</w:t>
      </w:r>
      <w:r>
        <w:rPr/>
        <w:t xml:space="preserve">.  </w:t>
      </w:r>
      <w:r>
        <w:rPr>
          <w:strike/>
        </w:rPr>
        <w:t>&lt;Seller shall provide to Buyer all copies of any notices received by Seller regarding the quantities of Oil available for purchase&gt;</w:t>
      </w:r>
      <w:r>
        <w:rPr/>
        <w:t xml:space="preserve"> </w:t>
      </w:r>
      <w:r>
        <w:rPr>
          <w:b/>
          <w:u w:val="double"/>
        </w:rPr>
        <w:t>Not less than fifteen (15) Days prior to the first Day of each Month during the Term of a Transaction, Seller will notify Buyer of the daily quantities of Gas that Seller expects to be available for delivery to Buyer</w:t>
      </w:r>
      <w:r>
        <w:rPr/>
        <w:t xml:space="preserve"> hereunder at each Delivery Point </w:t>
      </w:r>
      <w:r>
        <w:rPr>
          <w:b/>
          <w:u w:val="double"/>
        </w:rPr>
        <w:t>during such Month. No later than twenty</w:t>
        <w:noBreakHyphen/>
        <w:t>four (24) hours prior to Buyer's Transporter's nomination deadline for such Month, Buyer agrees to schedule for delivery at each Delivery Point commencing on the first Day of such Month the quantities of Gas which Seller expects to deliver in kind to Buyer at each Delivery Point during such Month pursuant to this Agreement</w:t>
      </w:r>
      <w:r>
        <w:rPr/>
        <w:t>.  Although Buyer recognizes that the quantity at each Delivery Point may fluctuate in accordance with the provisions of the Production Payment Documents, Seller agrees to provide Buyer immediately upon receipt by Seller a copy of any notice or agreement to change any rate of production or Delivery Point under the terms of the applicable Production Payment Documents.</w:t>
      </w:r>
    </w:p>
    <w:p>
      <w:pPr>
        <w:pStyle w:val="Normal"/>
        <w:widowControl/>
        <w:rPr/>
      </w:pPr>
      <w:r>
        <w:rPr/>
      </w:r>
    </w:p>
    <w:p>
      <w:pPr>
        <w:pStyle w:val="Normal"/>
        <w:widowControl/>
        <w:ind w:firstLine="720" w:end="0"/>
        <w:rPr/>
      </w:pPr>
      <w:r>
        <w:rPr/>
        <w:t>Section 4.3.</w:t>
        <w:tab/>
      </w:r>
      <w:r>
        <w:rPr>
          <w:u w:val="single"/>
        </w:rPr>
        <w:t>Change in Quantities</w:t>
      </w:r>
      <w:r>
        <w:rPr/>
        <w:t xml:space="preserve">.  </w:t>
      </w:r>
      <w:r>
        <w:rPr>
          <w:strike/>
        </w:rPr>
        <w:t>&lt;Seller shall provide Buyer with copies of all notices received by Seller regarding any change in the rate of production of Oil from any Delivery Point.&gt;</w:t>
      </w:r>
      <w:r>
        <w:rPr/>
        <w:t xml:space="preserve"> </w:t>
      </w:r>
      <w:r>
        <w:rPr>
          <w:b/>
          <w:u w:val="double"/>
        </w:rPr>
        <w:t>If during any Month there is a reduction in Seller's Gas available at any Delivery Point and additional Gas is available to be delivered from any other Delivery Point, Seller shall promptly notify Buyer, and Buyer and Seller shall use their reasonable efforts to adjust deliveries and receipts of Gas accordingly.</w:t>
      </w:r>
    </w:p>
    <w:p>
      <w:pPr>
        <w:pStyle w:val="Normal"/>
        <w:widowControl/>
        <w:rPr>
          <w:b/>
          <w:u w:val="double"/>
        </w:rPr>
      </w:pPr>
      <w:r>
        <w:rPr>
          <w:b/>
          <w:u w:val="double"/>
        </w:rPr>
      </w:r>
    </w:p>
    <w:p>
      <w:pPr>
        <w:pStyle w:val="Normal"/>
        <w:widowControl/>
        <w:ind w:firstLine="720" w:end="0"/>
        <w:rPr>
          <w:b/>
          <w:u w:val="double"/>
        </w:rPr>
      </w:pPr>
      <w:r>
        <w:rPr>
          <w:b/>
          <w:u w:val="double"/>
        </w:rPr>
        <w:t>Section 4.4.</w:t>
        <w:tab/>
        <w:t>Constant Rate. Seller recognizes that due to operating conditions, varying market demands and the difficulty of apportioning receipts of Gas from various properties, Buyer may not be able to take Gas from Seller during any definite period at exactly constant rates. Buyer shall, however, use all reasonable efforts to maintain as nearly a constant rate of takes as practicable.</w:t>
      </w:r>
    </w:p>
    <w:p>
      <w:pPr>
        <w:pStyle w:val="Normal"/>
        <w:widowControl/>
        <w:rPr>
          <w:b/>
          <w:u w:val="double"/>
        </w:rPr>
      </w:pPr>
      <w:r>
        <w:rPr>
          <w:b/>
          <w:u w:val="double"/>
        </w:rPr>
      </w:r>
    </w:p>
    <w:p>
      <w:pPr>
        <w:pStyle w:val="Normal"/>
        <w:widowControl/>
        <w:ind w:firstLine="720" w:end="0"/>
        <w:rPr>
          <w:b/>
          <w:u w:val="double"/>
        </w:rPr>
      </w:pPr>
      <w:r>
        <w:rPr>
          <w:b/>
          <w:u w:val="double"/>
        </w:rPr>
        <w:t>Section 4.5.</w:t>
        <w:tab/>
        <w:t>Operational Tolerance. It is the intent of the parties hereto that the quantity of  Gas scheduled at each Delivery Point shall be the quantity delivered at such Delivery Point. However, Buyer and Seller recognize the inherent inaccuracies in the measurement and allocation of Gas due to the inability to maintain precise control. Such inaccuracies may at times occur through no fault of Buyer or Seller, such as in the case of allocations after actual deliveries which are the result of measurement. inaccuracies, or unpreventable variations in rates of flow at the Delivery Points, and may result in failure to deliver or receive the Scheduled Amounts (such inaccuracies are hereinafter called "Measurement and Allocation Inaccuracies"). To the extent the actual quantity delivered may vary from the quantity scheduled due to Measurement and Allocation Inaccuracies, the parties agree that Buyer's obligation to purchase and receive and Seller's obligation to sell and deliver shall be deemed to be fulfilled to the extent that, on a monthly basis, such deliveries and receipts are within the monthly operational tolerances of the Transporter.</w:t>
      </w:r>
    </w:p>
    <w:p>
      <w:pPr>
        <w:pStyle w:val="Normal"/>
        <w:widowControl/>
        <w:rPr/>
      </w:pPr>
      <w:r>
        <w:rPr/>
      </w:r>
    </w:p>
    <w:p>
      <w:pPr>
        <w:pStyle w:val="Normal"/>
        <w:widowControl/>
        <w:tabs>
          <w:tab w:val="clear" w:pos="720"/>
          <w:tab w:val="center" w:pos="4680" w:leader="none"/>
        </w:tabs>
        <w:rPr/>
      </w:pPr>
      <w:r>
        <w:rPr/>
        <w:tab/>
        <w:t>ARTICLE V</w:t>
      </w:r>
    </w:p>
    <w:p>
      <w:pPr>
        <w:pStyle w:val="Normal"/>
        <w:widowControl/>
        <w:tabs>
          <w:tab w:val="clear" w:pos="720"/>
          <w:tab w:val="center" w:pos="4680" w:leader="none"/>
        </w:tabs>
        <w:rPr/>
      </w:pPr>
      <w:r>
        <w:rPr/>
        <w:tab/>
        <w:t>TITLE AND LIABILITY</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5.1.</w:t>
        <w:tab/>
      </w:r>
      <w:r>
        <w:rPr>
          <w:u w:val="single"/>
        </w:rPr>
        <w:t>Title Transfer</w:t>
      </w:r>
      <w:r>
        <w:rPr/>
        <w:t xml:space="preserve">.  As between the parties hereto, prior to the time that any </w:t>
      </w:r>
      <w:r>
        <w:rPr>
          <w:strike/>
        </w:rPr>
        <w:t>&lt;Oil&gt;</w:t>
      </w:r>
      <w:r>
        <w:rPr/>
        <w:t xml:space="preserve"> </w:t>
      </w:r>
      <w:r>
        <w:rPr>
          <w:b/>
          <w:u w:val="double"/>
        </w:rPr>
        <w:t>Gas</w:t>
      </w:r>
      <w:r>
        <w:rPr/>
        <w:t xml:space="preserve"> is delivered to Buyer hereunder at the Delivery Points, Seller shall be deemed to be in exclusive control and possession of such </w:t>
      </w:r>
      <w:r>
        <w:rPr>
          <w:strike/>
        </w:rPr>
        <w:t>&lt;Oil&gt;</w:t>
      </w:r>
      <w:r>
        <w:rPr/>
        <w:t xml:space="preserve"> </w:t>
      </w:r>
      <w:r>
        <w:rPr>
          <w:b/>
          <w:u w:val="double"/>
        </w:rPr>
        <w:t>Gas</w:t>
      </w:r>
      <w:r>
        <w:rPr/>
        <w:t xml:space="preserve"> and shall be responsible for any damage or injury caused thereby prior to such time.  After delivery of </w:t>
      </w:r>
      <w:r>
        <w:rPr>
          <w:strike/>
        </w:rPr>
        <w:t>&lt;Oil&gt;</w:t>
      </w:r>
      <w:r>
        <w:rPr/>
        <w:t xml:space="preserve"> </w:t>
      </w:r>
      <w:r>
        <w:rPr>
          <w:b/>
          <w:u w:val="double"/>
        </w:rPr>
        <w:t>Gas</w:t>
      </w:r>
      <w:r>
        <w:rPr/>
        <w:t xml:space="preserve"> to Buyer at each Delivery Point, Buyer shall be deemed to be in exclusive control and possession of such </w:t>
      </w:r>
      <w:r>
        <w:rPr>
          <w:strike/>
        </w:rPr>
        <w:t>&lt;Oil&gt;</w:t>
      </w:r>
      <w:r>
        <w:rPr/>
        <w:t xml:space="preserve"> </w:t>
      </w:r>
      <w:r>
        <w:rPr>
          <w:b/>
          <w:u w:val="double"/>
        </w:rPr>
        <w:t>Gas</w:t>
      </w:r>
      <w:r>
        <w:rPr/>
        <w:t xml:space="preserve"> and responsible for any injury or damage caused thereby after such time.  Title to </w:t>
      </w:r>
      <w:r>
        <w:rPr>
          <w:strike/>
        </w:rPr>
        <w:t>&lt;Oil&gt;</w:t>
      </w:r>
      <w:r>
        <w:rPr/>
        <w:t xml:space="preserve"> </w:t>
      </w:r>
      <w:r>
        <w:rPr>
          <w:b/>
          <w:u w:val="double"/>
        </w:rPr>
        <w:t>Gas</w:t>
      </w:r>
      <w:r>
        <w:rPr/>
        <w:t xml:space="preserve"> delivered hereunder shall pass at each applicable Delivery Point upon delivery thereof by Producer to or for the account of Seller.</w:t>
      </w:r>
    </w:p>
    <w:p>
      <w:pPr>
        <w:pStyle w:val="Normal"/>
        <w:widowControl/>
        <w:rPr/>
      </w:pPr>
      <w:r>
        <w:rPr/>
      </w:r>
    </w:p>
    <w:p>
      <w:pPr>
        <w:pStyle w:val="Normal"/>
        <w:widowControl/>
        <w:rPr>
          <w:strike/>
        </w:rPr>
      </w:pPr>
      <w:r>
        <w:rPr>
          <w:strike/>
        </w:rPr>
        <w:t>&lt;With respect to pipeline deliveries, title and risk of loss as to the Oil shall pass from Seller to Buyer as the Oil is transferred at the Delivery Point. With respect to barge deliveries, title to and risk of loss as to the Oil shall pass from Seller to Buyer as the Oil is transferred from the flange connecting the delivering ______________________________________</w:t>
      </w:r>
    </w:p>
    <w:p>
      <w:pPr>
        <w:pStyle w:val="Normal"/>
        <w:widowControl/>
        <w:rPr>
          <w:strike/>
        </w:rPr>
      </w:pPr>
      <w:r>
        <w:rPr>
          <w:strike/>
        </w:rPr>
      </w:r>
    </w:p>
    <w:p>
      <w:pPr>
        <w:pStyle w:val="Normal"/>
        <w:widowControl/>
        <w:rPr>
          <w:strike/>
        </w:rPr>
      </w:pPr>
      <w:r>
        <w:rPr>
          <w:strike/>
        </w:rPr>
        <w:t>Section 5.2. Hazard Communications. Seller shall supply the Material Safety Data Sheet ... [add remainder of Section D of Conoco General Terms]</w:t>
      </w:r>
    </w:p>
    <w:p>
      <w:pPr>
        <w:pStyle w:val="Normal"/>
        <w:widowControl/>
        <w:rPr>
          <w:strike/>
        </w:rPr>
      </w:pPr>
      <w:r>
        <w:rPr>
          <w:strike/>
        </w:rPr>
      </w:r>
    </w:p>
    <w:p>
      <w:pPr>
        <w:pStyle w:val="Normal"/>
        <w:widowControl/>
        <w:rPr>
          <w:strike/>
        </w:rPr>
      </w:pPr>
      <w:r>
        <w:rPr>
          <w:strike/>
        </w:rPr>
        <w:t>Section 5.3&gt;</w:t>
      </w:r>
    </w:p>
    <w:p>
      <w:pPr>
        <w:pStyle w:val="Normal"/>
        <w:widowControl/>
        <w:ind w:firstLine="720" w:end="0"/>
        <w:rPr/>
      </w:pPr>
      <w:r>
        <w:rPr>
          <w:b/>
          <w:u w:val="double"/>
        </w:rPr>
        <w:t>Section 5.2</w:t>
      </w:r>
      <w:r>
        <w:rPr/>
        <w:t>.</w:t>
        <w:tab/>
      </w:r>
      <w:r>
        <w:rPr>
          <w:u w:val="single"/>
        </w:rPr>
        <w:t>Indemnity</w:t>
      </w:r>
      <w:r>
        <w:rPr/>
        <w:t xml:space="preserve">.  Seller and Buyer each assume full responsibility and liability for and shall indemnify and hold harmless the other party from all liability and expense on account of any and, all damages, claims, or actions, including injury to and death of persons, arising from any act or accident occurring when title to the </w:t>
      </w:r>
      <w:r>
        <w:rPr>
          <w:strike/>
        </w:rPr>
        <w:t>&lt;Oil&gt;</w:t>
      </w:r>
      <w:r>
        <w:rPr/>
        <w:t xml:space="preserve"> </w:t>
      </w:r>
      <w:r>
        <w:rPr>
          <w:b/>
          <w:u w:val="double"/>
        </w:rPr>
        <w:t>Gas</w:t>
      </w:r>
      <w:r>
        <w:rPr/>
        <w:t xml:space="preserve"> is vested in the indemnifying party. </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VI</w:t>
      </w:r>
    </w:p>
    <w:p>
      <w:pPr>
        <w:pStyle w:val="Normal"/>
        <w:keepNext w:val="true"/>
        <w:keepLines/>
        <w:widowControl/>
        <w:tabs>
          <w:tab w:val="clear" w:pos="720"/>
          <w:tab w:val="center" w:pos="4680" w:leader="none"/>
        </w:tabs>
        <w:rPr/>
      </w:pPr>
      <w:r>
        <w:rPr/>
        <w:tab/>
      </w:r>
      <w:r>
        <w:rPr>
          <w:b/>
          <w:u w:val="double"/>
        </w:rPr>
        <w:t>PRESSURE,</w:t>
      </w:r>
      <w:r>
        <w:rPr/>
        <w:t xml:space="preserve"> MEASUREMENT AND QUALITY</w:t>
      </w:r>
    </w:p>
    <w:p>
      <w:pPr>
        <w:pStyle w:val="Normal"/>
        <w:keepNext w:val="true"/>
        <w:keepLines/>
        <w:widowControl/>
        <w:rPr/>
      </w:pPr>
      <w:r>
        <w:rPr/>
      </w:r>
    </w:p>
    <w:p>
      <w:pPr>
        <w:pStyle w:val="Normal"/>
        <w:keepNext w:val="true"/>
        <w:keepLines/>
        <w:widowControl/>
        <w:ind w:firstLine="720" w:end="0"/>
        <w:rPr/>
      </w:pPr>
      <w:r>
        <w:rPr/>
        <w:t>Section 6.1.</w:t>
        <w:tab/>
      </w:r>
      <w:r>
        <w:rPr>
          <w:b/>
          <w:u w:val="double"/>
        </w:rPr>
        <w:t>Pressure. Seller shall deliver, or cause to be delivered, the Gas purchased hereunder at a pressure sufficient to be delivered into Transporter's pipeline at the Delivery Points at the existing natural flowing pressures and under normal operating conditions of such pipeline.</w:t>
      </w:r>
    </w:p>
    <w:p>
      <w:pPr>
        <w:pStyle w:val="Normal"/>
        <w:keepNext w:val="true"/>
        <w:keepLines/>
        <w:widowControl/>
        <w:rPr>
          <w:b/>
          <w:u w:val="double"/>
        </w:rPr>
      </w:pPr>
      <w:r>
        <w:rPr>
          <w:b/>
          <w:u w:val="double"/>
        </w:rPr>
      </w:r>
    </w:p>
    <w:p>
      <w:pPr>
        <w:pStyle w:val="Normal"/>
        <w:keepNext w:val="true"/>
        <w:keepLines/>
        <w:widowControl/>
        <w:ind w:firstLine="720" w:end="0"/>
        <w:rPr>
          <w:b/>
          <w:u w:val="double"/>
        </w:rPr>
      </w:pPr>
      <w:r>
        <w:rPr>
          <w:b/>
          <w:u w:val="double"/>
        </w:rPr>
        <w:t>Section 6.2.</w:t>
        <w:tab/>
        <w:t>Notification. Seller shall inform Buyer as often as may be necessary of the delivery rate and pressure of the Gas to be delivered hereunder.</w:t>
      </w:r>
    </w:p>
    <w:p>
      <w:pPr>
        <w:pStyle w:val="Normal"/>
        <w:keepNext w:val="true"/>
        <w:keepLines/>
        <w:widowControl/>
        <w:rPr>
          <w:b/>
          <w:u w:val="double"/>
        </w:rPr>
      </w:pPr>
      <w:r>
        <w:rPr>
          <w:b/>
          <w:u w:val="double"/>
        </w:rPr>
      </w:r>
    </w:p>
    <w:p>
      <w:pPr>
        <w:pStyle w:val="Normal"/>
        <w:keepNext w:val="true"/>
        <w:keepLines/>
        <w:widowControl/>
        <w:ind w:firstLine="720" w:end="0"/>
        <w:rPr/>
      </w:pPr>
      <w:r>
        <w:rPr>
          <w:b/>
          <w:u w:val="double"/>
        </w:rPr>
        <w:t>Section 6.3.</w:t>
      </w:r>
      <w:r>
        <w:rPr/>
        <w:tab/>
      </w:r>
      <w:r>
        <w:rPr>
          <w:u w:val="single"/>
        </w:rPr>
        <w:t>Measurement</w:t>
      </w:r>
      <w:r>
        <w:rPr/>
        <w:t xml:space="preserve">.  Buyer shall cause the </w:t>
      </w:r>
      <w:r>
        <w:rPr>
          <w:strike/>
        </w:rPr>
        <w:t>&lt;Oil&gt;</w:t>
      </w:r>
      <w:r>
        <w:rPr/>
        <w:t xml:space="preserve"> </w:t>
      </w:r>
      <w:r>
        <w:rPr>
          <w:b/>
          <w:u w:val="double"/>
        </w:rPr>
        <w:t>Gas</w:t>
      </w:r>
      <w:r>
        <w:rPr/>
        <w:t xml:space="preserve"> purchased and sold hereunder to be measured by the </w:t>
      </w:r>
      <w:r>
        <w:rPr>
          <w:strike/>
        </w:rPr>
        <w:t>&lt;Transporters at the Measurement Points as may be evidenced by records maintained by the Transporter in accordance with generally accepted industry practices in effect at the time of delivery. Such measurements&gt;</w:t>
      </w:r>
      <w:r>
        <w:rPr/>
        <w:t xml:space="preserve"> </w:t>
      </w:r>
      <w:r>
        <w:rPr>
          <w:b/>
          <w:u w:val="double"/>
        </w:rPr>
        <w:t>Transporter at the Settlement Point at pressures in Transporter's pipeline in existence from time</w:t>
        <w:noBreakHyphen/>
        <w:t>to</w:t>
        <w:noBreakHyphen/>
        <w:t>time, and such measurement</w:t>
      </w:r>
      <w:r>
        <w:rPr/>
        <w:t xml:space="preserve"> shall be corrected to the Unit of Measurement </w:t>
      </w:r>
      <w:r>
        <w:rPr>
          <w:b/>
          <w:u w:val="double"/>
        </w:rPr>
        <w:t>from the heating value determined by instruments operated by the Transporter</w:t>
      </w:r>
      <w:r>
        <w:rPr/>
        <w:t>.  Seller and Buyer shall have the right and option to have representatives present during the performance of all measurements.</w:t>
      </w:r>
    </w:p>
    <w:p>
      <w:pPr>
        <w:pStyle w:val="Normal"/>
        <w:keepNext w:val="true"/>
        <w:keepLines/>
        <w:widowControl/>
        <w:rPr/>
      </w:pPr>
      <w:r>
        <w:rPr/>
      </w:r>
    </w:p>
    <w:p>
      <w:pPr>
        <w:pStyle w:val="Normal"/>
        <w:keepNext w:val="true"/>
        <w:keepLines/>
        <w:widowControl/>
        <w:rPr>
          <w:strike/>
        </w:rPr>
      </w:pPr>
      <w:r>
        <w:rPr>
          <w:strike/>
        </w:rPr>
        <w:t>&lt;All measurements made hereunder shall be made from static tank gauges on 100% tank table basis or by positive displacement meters. All measurements and tests shall be made in accordance with the latest ASTM or ASME</w:t>
        <w:noBreakHyphen/>
        <w:t>API (Petroleum .... [add remainder of Section A of Conoco General Provisions]</w:t>
      </w:r>
    </w:p>
    <w:p>
      <w:pPr>
        <w:pStyle w:val="Normal"/>
        <w:keepNext w:val="true"/>
        <w:keepLines/>
        <w:widowControl/>
        <w:rPr>
          <w:strike/>
        </w:rPr>
      </w:pPr>
      <w:r>
        <w:rPr>
          <w:strike/>
        </w:rPr>
      </w:r>
    </w:p>
    <w:p>
      <w:pPr>
        <w:pStyle w:val="Normal"/>
        <w:keepNext w:val="true"/>
        <w:keepLines/>
        <w:widowControl/>
        <w:rPr>
          <w:strike/>
        </w:rPr>
      </w:pPr>
      <w:r>
        <w:rPr>
          <w:strike/>
        </w:rPr>
        <w:t>Section 6.2&gt;</w:t>
      </w:r>
    </w:p>
    <w:p>
      <w:pPr>
        <w:pStyle w:val="Normal"/>
        <w:keepNext w:val="true"/>
        <w:keepLines/>
        <w:widowControl/>
        <w:ind w:firstLine="720" w:end="0"/>
        <w:rPr/>
      </w:pPr>
      <w:r>
        <w:rPr>
          <w:b/>
          <w:u w:val="double"/>
        </w:rPr>
        <w:t>Section 6.4</w:t>
      </w:r>
      <w:r>
        <w:rPr/>
        <w:t xml:space="preserve">. </w:t>
        <w:tab/>
      </w:r>
      <w:r>
        <w:rPr>
          <w:u w:val="single"/>
        </w:rPr>
        <w:t>Quality Requirements</w:t>
      </w:r>
      <w:r>
        <w:rPr/>
        <w:t xml:space="preserve">.  All </w:t>
      </w:r>
      <w:r>
        <w:rPr>
          <w:strike/>
        </w:rPr>
        <w:t>&lt;Oil&gt;</w:t>
      </w:r>
      <w:r>
        <w:rPr/>
        <w:t xml:space="preserve"> </w:t>
      </w:r>
      <w:r>
        <w:rPr>
          <w:b/>
          <w:u w:val="double"/>
        </w:rPr>
        <w:t>Gas</w:t>
      </w:r>
      <w:r>
        <w:rPr/>
        <w:t xml:space="preserve"> delivered to Buyer, or to Buyer's credit, shall satisfy the quality requirements and specifications as set forth in the Transporter's </w:t>
      </w:r>
      <w:r>
        <w:rPr>
          <w:b/>
          <w:u w:val="double"/>
        </w:rPr>
        <w:t>transportation</w:t>
      </w:r>
      <w:r>
        <w:rPr/>
        <w:t xml:space="preserve"> agreements </w:t>
      </w:r>
      <w:r>
        <w:rPr>
          <w:b/>
          <w:u w:val="double"/>
        </w:rPr>
        <w:t>and/or published tariffs filed with the FERC</w:t>
      </w:r>
      <w:r>
        <w:rPr/>
        <w:t xml:space="preserve"> for acceptance and transportation of </w:t>
      </w:r>
      <w:r>
        <w:rPr>
          <w:strike/>
        </w:rPr>
        <w:t>&lt;Oil&gt;</w:t>
      </w:r>
      <w:r>
        <w:rPr/>
        <w:t xml:space="preserve"> </w:t>
      </w:r>
      <w:r>
        <w:rPr>
          <w:b/>
          <w:u w:val="double"/>
        </w:rPr>
        <w:t>Gas</w:t>
      </w:r>
      <w:r>
        <w:rPr/>
        <w:t xml:space="preserve"> at the Delivery Points </w:t>
      </w:r>
      <w:r>
        <w:rPr>
          <w:strike/>
        </w:rPr>
        <w:t>&lt;without penalty or deduction for nonconformity, as the same may be modified from time to time. All costs and expenses of treating the Oil to satisfy quality &gt;</w:t>
      </w:r>
      <w:r>
        <w:rPr>
          <w:b/>
          <w:u w:val="double"/>
        </w:rPr>
        <w:t>. All costs of dehydrating, treating and compressing the Gas to satisfy quality or pressure</w:t>
      </w:r>
      <w:r>
        <w:rPr/>
        <w:t xml:space="preserve"> requirements shall be borne </w:t>
      </w:r>
      <w:r>
        <w:rPr>
          <w:strike/>
        </w:rPr>
        <w:t>&lt;and paid by Seller.&gt;</w:t>
      </w:r>
      <w:r>
        <w:rPr/>
        <w:t xml:space="preserve"> </w:t>
      </w:r>
      <w:r>
        <w:rPr>
          <w:b/>
          <w:u w:val="double"/>
        </w:rPr>
        <w:t>by Seller.</w:t>
      </w:r>
    </w:p>
    <w:p>
      <w:pPr>
        <w:pStyle w:val="Normal"/>
        <w:keepNext w:val="true"/>
        <w:keepLines/>
        <w:widowControl/>
        <w:rPr>
          <w:b/>
          <w:u w:val="double"/>
        </w:rPr>
      </w:pPr>
      <w:r>
        <w:rPr>
          <w:b/>
          <w:u w:val="double"/>
        </w:rPr>
      </w:r>
    </w:p>
    <w:p>
      <w:pPr>
        <w:pStyle w:val="Normal"/>
        <w:keepLines/>
        <w:widowControl/>
        <w:ind w:firstLine="720" w:end="0"/>
        <w:rPr>
          <w:b/>
          <w:u w:val="double"/>
        </w:rPr>
      </w:pPr>
      <w:r>
        <w:rPr>
          <w:b/>
          <w:u w:val="double"/>
        </w:rPr>
        <w:t xml:space="preserve">Section 6.5. </w:t>
        <w:tab/>
        <w:t>Processing.  Buyer shall have all processing rights with respect to Gas purchased from Seller hereunder, subject to any processing rights of the Producer under the Production Payment Documents.</w:t>
      </w:r>
    </w:p>
    <w:p>
      <w:pPr>
        <w:pStyle w:val="Normal"/>
        <w:widowControl/>
        <w:rPr/>
      </w:pPr>
      <w:r>
        <w:rPr/>
      </w:r>
    </w:p>
    <w:p>
      <w:pPr>
        <w:pStyle w:val="Normal"/>
        <w:widowControl/>
        <w:tabs>
          <w:tab w:val="clear" w:pos="720"/>
          <w:tab w:val="center" w:pos="4680" w:leader="none"/>
        </w:tabs>
        <w:rPr/>
      </w:pPr>
      <w:r>
        <w:rPr/>
        <w:tab/>
        <w:t>ARTICLE VII</w:t>
      </w:r>
    </w:p>
    <w:p>
      <w:pPr>
        <w:pStyle w:val="Normal"/>
        <w:widowControl/>
        <w:tabs>
          <w:tab w:val="clear" w:pos="720"/>
          <w:tab w:val="center" w:pos="4680" w:leader="none"/>
        </w:tabs>
        <w:rPr/>
      </w:pPr>
      <w:r>
        <w:rPr/>
        <w:tab/>
        <w:t>PRICE</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7.1.</w:t>
        <w:tab/>
      </w:r>
      <w:r>
        <w:rPr>
          <w:u w:val="single"/>
        </w:rPr>
        <w:t>Price</w:t>
      </w:r>
      <w:r>
        <w:rPr/>
        <w:t xml:space="preserve">.  Buyer shall pay Seller for all </w:t>
      </w:r>
      <w:r>
        <w:rPr>
          <w:strike/>
        </w:rPr>
        <w:t>&lt;Oil&gt;</w:t>
      </w:r>
      <w:r>
        <w:rPr/>
        <w:t xml:space="preserve"> </w:t>
      </w:r>
      <w:r>
        <w:rPr>
          <w:b/>
          <w:u w:val="double"/>
        </w:rPr>
        <w:t>Gas</w:t>
      </w:r>
      <w:r>
        <w:rPr/>
        <w:t xml:space="preserve"> delivered hereunder each Month in compliance with Sections 4.1, 6.1 and </w:t>
      </w:r>
      <w:r>
        <w:rPr>
          <w:strike/>
        </w:rPr>
        <w:t>&lt;6.2&gt;</w:t>
      </w:r>
      <w:r>
        <w:rPr/>
        <w:t xml:space="preserve"> </w:t>
      </w:r>
      <w:r>
        <w:rPr>
          <w:b/>
          <w:u w:val="double"/>
        </w:rPr>
        <w:t>6.4</w:t>
      </w:r>
      <w:r>
        <w:rPr/>
        <w:t xml:space="preserve"> by making the calculations described below for each Transaction </w:t>
      </w:r>
      <w:r>
        <w:rPr>
          <w:b/>
          <w:u w:val="double"/>
        </w:rPr>
        <w:t>(after disregarding any Measurement and Allocation Inaccuracies)</w:t>
      </w:r>
      <w:r>
        <w:rPr/>
        <w:t xml:space="preserve">, adding together for all Transactions all amounts deemed owed by Buyer to Seller and by Seller to Buyer </w:t>
      </w:r>
      <w:r>
        <w:rPr>
          <w:b/>
          <w:u w:val="double"/>
        </w:rPr>
        <w:t>during such Month</w:t>
      </w:r>
      <w:r>
        <w:rPr/>
        <w:t xml:space="preserve">, and paying to Seller the resulting net amount deemed owed by Buyer to Seller on the Payment Date for such Month as provided in Section 8.1 (provided that if such resulting net amount is owed by Seller to Buyer then Seller shall pay the same to Buyer </w:t>
      </w:r>
      <w:r>
        <w:rPr>
          <w:strike/>
        </w:rPr>
        <w:t>&lt;on the Payment Date for such Month)&gt;</w:t>
      </w:r>
      <w:r>
        <w:rPr>
          <w:b/>
          <w:u w:val="double"/>
        </w:rPr>
        <w:t>)</w:t>
      </w:r>
      <w:r>
        <w:rPr/>
        <w:t>:</w:t>
      </w:r>
    </w:p>
    <w:p>
      <w:pPr>
        <w:pStyle w:val="Normal"/>
        <w:widowControl/>
        <w:rPr/>
      </w:pPr>
      <w:r>
        <w:rPr/>
      </w:r>
    </w:p>
    <w:p>
      <w:pPr>
        <w:pStyle w:val="Normal"/>
        <w:widowControl/>
        <w:ind w:firstLine="720" w:start="720" w:end="0"/>
        <w:rPr/>
      </w:pPr>
      <w:r>
        <w:rPr/>
        <w:t xml:space="preserve">(a)  In connection with each Transaction and </w:t>
      </w:r>
      <w:r>
        <w:rPr>
          <w:strike/>
        </w:rPr>
        <w:t>&lt;Month&gt;</w:t>
      </w:r>
      <w:r>
        <w:rPr/>
        <w:t xml:space="preserve"> </w:t>
      </w:r>
      <w:r>
        <w:rPr>
          <w:b/>
          <w:u w:val="double"/>
        </w:rPr>
        <w:t>Day</w:t>
      </w:r>
      <w:r>
        <w:rPr/>
        <w:t xml:space="preserve"> for which Seller delivers </w:t>
      </w:r>
      <w:r>
        <w:rPr>
          <w:strike/>
        </w:rPr>
        <w:t>&lt;Oil&gt;</w:t>
      </w:r>
      <w:r>
        <w:rPr/>
        <w:t xml:space="preserve"> </w:t>
      </w:r>
      <w:r>
        <w:rPr>
          <w:b/>
          <w:u w:val="double"/>
        </w:rPr>
        <w:t>Gas</w:t>
      </w:r>
      <w:r>
        <w:rPr/>
        <w:t xml:space="preserve"> to Buyer in an amount up to, but not exceeding, the Scheduled Amount, Buyer shall be deemed to owe to Seller the product of the applicable Contract Price times the number of  </w:t>
      </w:r>
      <w:r>
        <w:rPr>
          <w:strike/>
        </w:rPr>
        <w:t>&lt;Barrels&gt;</w:t>
      </w:r>
      <w:r>
        <w:rPr/>
        <w:t xml:space="preserve"> </w:t>
      </w:r>
      <w:r>
        <w:rPr>
          <w:b/>
          <w:u w:val="double"/>
        </w:rPr>
        <w:t>MMBtus</w:t>
      </w:r>
      <w:r>
        <w:rPr/>
        <w:t xml:space="preserve"> so delivered;</w:t>
      </w:r>
    </w:p>
    <w:p>
      <w:pPr>
        <w:pStyle w:val="Normal"/>
        <w:widowControl/>
        <w:rPr/>
      </w:pPr>
      <w:r>
        <w:rPr/>
      </w:r>
    </w:p>
    <w:p>
      <w:pPr>
        <w:pStyle w:val="Normal"/>
        <w:widowControl/>
        <w:ind w:firstLine="720" w:start="720" w:end="0"/>
        <w:rPr/>
      </w:pPr>
      <w:r>
        <w:rPr/>
        <w:t xml:space="preserve">(b)  In connection with each Transaction and </w:t>
      </w:r>
      <w:r>
        <w:rPr>
          <w:strike/>
        </w:rPr>
        <w:t>&lt;Month&gt;</w:t>
      </w:r>
      <w:r>
        <w:rPr/>
        <w:t xml:space="preserve"> </w:t>
      </w:r>
      <w:r>
        <w:rPr>
          <w:b/>
          <w:u w:val="double"/>
        </w:rPr>
        <w:t>Day</w:t>
      </w:r>
      <w:r>
        <w:rPr/>
        <w:t xml:space="preserve"> for which Seller delivers </w:t>
      </w:r>
      <w:r>
        <w:rPr>
          <w:strike/>
        </w:rPr>
        <w:t>&lt;Oil&gt;</w:t>
      </w:r>
      <w:r>
        <w:rPr/>
        <w:t xml:space="preserve"> </w:t>
      </w:r>
      <w:r>
        <w:rPr>
          <w:b/>
          <w:u w:val="double"/>
        </w:rPr>
        <w:t>Gas</w:t>
      </w:r>
      <w:r>
        <w:rPr/>
        <w:t xml:space="preserve"> to Buyer in an amount that is in excess of the Scheduled Amount, Buyer shall be deemed to owe to Seller the product of the applicable Index Price times the number of </w:t>
      </w:r>
      <w:r>
        <w:rPr>
          <w:strike/>
        </w:rPr>
        <w:t>&lt;Barrels&gt;</w:t>
      </w:r>
      <w:r>
        <w:rPr/>
        <w:t xml:space="preserve"> </w:t>
      </w:r>
      <w:r>
        <w:rPr>
          <w:b/>
          <w:u w:val="double"/>
        </w:rPr>
        <w:t>MMBtus</w:t>
      </w:r>
      <w:r>
        <w:rPr/>
        <w:t xml:space="preserve"> delivered in excess of such Scheduled Amount;</w:t>
      </w:r>
    </w:p>
    <w:p>
      <w:pPr>
        <w:pStyle w:val="Normal"/>
        <w:widowControl/>
        <w:rPr/>
      </w:pPr>
      <w:r>
        <w:rPr/>
      </w:r>
    </w:p>
    <w:p>
      <w:pPr>
        <w:pStyle w:val="Normal"/>
        <w:widowControl/>
        <w:ind w:firstLine="720" w:start="720" w:end="0"/>
        <w:rPr/>
      </w:pPr>
      <w:r>
        <w:rPr/>
        <w:t xml:space="preserve">(c)  In connection with each Transaction and </w:t>
      </w:r>
      <w:r>
        <w:rPr>
          <w:strike/>
        </w:rPr>
        <w:t>&lt;Month&gt;</w:t>
      </w:r>
      <w:r>
        <w:rPr/>
        <w:t xml:space="preserve"> </w:t>
      </w:r>
      <w:r>
        <w:rPr>
          <w:b/>
          <w:u w:val="double"/>
        </w:rPr>
        <w:t>Day</w:t>
      </w:r>
      <w:r>
        <w:rPr/>
        <w:t xml:space="preserve"> for which Seller delivers </w:t>
      </w:r>
      <w:r>
        <w:rPr>
          <w:strike/>
        </w:rPr>
        <w:t>&lt;Oil&gt;</w:t>
      </w:r>
      <w:r>
        <w:rPr/>
        <w:t xml:space="preserve"> </w:t>
      </w:r>
      <w:r>
        <w:rPr>
          <w:b/>
          <w:u w:val="double"/>
        </w:rPr>
        <w:t>Gas</w:t>
      </w:r>
      <w:r>
        <w:rPr/>
        <w:t xml:space="preserve"> to Buyer in an amount that is less than the Scheduled Amount, Seller shall be deemed to owe to Buyer the product of such delivery shortfall, measured in </w:t>
      </w:r>
      <w:r>
        <w:rPr>
          <w:strike/>
        </w:rPr>
        <w:t>&lt;Barrels&gt;</w:t>
      </w:r>
      <w:r>
        <w:rPr/>
        <w:t xml:space="preserve"> </w:t>
      </w:r>
      <w:r>
        <w:rPr>
          <w:b/>
          <w:u w:val="double"/>
        </w:rPr>
        <w:t>MMBtus</w:t>
      </w:r>
      <w:r>
        <w:rPr/>
        <w:t>, times the positive remainder, if any, of the Index Price for such Month minus the Contract Price for such Month; and</w:t>
      </w:r>
    </w:p>
    <w:p>
      <w:pPr>
        <w:pStyle w:val="Normal"/>
        <w:widowControl/>
        <w:rPr/>
      </w:pPr>
      <w:r>
        <w:rPr/>
      </w:r>
    </w:p>
    <w:p>
      <w:pPr>
        <w:pStyle w:val="Normal"/>
        <w:widowControl/>
        <w:ind w:firstLine="720" w:start="720" w:end="0"/>
        <w:rPr/>
      </w:pPr>
      <w:r>
        <w:rPr/>
        <w:t xml:space="preserve">(d)  In connection with each Transaction and </w:t>
      </w:r>
      <w:r>
        <w:rPr>
          <w:strike/>
        </w:rPr>
        <w:t>&lt;Month&gt;</w:t>
      </w:r>
      <w:r>
        <w:rPr/>
        <w:t xml:space="preserve"> </w:t>
      </w:r>
      <w:r>
        <w:rPr>
          <w:b/>
          <w:u w:val="double"/>
        </w:rPr>
        <w:t>Day</w:t>
      </w:r>
      <w:r>
        <w:rPr/>
        <w:t xml:space="preserve"> for which Seller delivers </w:t>
      </w:r>
      <w:r>
        <w:rPr>
          <w:strike/>
        </w:rPr>
        <w:t>&lt;Oil&gt;</w:t>
      </w:r>
      <w:r>
        <w:rPr/>
        <w:t xml:space="preserve"> </w:t>
      </w:r>
      <w:r>
        <w:rPr>
          <w:b/>
          <w:u w:val="double"/>
        </w:rPr>
        <w:t>Gas</w:t>
      </w:r>
      <w:r>
        <w:rPr/>
        <w:t xml:space="preserve"> to Buyer in an amount that is less than the Scheduled Amount, Buyer shall be deemed to owe to Seller the product of such delivery shortfall, measured in </w:t>
      </w:r>
      <w:r>
        <w:rPr>
          <w:strike/>
        </w:rPr>
        <w:t>&lt;Barrels&gt;</w:t>
      </w:r>
      <w:r>
        <w:rPr/>
        <w:t xml:space="preserve"> </w:t>
      </w:r>
      <w:r>
        <w:rPr>
          <w:b/>
          <w:u w:val="double"/>
        </w:rPr>
        <w:t>MMBtus</w:t>
      </w:r>
      <w:r>
        <w:rPr/>
        <w:t>, times the positive remainder, if any, of the Contract Price for such Month minus the Index Price for such Month.</w:t>
      </w:r>
    </w:p>
    <w:p>
      <w:pPr>
        <w:pStyle w:val="Normal"/>
        <w:widowControl/>
        <w:rPr/>
      </w:pPr>
      <w:r>
        <w:rPr/>
      </w:r>
    </w:p>
    <w:p>
      <w:pPr>
        <w:pStyle w:val="Normal"/>
        <w:widowControl/>
        <w:rPr/>
      </w:pPr>
      <w:r>
        <w:rPr/>
        <w:t>To the extent that any Transaction provides for different Contract Prices and Index Prices at different Delivery Points, the Confirmation for such Transaction shall specify whether each Delivery Point shall be the subject of a separate calculation for the purposes of this section.</w:t>
      </w:r>
    </w:p>
    <w:p>
      <w:pPr>
        <w:pStyle w:val="Normal"/>
        <w:widowControl/>
        <w:rPr/>
      </w:pPr>
      <w:r>
        <w:rPr/>
      </w:r>
    </w:p>
    <w:p>
      <w:pPr>
        <w:pStyle w:val="Normal"/>
        <w:widowControl/>
        <w:ind w:firstLine="720" w:end="0"/>
        <w:rPr/>
      </w:pPr>
      <w:r>
        <w:rPr/>
        <w:t>Section 7.2</w:t>
      </w:r>
      <w:r>
        <w:rPr>
          <w:b/>
          <w:u w:val="double"/>
        </w:rPr>
        <w:t>.</w:t>
        <w:tab/>
        <w:t>Dry Basis. All Gas prices shall be calculated on a dry basis except where otherwise required by regulation.</w:t>
      </w:r>
    </w:p>
    <w:p>
      <w:pPr>
        <w:pStyle w:val="Normal"/>
        <w:widowControl/>
        <w:rPr>
          <w:b/>
          <w:u w:val="double"/>
        </w:rPr>
      </w:pPr>
      <w:r>
        <w:rPr>
          <w:b/>
          <w:u w:val="double"/>
        </w:rPr>
      </w:r>
    </w:p>
    <w:p>
      <w:pPr>
        <w:pStyle w:val="Normal"/>
        <w:widowControl/>
        <w:ind w:firstLine="720" w:end="0"/>
        <w:rPr/>
      </w:pPr>
      <w:r>
        <w:rPr>
          <w:b/>
          <w:u w:val="double"/>
        </w:rPr>
        <w:t>Section 7.3</w:t>
      </w:r>
      <w:r>
        <w:rPr/>
        <w:t>.</w:t>
        <w:tab/>
      </w:r>
      <w:r>
        <w:rPr>
          <w:u w:val="single"/>
        </w:rPr>
        <w:t>Third Party Costs</w:t>
      </w:r>
      <w:r>
        <w:rPr/>
        <w:t xml:space="preserve">.  Seller shall be responsible for the payment of all third party fees and charges, if any, necessary for the </w:t>
      </w:r>
      <w:r>
        <w:rPr>
          <w:b/>
          <w:u w:val="double"/>
        </w:rPr>
        <w:t>gathering,</w:t>
      </w:r>
      <w:r>
        <w:rPr/>
        <w:t xml:space="preserve"> transportation and delivery of the </w:t>
      </w:r>
      <w:r>
        <w:rPr>
          <w:strike/>
        </w:rPr>
        <w:t>&lt;Oil&gt;</w:t>
      </w:r>
      <w:r>
        <w:rPr/>
        <w:t xml:space="preserve"> </w:t>
      </w:r>
      <w:r>
        <w:rPr>
          <w:b/>
          <w:u w:val="double"/>
        </w:rPr>
        <w:t>Gas</w:t>
      </w:r>
      <w:r>
        <w:rPr/>
        <w:t xml:space="preserve"> to the Delivery Points and all Taxes, charges or assessments on such </w:t>
      </w:r>
      <w:r>
        <w:rPr>
          <w:strike/>
        </w:rPr>
        <w:t>&lt;Oil&gt;</w:t>
      </w:r>
      <w:r>
        <w:rPr/>
        <w:t xml:space="preserve"> </w:t>
      </w:r>
      <w:r>
        <w:rPr>
          <w:b/>
          <w:u w:val="double"/>
        </w:rPr>
        <w:t>Gas at or upstream of the Delivery Points</w:t>
      </w:r>
      <w:r>
        <w:rPr/>
        <w:t xml:space="preserve">, including but not limited to all Taxes by any federal, state or governmental agency on the </w:t>
      </w:r>
      <w:r>
        <w:rPr>
          <w:strike/>
        </w:rPr>
        <w:t>&lt;Oil&gt;</w:t>
      </w:r>
      <w:r>
        <w:rPr/>
        <w:t xml:space="preserve"> </w:t>
      </w:r>
      <w:r>
        <w:rPr>
          <w:b/>
          <w:u w:val="double"/>
        </w:rPr>
        <w:t>Gas</w:t>
      </w:r>
      <w:r>
        <w:rPr/>
        <w:t xml:space="preserve"> sold pursuant to this Agreement.  In the event Buyer is required to remit such Taxes, the amount thereof shall be deducted from any sums thereafter becoming due and owing Seller.  Nothing herein shall be construed as applying to any Taxes or transportation charges or fees imposed on Buyer after title and possession of the </w:t>
      </w:r>
      <w:r>
        <w:rPr>
          <w:strike/>
        </w:rPr>
        <w:t>&lt;Oil&gt;</w:t>
      </w:r>
      <w:r>
        <w:rPr/>
        <w:t xml:space="preserve"> </w:t>
      </w:r>
      <w:r>
        <w:rPr>
          <w:b/>
          <w:u w:val="double"/>
        </w:rPr>
        <w:t>Gas</w:t>
      </w:r>
      <w:r>
        <w:rPr/>
        <w:t xml:space="preserve"> shall have passed to Buyer.</w:t>
      </w:r>
    </w:p>
    <w:p>
      <w:pPr>
        <w:pStyle w:val="Normal"/>
        <w:widowControl/>
        <w:rPr/>
      </w:pPr>
      <w:r>
        <w:rPr/>
      </w:r>
    </w:p>
    <w:p>
      <w:pPr>
        <w:pStyle w:val="Normal"/>
        <w:widowControl/>
        <w:tabs>
          <w:tab w:val="clear" w:pos="720"/>
          <w:tab w:val="center" w:pos="4680" w:leader="none"/>
        </w:tabs>
        <w:rPr/>
      </w:pPr>
      <w:r>
        <w:rPr/>
        <w:tab/>
        <w:t>ARTICLE VIII</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rPr/>
      </w:pPr>
      <w:r>
        <w:rPr/>
        <w:tab/>
        <w:t>BILLING AND PAYMENT</w:t>
      </w:r>
    </w:p>
    <w:p>
      <w:pPr>
        <w:pStyle w:val="Normal"/>
        <w:widowControl/>
        <w:rPr/>
      </w:pPr>
      <w:r>
        <w:rPr/>
      </w:r>
    </w:p>
    <w:p>
      <w:pPr>
        <w:pStyle w:val="Normal"/>
        <w:widowControl/>
        <w:ind w:firstLine="720" w:end="0"/>
        <w:rPr/>
      </w:pPr>
      <w:r>
        <w:rPr/>
        <w:t>Section 8.1.</w:t>
        <w:tab/>
      </w:r>
      <w:r>
        <w:rPr>
          <w:u w:val="single"/>
        </w:rPr>
        <w:t>Payment Dates</w:t>
      </w:r>
      <w:r>
        <w:rPr/>
        <w:t xml:space="preserve">.  Buyer will make any payment owing hereunder to Seller for all </w:t>
      </w:r>
      <w:r>
        <w:rPr>
          <w:strike/>
        </w:rPr>
        <w:t>&lt;Oil&gt;</w:t>
      </w:r>
      <w:r>
        <w:rPr/>
        <w:t xml:space="preserve"> </w:t>
      </w:r>
      <w:r>
        <w:rPr>
          <w:b/>
          <w:u w:val="double"/>
        </w:rPr>
        <w:t>Gas</w:t>
      </w:r>
      <w:r>
        <w:rPr/>
        <w:t xml:space="preserve"> delivered hereunder during any Month on or before the Payment Date for such Month.  To the extent that Seller owes any payment hereunder to Buyer (other than payments netted out by Buyer as provided herein), Seller shall make such payment to Buyer on the next occurring Payment Date.  Each payment owing hereunder by either party shall be made in immediately available Dollars (by wire transfer) to such depository designated from time to time by the other party.  Each monthly payment will be based on a reasonable estimate of the amount of </w:t>
      </w:r>
      <w:r>
        <w:rPr>
          <w:strike/>
        </w:rPr>
        <w:t>&lt;Oil&gt;</w:t>
      </w:r>
      <w:r>
        <w:rPr/>
        <w:t xml:space="preserve"> </w:t>
      </w:r>
      <w:r>
        <w:rPr>
          <w:b/>
          <w:u w:val="double"/>
        </w:rPr>
        <w:t>Gas</w:t>
      </w:r>
      <w:r>
        <w:rPr/>
        <w:t xml:space="preserve"> delivered during such Month to the extent that sufficient information is not reasonably available to exactly determine the amount of </w:t>
      </w:r>
      <w:r>
        <w:rPr>
          <w:strike/>
        </w:rPr>
        <w:t>&lt;Oil&gt;</w:t>
      </w:r>
      <w:r>
        <w:rPr/>
        <w:t xml:space="preserve"> </w:t>
      </w:r>
      <w:r>
        <w:rPr>
          <w:b/>
          <w:u w:val="double"/>
        </w:rPr>
        <w:t>Gas</w:t>
      </w:r>
      <w:r>
        <w:rPr/>
        <w:t xml:space="preserve"> delivered.  In the event actual deliveries in any Month vary from the amount on which payment was based, subsequent payments will be adjusted with interest as provided in Section 8.2 to account for the difference.</w:t>
      </w:r>
    </w:p>
    <w:p>
      <w:pPr>
        <w:pStyle w:val="Normal"/>
        <w:widowControl/>
        <w:rPr/>
      </w:pPr>
      <w:r>
        <w:rPr/>
      </w:r>
    </w:p>
    <w:p>
      <w:pPr>
        <w:pStyle w:val="Normal"/>
        <w:widowControl/>
        <w:ind w:firstLine="720" w:end="0"/>
        <w:rPr/>
      </w:pPr>
      <w:r>
        <w:rPr/>
        <w:t>Section 8.2.</w:t>
        <w:tab/>
      </w:r>
      <w:r>
        <w:rPr>
          <w:u w:val="single"/>
        </w:rPr>
        <w:t>Interest</w:t>
      </w:r>
      <w:r>
        <w:rPr/>
        <w:t xml:space="preserve">.  Should Buyer or Seller fail to pay any amount owing hereunder when due, interest on the unpaid portion shall accrue from and after the date due until paid at a rate equal to the Interest Rate.  Should either party be entitled to a credit as a result of any adjustment which is made to account for a difference between the quantity of </w:t>
      </w:r>
      <w:r>
        <w:rPr>
          <w:strike/>
        </w:rPr>
        <w:t>&lt;Oil&gt;</w:t>
      </w:r>
      <w:r>
        <w:rPr/>
        <w:t xml:space="preserve"> </w:t>
      </w:r>
      <w:r>
        <w:rPr>
          <w:b/>
          <w:u w:val="double"/>
        </w:rPr>
        <w:t>Gas</w:t>
      </w:r>
      <w:r>
        <w:rPr/>
        <w:t xml:space="preserve"> for which payment has been made and the quantity actually delivered, the party entitled to the credit shall also be entitled to interest on the amount of such credit from the date the original payment was made until the credit is received at the Interest Rate.</w:t>
      </w:r>
    </w:p>
    <w:p>
      <w:pPr>
        <w:pStyle w:val="Normal"/>
        <w:widowControl/>
        <w:rPr/>
      </w:pPr>
      <w:r>
        <w:rPr/>
      </w:r>
    </w:p>
    <w:p>
      <w:pPr>
        <w:pStyle w:val="Normal"/>
        <w:widowControl/>
        <w:ind w:firstLine="720" w:end="0"/>
        <w:rPr/>
      </w:pPr>
      <w:r>
        <w:rPr/>
        <w:t>Section 8.3.</w:t>
        <w:tab/>
      </w:r>
      <w:r>
        <w:rPr>
          <w:u w:val="single"/>
        </w:rPr>
        <w:t>Adjustments</w:t>
      </w:r>
      <w:r>
        <w:rPr/>
        <w:t>.  Upon notice to the other party, either party has the right, at its sole expense and during normal working hours, to examine the records of the other as necessary to verify the accuracy of any statement, charge, notice or computation made pursuant to the provisions of this Agreement.  If any such examination reveals any inaccuracy in any statement, the necessary adjustments in such statement and the payments thereof will be promptly made; provided, that no adjustment for any statement or payment will be made after the lapse of two (2) years after the termination of the Production Payment.</w:t>
      </w:r>
    </w:p>
    <w:p>
      <w:pPr>
        <w:pStyle w:val="Normal"/>
        <w:widowControl/>
        <w:rPr/>
      </w:pPr>
      <w:r>
        <w:rPr/>
      </w:r>
    </w:p>
    <w:p>
      <w:pPr>
        <w:pStyle w:val="Normal"/>
        <w:widowControl/>
        <w:ind w:firstLine="720" w:end="0"/>
        <w:rPr/>
      </w:pPr>
      <w:r>
        <w:rPr/>
        <w:t>Section 8.4.</w:t>
        <w:tab/>
      </w:r>
      <w:r>
        <w:rPr>
          <w:u w:val="single"/>
        </w:rPr>
        <w:t>Audit</w:t>
      </w:r>
      <w:r>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widowControl/>
        <w:rPr/>
      </w:pPr>
      <w:r>
        <w:rPr/>
      </w:r>
    </w:p>
    <w:p>
      <w:pPr>
        <w:pStyle w:val="Normal"/>
        <w:widowControl/>
        <w:tabs>
          <w:tab w:val="clear" w:pos="720"/>
          <w:tab w:val="center" w:pos="4680" w:leader="none"/>
        </w:tabs>
        <w:rPr/>
      </w:pPr>
      <w:r>
        <w:rPr/>
        <w:tab/>
        <w:t>ARTICLE IX</w:t>
      </w:r>
    </w:p>
    <w:p>
      <w:pPr>
        <w:pStyle w:val="Normal"/>
        <w:widowControl/>
        <w:tabs>
          <w:tab w:val="clear" w:pos="720"/>
          <w:tab w:val="center" w:pos="4680" w:leader="none"/>
        </w:tabs>
        <w:rPr/>
      </w:pPr>
      <w:r>
        <w:rPr/>
        <w:tab/>
        <w:t>OVERDELIVERY OR UNDERDELIVERY</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 xml:space="preserve">Section 9.1.  </w:t>
      </w:r>
      <w:r>
        <w:rPr>
          <w:u w:val="single"/>
        </w:rPr>
        <w:t>Notification</w:t>
      </w:r>
      <w:r>
        <w:rPr/>
        <w:t xml:space="preserve">.  Either party shall immediately notify the other party of any notice received from any Transporter or third party that indicates an </w:t>
      </w:r>
      <w:r>
        <w:rPr>
          <w:strike/>
        </w:rPr>
        <w:t>&lt;overdelivery or underdelivery of Oil hereunder&gt;</w:t>
      </w:r>
      <w:r>
        <w:rPr/>
        <w:t xml:space="preserve"> </w:t>
      </w:r>
      <w:r>
        <w:rPr>
          <w:b/>
          <w:u w:val="double"/>
        </w:rPr>
        <w:t>imbalance of deliveries of Gas</w:t>
      </w:r>
      <w:r>
        <w:rPr/>
        <w:t xml:space="preserve"> exists or is occurring </w:t>
      </w:r>
      <w:r>
        <w:rPr>
          <w:b/>
          <w:u w:val="double"/>
        </w:rPr>
        <w:t>which may give rise to a penalty</w:t>
      </w:r>
      <w:r>
        <w:rPr/>
        <w:t xml:space="preserve">.  The parties agree to cooperate immediately to adjust their </w:t>
      </w:r>
      <w:r>
        <w:rPr>
          <w:strike/>
        </w:rPr>
        <w:t>&lt;delivery(ies)&gt;</w:t>
      </w:r>
      <w:r>
        <w:rPr/>
        <w:t xml:space="preserve"> </w:t>
      </w:r>
      <w:r>
        <w:rPr>
          <w:b/>
          <w:u w:val="double"/>
        </w:rPr>
        <w:t>Gas nominations or deliveries</w:t>
      </w:r>
      <w:r>
        <w:rPr/>
        <w:t xml:space="preserve"> as necessary and permitted </w:t>
      </w:r>
      <w:r>
        <w:rPr>
          <w:strike/>
        </w:rPr>
        <w:t>&lt;hereunder to correct any such overdeliveries and underdeliveries and receipts therefor.&gt;</w:t>
      </w:r>
      <w:r>
        <w:rPr/>
        <w:t xml:space="preserve"> </w:t>
      </w:r>
      <w:r>
        <w:rPr>
          <w:b/>
          <w:u w:val="double"/>
        </w:rPr>
        <w:t>under the Production Payment Documents to bring deliveries and receipts into balance so that penalties are avoided or minimized as much as possible.</w:t>
      </w:r>
    </w:p>
    <w:p>
      <w:pPr>
        <w:pStyle w:val="Normal"/>
        <w:widowControl/>
        <w:rPr/>
      </w:pPr>
      <w:r>
        <w:rPr/>
      </w:r>
    </w:p>
    <w:p>
      <w:pPr>
        <w:pStyle w:val="Normal"/>
        <w:widowControl/>
        <w:rPr>
          <w:strike/>
        </w:rPr>
      </w:pPr>
      <w:r>
        <w:rPr>
          <w:strike/>
        </w:rPr>
        <w:t>&lt;Section 9.2. Imbalance Penalties. If any overdelivery or underdelivery occurs as the result of actions or inactions by the Producer of a Production Payment and as a result thereof Buyer suffers penalties or cashout costs and losses to a &gt;</w:t>
      </w:r>
    </w:p>
    <w:p>
      <w:pPr>
        <w:pStyle w:val="Normal"/>
        <w:widowControl/>
        <w:ind w:firstLine="720" w:end="0"/>
        <w:rPr/>
      </w:pPr>
      <w:r>
        <w:rPr>
          <w:b/>
          <w:u w:val="double"/>
        </w:rPr>
        <w:t xml:space="preserve">Section 9.2. </w:t>
        <w:tab/>
        <w:t>Transportation Penalties. It is understood that the Gas purchased and sold hereunder will be transported by third party Transporters, and each party has agreed to provide notice to the other party of quantities of Gas that Seller intends to deliver and Buyer intends to purchase and receive. If Seller delivers, or causes to be delivered for Buyer's account, at the Delivery Point a quantity of Gas that is greater or less than that nominated and scheduled for delivery to, and transportation by, a Transporter, and such variable deliveries causes Buyer, or Buyer's designee, to incur a penalty as levied by the</w:t>
      </w:r>
      <w:r>
        <w:rPr/>
        <w:t xml:space="preserve"> Transporter, then Seller shall  assign to Buyer the rights to proceeds from any indemnification or reimbursement rights in connection therewith that are provided to Seller </w:t>
      </w:r>
      <w:r>
        <w:rPr>
          <w:strike/>
        </w:rPr>
        <w:t>&lt;by such Producer&gt;</w:t>
      </w:r>
      <w:r>
        <w:rPr/>
        <w:t xml:space="preserve"> under the applicable Production Payment Documents and Seller shall cooperate with Buyer, at Seller's cost, to pursue such indemnification and reimbursement from the Producer.</w:t>
      </w:r>
      <w:r>
        <w:rPr>
          <w:b/>
          <w:u w:val="double"/>
        </w:rPr>
        <w:t xml:space="preserve">  Buyer agrees to bear and pay all penalties which are assessed by any Transporter or any other transporting pipeline(s) against Buyer, Buyer's designee or Seller as a result of Buyer's failure to accept delivery of the quantity of the Gas which Buyer, in accordance with the nomination procedures in effect at the time, nominated and scheduled to receive at a Delivery Point.  If any penalties described above are imposed upon either party thereto (the "Penalized Party"), the party responsible for such penalty under this Section 10.1 shall, within ten (10) Days following receipt of written notice by the Penalized Party, reimburse the Penalized Party the dollar amount of such penalties, or the portion thereof, as applicable.  The parties agree to provide or support and document the responsibility of either party or support either party's claim for reimbursement of a penalty assessed by a transporting pipeline.</w:t>
      </w:r>
    </w:p>
    <w:p>
      <w:pPr>
        <w:pStyle w:val="Normal"/>
        <w:widowControl/>
        <w:rPr/>
      </w:pPr>
      <w:r>
        <w:rPr/>
      </w:r>
    </w:p>
    <w:p>
      <w:pPr>
        <w:pStyle w:val="Normal"/>
        <w:widowControl/>
        <w:tabs>
          <w:tab w:val="clear" w:pos="720"/>
          <w:tab w:val="center" w:pos="4680" w:leader="none"/>
        </w:tabs>
        <w:rPr/>
      </w:pPr>
      <w:r>
        <w:rPr/>
        <w:tab/>
        <w:t xml:space="preserve">ARTICLE X </w:t>
      </w:r>
    </w:p>
    <w:p>
      <w:pPr>
        <w:pStyle w:val="Normal"/>
        <w:widowControl/>
        <w:tabs>
          <w:tab w:val="clear" w:pos="720"/>
          <w:tab w:val="center" w:pos="4680" w:leader="none"/>
        </w:tabs>
        <w:rPr/>
      </w:pPr>
      <w:r>
        <w:rPr/>
        <w:tab/>
        <w:t>FORCE MAJEURE</w:t>
      </w:r>
    </w:p>
    <w:p>
      <w:pPr>
        <w:pStyle w:val="Normal"/>
        <w:widowControl/>
        <w:rPr/>
      </w:pPr>
      <w:r>
        <w:rPr/>
      </w:r>
    </w:p>
    <w:p>
      <w:pPr>
        <w:pStyle w:val="Normal"/>
        <w:widowControl/>
        <w:ind w:firstLine="720" w:end="0"/>
        <w:rPr/>
      </w:pPr>
      <w:r>
        <w:rPr/>
        <w:t>Section 10.1.</w:t>
        <w:tab/>
      </w:r>
      <w:r>
        <w:rPr>
          <w:u w:val="single"/>
        </w:rPr>
        <w:t>Force Majeure</w:t>
      </w:r>
      <w:r>
        <w:rPr/>
        <w:t>.  Except with regard to Buyer's and Seller's obligations to make payments due under this Agreement, in the event of either party being rendered unable, wholly or in part, by Force Majeure to carry out its obligations under this Agreement, other than to make payments due hereunder, it is agreed that on such party's giving notice and full particulars of such Force Majeure in writing or by telecopy to the other party as soon as possible after the occurrence of the cause relied on, then the obligations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Normal"/>
        <w:widowControl/>
        <w:rPr/>
      </w:pPr>
      <w:r>
        <w:rPr/>
      </w:r>
    </w:p>
    <w:p>
      <w:pPr>
        <w:pStyle w:val="Normal"/>
        <w:widowControl/>
        <w:tabs>
          <w:tab w:val="clear" w:pos="720"/>
          <w:tab w:val="center" w:pos="4680" w:leader="none"/>
        </w:tabs>
        <w:rPr/>
      </w:pPr>
      <w:r>
        <w:rPr/>
        <w:tab/>
        <w:t>ARTICLE XI</w:t>
      </w:r>
    </w:p>
    <w:p>
      <w:pPr>
        <w:pStyle w:val="Normal"/>
        <w:widowControl/>
        <w:tabs>
          <w:tab w:val="clear" w:pos="720"/>
          <w:tab w:val="center" w:pos="4680" w:leader="none"/>
        </w:tabs>
        <w:rPr/>
      </w:pPr>
      <w:r>
        <w:rPr/>
        <w:tab/>
        <w:t>TERM AND TERMINATION</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11.1.</w:t>
        <w:tab/>
      </w:r>
      <w:r>
        <w:rPr>
          <w:u w:val="single"/>
        </w:rPr>
        <w:t>Term</w:t>
      </w:r>
      <w:r>
        <w:rPr/>
        <w:t>.  This Agreement shall remain in full force and effect for 21 years following the execution hereof; provided, however, that the termination of this Agreement shall not relieve any party hereto of any obligation or liability incurred prior to such termination hereof; and provided further, that as to each Transaction, this Agreement shall be in effect for the Term applicable to such Transaction.</w:t>
      </w:r>
    </w:p>
    <w:p>
      <w:pPr>
        <w:pStyle w:val="Normal"/>
        <w:widowControl/>
        <w:rPr/>
      </w:pPr>
      <w:r>
        <w:rPr/>
      </w:r>
    </w:p>
    <w:p>
      <w:pPr>
        <w:pStyle w:val="Normal"/>
        <w:widowControl/>
        <w:ind w:firstLine="720" w:end="0"/>
        <w:rPr/>
      </w:pPr>
      <w:r>
        <w:rPr/>
        <w:t>Section 11.2.</w:t>
        <w:tab/>
      </w:r>
      <w:r>
        <w:rPr>
          <w:u w:val="single"/>
        </w:rPr>
        <w:t>Early Termination of Buyer's Payment Obligations</w:t>
      </w:r>
      <w:r>
        <w:rPr/>
        <w:t>.  Notwithstanding the foregoing Section 11.1, if Seller fails to pay to Buyer any net amount owing by Seller under Section 7.1 within forty</w:t>
        <w:noBreakHyphen/>
        <w:t xml:space="preserve">five days after the Payment Date on which such amount was first owing, then Buyer may terminate its obligation to purchase </w:t>
      </w:r>
      <w:r>
        <w:rPr>
          <w:strike/>
        </w:rPr>
        <w:t>&lt;Oil&gt;</w:t>
      </w:r>
      <w:r>
        <w:rPr/>
        <w:t xml:space="preserve"> </w:t>
      </w:r>
      <w:r>
        <w:rPr>
          <w:b/>
          <w:u w:val="double"/>
        </w:rPr>
        <w:t>Gas</w:t>
      </w:r>
      <w:r>
        <w:rPr/>
        <w:t xml:space="preserve"> hereunder with respect to any Transaction for which Seller is deemed to owe money under Section 7.1(c) by giving written notice of such termination to Seller.  Any such termination shall become effective as of the beginning of the first Month following the Month in which such notice is given, provided that Buyer and Seller shall continue to be obligated to pay the amounts provided in Section 7.1 for each Month prior to such termination.</w:t>
      </w:r>
    </w:p>
    <w:p>
      <w:pPr>
        <w:pStyle w:val="Normal"/>
        <w:widowControl/>
        <w:rPr/>
      </w:pPr>
      <w:r>
        <w:rPr/>
      </w:r>
    </w:p>
    <w:p>
      <w:pPr>
        <w:pStyle w:val="Normal"/>
        <w:widowControl/>
        <w:tabs>
          <w:tab w:val="clear" w:pos="720"/>
          <w:tab w:val="center" w:pos="4680" w:leader="none"/>
        </w:tabs>
        <w:rPr/>
      </w:pPr>
      <w:r>
        <w:rPr/>
        <w:tab/>
        <w:t>ARTICLE XII</w:t>
      </w:r>
    </w:p>
    <w:p>
      <w:pPr>
        <w:pStyle w:val="Normal"/>
        <w:widowControl/>
        <w:tabs>
          <w:tab w:val="clear" w:pos="720"/>
          <w:tab w:val="center" w:pos="4680" w:leader="none"/>
        </w:tabs>
        <w:rPr/>
      </w:pPr>
      <w:r>
        <w:rPr/>
        <w:tab/>
        <w:t>WARRANTY OF TITLE</w:t>
      </w:r>
    </w:p>
    <w:p>
      <w:pPr>
        <w:pStyle w:val="Normal"/>
        <w:widowControl/>
        <w:rPr/>
      </w:pPr>
      <w:r>
        <w:rPr/>
      </w:r>
    </w:p>
    <w:p>
      <w:pPr>
        <w:pStyle w:val="Normal"/>
        <w:widowControl/>
        <w:ind w:firstLine="720" w:end="0"/>
        <w:rPr/>
      </w:pPr>
      <w:r>
        <w:rPr/>
        <w:t>Section 12.1.</w:t>
        <w:tab/>
      </w:r>
      <w:r>
        <w:rPr>
          <w:u w:val="single"/>
        </w:rPr>
        <w:t>Warranty</w:t>
      </w:r>
      <w:r>
        <w:rPr/>
        <w:t xml:space="preserve">.  Seller warrants good title to the </w:t>
      </w:r>
      <w:r>
        <w:rPr>
          <w:strike/>
        </w:rPr>
        <w:t>&lt;Oil&gt;</w:t>
      </w:r>
      <w:r>
        <w:rPr/>
        <w:t xml:space="preserve"> </w:t>
      </w:r>
      <w:r>
        <w:rPr>
          <w:b/>
          <w:u w:val="double"/>
        </w:rPr>
        <w:t>Gas</w:t>
      </w:r>
      <w:r>
        <w:rPr/>
        <w:t xml:space="preserve"> delivered to Buyer hereunder, free from all liens, encumbrances and adverse claims, and Seller shall be responsible for, and shall indemnify Buyer against, all losses, liabilities, damages, costs and expenses (including attorneys' fees and expenses) arising from or out of any adverse claim to or against the </w:t>
      </w:r>
      <w:r>
        <w:rPr>
          <w:strike/>
        </w:rPr>
        <w:t>&lt;Oil&gt;</w:t>
      </w:r>
      <w:r>
        <w:rPr/>
        <w:t xml:space="preserve"> </w:t>
      </w:r>
      <w:r>
        <w:rPr>
          <w:b/>
          <w:u w:val="double"/>
        </w:rPr>
        <w:t>Gas</w:t>
      </w:r>
      <w:r>
        <w:rPr/>
        <w:t xml:space="preserve"> arising or attaching prior to delivery of the </w:t>
      </w:r>
      <w:r>
        <w:rPr>
          <w:strike/>
        </w:rPr>
        <w:t>&lt;Oil&gt;</w:t>
      </w:r>
      <w:r>
        <w:rPr/>
        <w:t xml:space="preserve"> </w:t>
      </w:r>
      <w:r>
        <w:rPr>
          <w:b/>
          <w:u w:val="double"/>
        </w:rPr>
        <w:t>Gas</w:t>
      </w:r>
      <w:r>
        <w:rPr/>
        <w:t xml:space="preserve"> to Buyer.  Seller agrees to pay, cause to be paid or delivered in kind to the parties entitled thereto all royalties, overriding royalties or like charges against the </w:t>
      </w:r>
      <w:r>
        <w:rPr>
          <w:strike/>
        </w:rPr>
        <w:t>&lt;Oil&gt;</w:t>
      </w:r>
      <w:r>
        <w:rPr/>
        <w:t xml:space="preserve"> </w:t>
      </w:r>
      <w:r>
        <w:rPr>
          <w:b/>
          <w:u w:val="double"/>
        </w:rPr>
        <w:t>Gas</w:t>
      </w:r>
      <w:r>
        <w:rPr/>
        <w:t xml:space="preserve"> or the value thereof.  In the event any adverse claim is asserted in respect of any </w:t>
      </w:r>
      <w:r>
        <w:rPr>
          <w:strike/>
        </w:rPr>
        <w:t>&lt;Oil&gt;</w:t>
      </w:r>
      <w:r>
        <w:rPr/>
        <w:t xml:space="preserve"> </w:t>
      </w:r>
      <w:r>
        <w:rPr>
          <w:b/>
          <w:u w:val="double"/>
        </w:rPr>
        <w:t>Gas</w:t>
      </w:r>
      <w:r>
        <w:rPr/>
        <w:t xml:space="preserve"> delivered hereunder, Buyer, in addition to all other rights and remedies available to it, may suspend its obligation to pay for such </w:t>
      </w:r>
      <w:r>
        <w:rPr>
          <w:strike/>
        </w:rPr>
        <w:t>&lt;Oil&gt;</w:t>
      </w:r>
      <w:r>
        <w:rPr/>
        <w:t xml:space="preserve"> </w:t>
      </w:r>
      <w:r>
        <w:rPr>
          <w:b/>
          <w:u w:val="double"/>
        </w:rPr>
        <w:t>Gas</w:t>
      </w:r>
      <w:r>
        <w:rPr/>
        <w:t xml:space="preserve"> and suspend other payments hereunder up to the amount of such claim, without interest, until such claim has been finally determined or until Seller shall have furnished a bond to Buyer, in an amount, issued by a surety and in form and substance reasonably acceptable to Buyer, to protect Buyer with respect to such claim.</w:t>
      </w:r>
    </w:p>
    <w:p>
      <w:pPr>
        <w:pStyle w:val="Normal"/>
        <w:widowControl/>
        <w:rPr/>
      </w:pPr>
      <w:r>
        <w:rPr/>
      </w:r>
    </w:p>
    <w:p>
      <w:pPr>
        <w:pStyle w:val="Normal"/>
        <w:widowControl/>
        <w:tabs>
          <w:tab w:val="clear" w:pos="720"/>
          <w:tab w:val="center" w:pos="4680" w:leader="none"/>
        </w:tabs>
        <w:rPr/>
      </w:pPr>
      <w:r>
        <w:rPr/>
        <w:tab/>
        <w:t>ARTICLE XIII</w:t>
      </w:r>
    </w:p>
    <w:p>
      <w:pPr>
        <w:pStyle w:val="Normal"/>
        <w:widowControl/>
        <w:tabs>
          <w:tab w:val="clear" w:pos="720"/>
          <w:tab w:val="center" w:pos="4680" w:leader="none"/>
        </w:tabs>
        <w:rPr/>
      </w:pPr>
      <w:r>
        <w:rPr/>
        <w:tab/>
        <w:t>GOVERNING LAW/COMPLIANCE WITH LAW</w:t>
      </w:r>
    </w:p>
    <w:p>
      <w:pPr>
        <w:pStyle w:val="Normal"/>
        <w:widowControl/>
        <w:rPr/>
      </w:pPr>
      <w:r>
        <w:rPr/>
      </w:r>
    </w:p>
    <w:p>
      <w:pPr>
        <w:pStyle w:val="Normal"/>
        <w:widowControl/>
        <w:ind w:firstLine="720" w:end="0"/>
        <w:rPr/>
      </w:pPr>
      <w:r>
        <w:rPr/>
        <w:t>Section 13.1.</w:t>
        <w:tab/>
      </w:r>
      <w:r>
        <w:rPr>
          <w:u w:val="single"/>
        </w:rPr>
        <w:t>Governing Law</w:t>
      </w:r>
      <w:r>
        <w:rPr/>
        <w:t xml:space="preserve">.  </w:t>
      </w:r>
      <w:r>
        <w:rPr>
          <w:b/>
        </w:rPr>
        <w:t>This Agreement shall be governed by and construed in accordance with the laws of the State of Texas, without regard to the conflicts of laws provisions thereof except where the laws of another state are mandatorily applicable</w:t>
      </w:r>
      <w:r>
        <w:rPr/>
        <w:t>.</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13.2.</w:t>
        <w:tab/>
      </w:r>
      <w:r>
        <w:rPr>
          <w:u w:val="single"/>
        </w:rPr>
        <w:t>Regulations</w:t>
      </w:r>
      <w:r>
        <w:rPr/>
        <w:t xml:space="preserve">.  If at any time any governmental authority having jurisdiction over this Agreement or the sale and purchase of </w:t>
      </w:r>
      <w:r>
        <w:rPr>
          <w:strike/>
        </w:rPr>
        <w:t>&lt;Oil&gt;</w:t>
      </w:r>
      <w:r>
        <w:rPr/>
        <w:t xml:space="preserve"> </w:t>
      </w:r>
      <w:r>
        <w:rPr>
          <w:b/>
          <w:u w:val="double"/>
        </w:rPr>
        <w:t>Gas</w:t>
      </w:r>
      <w:r>
        <w:rPr/>
        <w:t xml:space="preserve"> hereunder shall take action as to Buyer, Seller or any Transporter whereby the sale, transportation,</w:t>
      </w:r>
      <w:r>
        <w:rPr>
          <w:b/>
          <w:u w:val="double"/>
        </w:rPr>
        <w:t xml:space="preserve"> compressing, treating,</w:t>
      </w:r>
      <w:r>
        <w:rPr/>
        <w:t xml:space="preserve"> other handling, delivery and receipt of </w:t>
      </w:r>
      <w:r>
        <w:rPr>
          <w:strike/>
        </w:rPr>
        <w:t>&lt;Oil&gt;</w:t>
      </w:r>
      <w:r>
        <w:rPr/>
        <w:t xml:space="preserve"> </w:t>
      </w:r>
      <w:r>
        <w:rPr>
          <w:b/>
          <w:u w:val="double"/>
        </w:rPr>
        <w:t>Gas</w:t>
      </w:r>
      <w:r>
        <w:rPr/>
        <w:t xml:space="preserve"> as contemplated hereunder shall be proscribed or subjected to terms, conditions, regulations, restraints, or price or rate controls that in the affected party's sole judgment impose an undue burden on that party, upon notice to the other party, the parties shall endeavor to negotiate mutually acceptable revisions to this Agreement which without impairing the economic benefits of this Agreement to either party will put the affected party, in its sole opinion, in substantially the same position in which it would have been in the absence of such undue burden.</w:t>
      </w:r>
    </w:p>
    <w:p>
      <w:pPr>
        <w:pStyle w:val="Normal"/>
        <w:widowControl/>
        <w:rPr/>
      </w:pPr>
      <w:r>
        <w:rPr/>
      </w:r>
    </w:p>
    <w:p>
      <w:pPr>
        <w:pStyle w:val="Normal"/>
        <w:widowControl/>
        <w:ind w:firstLine="720" w:end="0"/>
        <w:rPr/>
      </w:pPr>
      <w:r>
        <w:rPr/>
        <w:t>Section 13.3.</w:t>
        <w:tab/>
      </w:r>
      <w:r>
        <w:rPr>
          <w:u w:val="single"/>
        </w:rPr>
        <w:t>Regulatory Filings</w:t>
      </w:r>
      <w:r>
        <w:rPr/>
        <w:t>.  The parties agree to timely make all regulatory filings, if any, that may be needed to effectuate the purchases and sales contemplated hereunder.</w:t>
      </w:r>
    </w:p>
    <w:p>
      <w:pPr>
        <w:pStyle w:val="Normal"/>
        <w:widowControl/>
        <w:rPr/>
      </w:pPr>
      <w:r>
        <w:rPr/>
      </w:r>
    </w:p>
    <w:p>
      <w:pPr>
        <w:pStyle w:val="Normal"/>
        <w:widowControl/>
        <w:tabs>
          <w:tab w:val="clear" w:pos="720"/>
          <w:tab w:val="center" w:pos="4680" w:leader="none"/>
        </w:tabs>
        <w:rPr/>
      </w:pPr>
      <w:r>
        <w:rPr/>
        <w:tab/>
        <w:t>ARTICLE XIV</w:t>
      </w:r>
    </w:p>
    <w:p>
      <w:pPr>
        <w:pStyle w:val="Normal"/>
        <w:widowControl/>
        <w:tabs>
          <w:tab w:val="clear" w:pos="720"/>
          <w:tab w:val="center" w:pos="4680" w:leader="none"/>
        </w:tabs>
        <w:rPr/>
      </w:pPr>
      <w:r>
        <w:rPr/>
        <w:tab/>
        <w:t>ADDRESSES</w:t>
      </w:r>
    </w:p>
    <w:p>
      <w:pPr>
        <w:pStyle w:val="Normal"/>
        <w:widowControl/>
        <w:rPr/>
      </w:pPr>
      <w:r>
        <w:rPr/>
      </w:r>
    </w:p>
    <w:p>
      <w:pPr>
        <w:pStyle w:val="Normal"/>
        <w:widowControl/>
        <w:ind w:firstLine="720" w:end="0"/>
        <w:rPr/>
      </w:pPr>
      <w:r>
        <w:rPr/>
        <w:t>Section 14.1.</w:t>
        <w:tab/>
      </w:r>
      <w:r>
        <w:rPr>
          <w:u w:val="single"/>
        </w:rPr>
        <w:t>Seller's Address</w:t>
      </w:r>
      <w:r>
        <w:rPr/>
        <w:t>.  Unless Buyer is otherwise notified in writing by Seller, the address of Seller is and shall remain as follows:</w:t>
      </w:r>
    </w:p>
    <w:p>
      <w:pPr>
        <w:pStyle w:val="Normal"/>
        <w:widowControl/>
        <w:rPr/>
      </w:pPr>
      <w:r>
        <w:rPr/>
      </w:r>
    </w:p>
    <w:p>
      <w:pPr>
        <w:pStyle w:val="Normal"/>
        <w:widowControl/>
        <w:ind w:firstLine="1440" w:end="0"/>
        <w:rPr/>
      </w:pPr>
      <w:r>
        <w:rPr/>
        <w:t>Brazos VPP Limited Partnership</w:t>
      </w:r>
    </w:p>
    <w:p>
      <w:pPr>
        <w:pStyle w:val="Normal"/>
        <w:widowControl/>
        <w:ind w:firstLine="1440" w:end="0"/>
        <w:rPr/>
      </w:pPr>
      <w:r>
        <w:rPr/>
        <w:t>c/o Agave VPP, LLC</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______________</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14.2.</w:t>
        <w:tab/>
      </w:r>
      <w:r>
        <w:rPr>
          <w:u w:val="single"/>
        </w:rPr>
        <w:t>Buyer's Address</w:t>
      </w:r>
      <w:r>
        <w:rPr/>
        <w:t>.  Unless Seller is otherwise notified in writing by Buyer, the address of Buyer is and shall remain:</w:t>
      </w:r>
    </w:p>
    <w:p>
      <w:pPr>
        <w:pStyle w:val="Normal"/>
        <w:widowControl/>
        <w:rPr/>
      </w:pPr>
      <w:r>
        <w:rPr/>
      </w:r>
    </w:p>
    <w:p>
      <w:pPr>
        <w:pStyle w:val="Normal"/>
        <w:widowControl/>
        <w:ind w:firstLine="1440" w:end="0"/>
        <w:rPr/>
      </w:pPr>
      <w:r>
        <w:rPr/>
        <w:t xml:space="preserve">Enron </w:t>
      </w:r>
      <w:r>
        <w:rPr>
          <w:strike/>
        </w:rPr>
        <w:t>&lt;Reserve Acquisition&gt;</w:t>
      </w:r>
      <w:r>
        <w:rPr/>
        <w:t xml:space="preserve"> </w:t>
      </w:r>
      <w:r>
        <w:rPr>
          <w:b/>
          <w:u w:val="double"/>
        </w:rPr>
        <w:t>North America</w:t>
      </w:r>
      <w:r>
        <w:rPr/>
        <w:t xml:space="preserve"> Corp.</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Contract Administrator</w:t>
      </w:r>
    </w:p>
    <w:p>
      <w:pPr>
        <w:pStyle w:val="Normal"/>
        <w:widowControl/>
        <w:rPr/>
      </w:pPr>
      <w:r>
        <w:rPr/>
      </w:r>
    </w:p>
    <w:p>
      <w:pPr>
        <w:pStyle w:val="Normal"/>
        <w:widowControl/>
        <w:ind w:firstLine="1440" w:end="0"/>
        <w:rPr/>
      </w:pPr>
      <w:r>
        <w:rPr/>
        <w:t xml:space="preserve">Facsimile No. (713) </w:t>
      </w:r>
      <w:r>
        <w:rPr>
          <w:strike/>
        </w:rPr>
        <w:t>&lt;___________&gt;</w:t>
      </w:r>
      <w:r>
        <w:rPr>
          <w:b/>
          <w:u w:val="double"/>
        </w:rPr>
        <w:t>__________</w:t>
      </w:r>
    </w:p>
    <w:p>
      <w:pPr>
        <w:pStyle w:val="Normal"/>
        <w:widowControl/>
        <w:rPr/>
      </w:pPr>
      <w:r>
        <w:rPr/>
      </w:r>
    </w:p>
    <w:p>
      <w:pPr>
        <w:pStyle w:val="Normal"/>
        <w:widowControl/>
        <w:ind w:firstLine="720" w:end="0"/>
        <w:rPr/>
      </w:pPr>
      <w:r>
        <w:rPr/>
        <w:t>Section 14.3.</w:t>
        <w:tab/>
      </w:r>
      <w:r>
        <w:rPr>
          <w:u w:val="single"/>
        </w:rPr>
        <w:t>Notices In Writing</w:t>
      </w:r>
      <w:r>
        <w:rPr/>
        <w:t>.  All notices required to be given in writing hereunder shall be given to the respective parties at such address or such other addresses as the parties respectively shall designate from time</w:t>
        <w:noBreakHyphen/>
        <w:t>to</w:t>
        <w:noBreakHyphen/>
        <w:t>time by written notice.</w:t>
      </w:r>
    </w:p>
    <w:p>
      <w:pPr>
        <w:pStyle w:val="Normal"/>
        <w:widowControl/>
        <w:rPr/>
      </w:pPr>
      <w:r>
        <w:rPr/>
      </w:r>
    </w:p>
    <w:p>
      <w:pPr>
        <w:pStyle w:val="Normal"/>
        <w:keepNext w:val="true"/>
        <w:keepLines/>
        <w:widowControl/>
        <w:tabs>
          <w:tab w:val="clear" w:pos="720"/>
          <w:tab w:val="center" w:pos="4680" w:leader="none"/>
        </w:tabs>
        <w:rPr/>
      </w:pPr>
      <w:r>
        <w:rPr/>
        <w:tab/>
        <w:t>ARTICLE XV</w:t>
      </w:r>
    </w:p>
    <w:p>
      <w:pPr>
        <w:pStyle w:val="Normal"/>
        <w:keepNext w:val="true"/>
        <w:keepLines/>
        <w:widowControl/>
        <w:tabs>
          <w:tab w:val="clear" w:pos="720"/>
          <w:tab w:val="center" w:pos="4680" w:leader="none"/>
        </w:tabs>
        <w:rPr/>
      </w:pPr>
      <w:r>
        <w:rPr/>
        <w:tab/>
        <w:t>MISCELLANEOUS</w:t>
      </w:r>
    </w:p>
    <w:p>
      <w:pPr>
        <w:pStyle w:val="Normal"/>
        <w:keepNext w:val="true"/>
        <w:keepLines/>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keepLines/>
        <w:widowControl/>
        <w:ind w:firstLine="720" w:end="0"/>
        <w:rPr/>
      </w:pPr>
      <w:r>
        <w:rPr/>
        <w:t>Section 15.1.</w:t>
        <w:tab/>
      </w:r>
      <w:r>
        <w:rPr>
          <w:u w:val="single"/>
        </w:rPr>
        <w:t>Limited Recourse</w:t>
      </w:r>
      <w:r>
        <w:rPr/>
        <w:t>. Notwithstanding anything to the contrary contained herein, to the extent Seller incurs any liability to Buyer under the terms and provisions hereof which liability arises as a result of the failure of a Producer to perform its obligations under the applicable Production Payment Documents or as a result of a Producer's breach of its representations and warranties under the applicable Production Payment Documents, Buyer's sole recourse shall be against such Producer.   Seller hereby assigns to Buyer, without recourse, all of its rights, if any, against such Producer with respect to any such failure or breach.</w:t>
      </w:r>
      <w:r>
        <w:rPr>
          <w:strike/>
        </w:rPr>
        <w:t>&lt; [This paragraph is effectively a kind of subordination. Does ERAC want to do this?]&gt;</w:t>
      </w:r>
    </w:p>
    <w:p>
      <w:pPr>
        <w:pStyle w:val="Normal"/>
        <w:widowControl/>
        <w:rPr/>
      </w:pPr>
      <w:r>
        <w:rPr/>
      </w:r>
    </w:p>
    <w:p>
      <w:pPr>
        <w:pStyle w:val="Normal"/>
        <w:widowControl/>
        <w:ind w:firstLine="720" w:end="0"/>
        <w:rPr/>
      </w:pPr>
      <w:r>
        <w:rPr/>
        <w:t>Section 15.2.</w:t>
        <w:tab/>
      </w:r>
      <w:r>
        <w:rPr>
          <w:u w:val="single"/>
        </w:rPr>
        <w:t>No Waiver</w:t>
      </w:r>
      <w:r>
        <w:rPr/>
        <w:t>.  No waiver by either party hereto of any one or more defaults by the other in the performance of any provisions of this Agreement shall operate or be construed as a waiver of any future default or defaults, whether of a like or of a different character.</w:t>
      </w:r>
    </w:p>
    <w:p>
      <w:pPr>
        <w:pStyle w:val="Normal"/>
        <w:widowControl/>
        <w:rPr/>
      </w:pPr>
      <w:r>
        <w:rPr/>
      </w:r>
    </w:p>
    <w:p>
      <w:pPr>
        <w:pStyle w:val="Normal"/>
        <w:widowControl/>
        <w:ind w:firstLine="720" w:end="0"/>
        <w:rPr/>
      </w:pPr>
      <w:r>
        <w:rPr/>
        <w:t>Section 15.3.</w:t>
        <w:tab/>
      </w:r>
      <w:r>
        <w:rPr>
          <w:u w:val="single"/>
        </w:rPr>
        <w:t>Counterpart Execution</w:t>
      </w:r>
      <w:r>
        <w:rPr/>
        <w:t>.  This Agreement may be signed in counterparts, each of which shall constitute an original and together which shall constitute one and the same Agreement.</w:t>
      </w:r>
    </w:p>
    <w:p>
      <w:pPr>
        <w:pStyle w:val="Normal"/>
        <w:widowControl/>
        <w:rPr/>
      </w:pPr>
      <w:r>
        <w:rPr/>
      </w:r>
    </w:p>
    <w:p>
      <w:pPr>
        <w:pStyle w:val="Normal"/>
        <w:widowControl/>
        <w:ind w:firstLine="720" w:end="0"/>
        <w:rPr/>
      </w:pPr>
      <w:r>
        <w:rPr/>
        <w:t>Section 15.4.</w:t>
        <w:tab/>
      </w:r>
      <w:r>
        <w:rPr>
          <w:u w:val="single"/>
        </w:rPr>
        <w:t>Entire Agreement</w:t>
      </w:r>
      <w:r>
        <w:rPr/>
        <w:t>.  This Agreement constitutes the entire agreement between the parties with respect to the subject matter hereof, and no waiver, representation or agreement, verbal or otherwise, shall affect the subject matter hereof unless and until such waiver, representation or agreement is reduced to writing and executed by the authorized representatives of the parties.</w:t>
      </w:r>
    </w:p>
    <w:p>
      <w:pPr>
        <w:pStyle w:val="Normal"/>
        <w:widowControl/>
        <w:rPr/>
      </w:pPr>
      <w:r>
        <w:rPr/>
      </w:r>
    </w:p>
    <w:p>
      <w:pPr>
        <w:pStyle w:val="Normal"/>
        <w:widowControl/>
        <w:ind w:firstLine="720" w:end="0"/>
        <w:rPr/>
      </w:pPr>
      <w:r>
        <w:rPr/>
        <w:t>Section 15.5.</w:t>
        <w:tab/>
      </w:r>
      <w:r>
        <w:rPr>
          <w:u w:val="single"/>
        </w:rPr>
        <w:t>Severability</w:t>
      </w:r>
      <w:r>
        <w:rPr/>
        <w:t>.  Except as otherwise stated herein, any Article or Section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rPr/>
      </w:pPr>
      <w:r>
        <w:rPr/>
      </w:r>
    </w:p>
    <w:p>
      <w:pPr>
        <w:pStyle w:val="Normal"/>
        <w:widowControl/>
        <w:ind w:firstLine="720" w:end="0"/>
        <w:rPr/>
      </w:pPr>
      <w:r>
        <w:rPr/>
        <w:t>Section 15.6.</w:t>
        <w:tab/>
      </w:r>
      <w:r>
        <w:rPr>
          <w:u w:val="single"/>
        </w:rPr>
        <w:t>No Third Party Beneficiaries</w:t>
      </w:r>
      <w:r>
        <w:rPr/>
        <w:t>.  There are no third party beneficiaries of the rights of Seller and Buyer hereunder.</w:t>
      </w:r>
    </w:p>
    <w:p>
      <w:pPr>
        <w:pStyle w:val="Normal"/>
        <w:widowControl/>
        <w:rPr/>
      </w:pPr>
      <w:r>
        <w:rPr/>
      </w:r>
    </w:p>
    <w:p>
      <w:pPr>
        <w:pStyle w:val="Normal"/>
        <w:widowControl/>
        <w:ind w:firstLine="720" w:end="0"/>
        <w:rPr/>
      </w:pPr>
      <w:r>
        <w:rPr/>
        <w:t>Section 15.7.</w:t>
        <w:tab/>
      </w:r>
      <w:r>
        <w:rPr>
          <w:u w:val="single"/>
        </w:rPr>
        <w:t>Titles</w:t>
      </w:r>
      <w:r>
        <w:rPr/>
        <w:t>.  The titles of the Articles and Sections hereof are intended for descriptive purposes only, and are not intended to be utilized in the construction of the provisions hereof.</w:t>
      </w:r>
    </w:p>
    <w:p>
      <w:pPr>
        <w:pStyle w:val="Normal"/>
        <w:widowControl/>
        <w:rPr/>
      </w:pPr>
      <w:r>
        <w:rPr/>
      </w:r>
    </w:p>
    <w:p>
      <w:pPr>
        <w:pStyle w:val="Normal"/>
        <w:widowControl/>
        <w:ind w:firstLine="720" w:end="0"/>
        <w:rPr/>
      </w:pPr>
      <w:r>
        <w:rPr/>
        <w:t>Section 15.8.</w:t>
        <w:tab/>
      </w:r>
      <w:r>
        <w:rPr>
          <w:u w:val="single"/>
        </w:rPr>
        <w:t>Successors and Assigns</w:t>
      </w:r>
      <w:r>
        <w:rPr/>
        <w:t>.  This Agreement shall be binding on the parties and their respective successors and permitted assigns.  Buyer and Seller shall each be permitted to assign or transfer this Agreement and the rights and obligations hereunder to an Affiliate without the other party's prior written consent.  Otherwise, neither party shall assign or pledge this Agreement or its rights hereunder without first having obtained the written approval of the other party.  Any party's transfer or assignment in violation of this Section 15.8 shall be void as to the other party.</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 xml:space="preserve">Section 15.9.  </w:t>
      </w:r>
      <w:r>
        <w:rPr>
          <w:b/>
          <w:smallCaps/>
          <w:sz w:val="30"/>
          <w:u w:val="single"/>
        </w:rPr>
        <w:t>Limitation of Remedies, Liability and Damages and Mitigation</w:t>
      </w:r>
      <w:r>
        <w:rPr>
          <w:b/>
          <w:smallCaps/>
          <w:sz w:val="30"/>
        </w:rPr>
        <w:t xml:space="preserve">.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w:t>
      </w:r>
      <w:r>
        <w:rPr>
          <w:b/>
          <w:smallCaps/>
          <w:strike/>
          <w:sz w:val="30"/>
        </w:rPr>
        <w:t>&lt;oil&gt;</w:t>
      </w:r>
      <w:r>
        <w:rPr>
          <w:b/>
          <w:smallCaps/>
          <w:sz w:val="30"/>
        </w:rPr>
        <w:t xml:space="preserve"> </w:t>
      </w:r>
      <w:r>
        <w:rPr>
          <w:b/>
          <w:smallCaps/>
          <w:sz w:val="30"/>
          <w:u w:val="double"/>
        </w:rPr>
        <w:t>gas</w:t>
      </w:r>
      <w:r>
        <w:rPr>
          <w:b/>
          <w:smallCaps/>
          <w:sz w:val="30"/>
        </w:rPr>
        <w:t xml:space="preserve">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Each party hereby waives all rights under, arising out of or associated with Texas Business &amp; Commerce Code Sections 17.41 through 17.63 known as the Deceptive Trade Practices</w:t>
        <w:noBreakHyphen/>
        <w:t>Consumer Protection Act to the extent allowed by law.</w:t>
      </w:r>
      <w:r>
        <w:rPr/>
        <w:t xml:space="preserve"> </w:t>
      </w:r>
    </w:p>
    <w:p>
      <w:pPr>
        <w:pStyle w:val="Normal"/>
        <w:widowControl/>
        <w:rPr/>
      </w:pPr>
      <w:r>
        <w:rPr/>
      </w:r>
    </w:p>
    <w:p>
      <w:pPr>
        <w:pStyle w:val="Normal"/>
        <w:widowControl/>
        <w:ind w:firstLine="720" w:end="0"/>
        <w:rPr/>
      </w:pPr>
      <w:r>
        <w:rPr/>
        <w:t xml:space="preserve">Section 15.10.  </w:t>
      </w:r>
      <w:r>
        <w:rPr>
          <w:u w:val="single"/>
        </w:rPr>
        <w:t>Arbitration</w:t>
      </w:r>
      <w:r>
        <w:rPr/>
        <w:t xml:space="preserve">.  </w:t>
      </w:r>
    </w:p>
    <w:p>
      <w:pPr>
        <w:pStyle w:val="Normal"/>
        <w:widowControl/>
        <w:rPr/>
      </w:pPr>
      <w:r>
        <w:rPr/>
      </w:r>
    </w:p>
    <w:p>
      <w:pPr>
        <w:pStyle w:val="Normal"/>
        <w:widowControl/>
        <w:ind w:firstLine="720" w:end="0"/>
        <w:rPr/>
      </w:pPr>
      <w:r>
        <w:rPr/>
        <w:t xml:space="preserve">(a)  </w:t>
      </w:r>
      <w:r>
        <w:rPr>
          <w:u w:val="single"/>
        </w:rPr>
        <w:t>Disputes to be Arbitrated</w:t>
      </w:r>
      <w:r>
        <w:rPr/>
        <w:t xml:space="preserve">.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after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rPr/>
      </w:pPr>
      <w:r>
        <w:rPr/>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ind w:firstLine="720" w:end="0"/>
        <w:rPr/>
      </w:pPr>
      <w:r>
        <w:rPr/>
        <w:t xml:space="preserve">(b)  </w:t>
      </w:r>
      <w:r>
        <w:rPr>
          <w:u w:val="single"/>
        </w:rPr>
        <w:t>Arbitration Procedures</w:t>
      </w:r>
      <w:r>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w:t>
      </w:r>
      <w:r>
        <w:rPr>
          <w:rFonts w:cs="WP TypographicSymbols" w:ascii="WP TypographicSymbols" w:hAnsi="WP TypographicSymbols"/>
        </w:rPr>
        <w:t>A</w:t>
      </w:r>
      <w:r>
        <w:rPr/>
        <w:t>fraud in the inducement</w:t>
      </w:r>
      <w:r>
        <w:rPr>
          <w:rFonts w:cs="WP TypographicSymbols" w:ascii="WP TypographicSymbols" w:hAnsi="WP TypographicSymbols"/>
        </w:rPr>
        <w:t>@</w:t>
      </w:r>
      <w:r>
        <w:rPr/>
        <w:t xml:space="preserve">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w:t>
        <w:noBreakHyphen/>
        <w:t>of</w:t>
        <w:noBreakHyphen/>
        <w:t>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w:t>
        <w:noBreakHyphen/>
        <w:t>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w:t>
        <w:noBreakHyphen/>
        <w:t>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w:t>
        <w:noBreakHyphen/>
        <w:t>half of the allocated time to present its case to the arbitrators. All proceedings conducted hereunder and the decision of the arbitrators shall be kept confidential by the parties.</w:t>
      </w:r>
    </w:p>
    <w:p>
      <w:pPr>
        <w:pStyle w:val="Normal"/>
        <w:widowControl/>
        <w:ind w:firstLine="720" w:end="0"/>
        <w:rPr/>
      </w:pPr>
      <w:r>
        <w:rPr/>
      </w:r>
    </w:p>
    <w:p>
      <w:pPr>
        <w:pStyle w:val="Normal"/>
        <w:widowControl/>
        <w:ind w:firstLine="720" w:end="0"/>
        <w:rPr/>
      </w:pPr>
      <w:r>
        <w:rPr/>
        <w:t xml:space="preserve">(c)  </w:t>
      </w:r>
      <w:r>
        <w:rPr>
          <w:u w:val="single"/>
        </w:rPr>
        <w:t>Arbitration Award</w:t>
      </w:r>
      <w:r>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after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w:t>
        <w:noBreakHyphen/>
        <w:t>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pPr>
      <w:r>
        <w:rPr/>
      </w:r>
    </w:p>
    <w:p>
      <w:pPr>
        <w:pStyle w:val="Normal"/>
        <w:widowControl/>
        <w:ind w:firstLine="720" w:end="0"/>
        <w:rPr/>
      </w:pPr>
      <w:r>
        <w:rPr/>
        <w:t>IN WITNESS WHEREOF, the parties hereto have executed this Agreement in multiple originals as of the date first written above.</w:t>
      </w:r>
    </w:p>
    <w:p>
      <w:pPr>
        <w:pStyle w:val="Normal"/>
        <w:widowControl/>
        <w:rPr/>
      </w:pPr>
      <w:r>
        <w:rPr/>
      </w:r>
    </w:p>
    <w:p>
      <w:pPr>
        <w:pStyle w:val="Normal"/>
        <w:widowControl/>
        <w:ind w:firstLine="4320" w:end="0"/>
        <w:rPr/>
      </w:pPr>
      <w:r>
        <w:rPr/>
        <w:t>SELLER:</w:t>
      </w:r>
    </w:p>
    <w:p>
      <w:pPr>
        <w:pStyle w:val="Normal"/>
        <w:widowControl/>
        <w:rPr/>
      </w:pPr>
      <w:r>
        <w:rPr/>
      </w:r>
    </w:p>
    <w:p>
      <w:pPr>
        <w:pStyle w:val="Normal"/>
        <w:widowControl/>
        <w:ind w:start="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rPr/>
      </w:pPr>
      <w:r>
        <w:rPr/>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tabs>
          <w:tab w:val="clear" w:pos="720"/>
          <w:tab w:val="right" w:pos="9450" w:leader="none"/>
        </w:tabs>
        <w:ind w:firstLine="5040" w:end="0"/>
        <w:rPr/>
      </w:pPr>
      <w:r>
        <w:rPr/>
        <w:t xml:space="preserve">By:  </w:t>
      </w:r>
      <w:r>
        <w:rPr>
          <w:u w:val="single"/>
        </w:rPr>
        <w:tab/>
      </w:r>
    </w:p>
    <w:p>
      <w:pPr>
        <w:pStyle w:val="Normal"/>
        <w:widowControl/>
        <w:ind w:firstLine="5760" w:end="0"/>
        <w:rPr/>
      </w:pPr>
      <w:r>
        <w:rPr/>
        <w:t>Name:</w:t>
      </w:r>
    </w:p>
    <w:p>
      <w:pPr>
        <w:pStyle w:val="Normal"/>
        <w:widowControl/>
        <w:ind w:firstLine="5760" w:end="0"/>
        <w:rPr/>
      </w:pPr>
      <w:r>
        <w:rPr/>
        <w:t>Title:</w:t>
      </w:r>
    </w:p>
    <w:p>
      <w:pPr>
        <w:pStyle w:val="Normal"/>
        <w:widowControl/>
        <w:rPr/>
      </w:pPr>
      <w:r>
        <w:rPr/>
      </w:r>
    </w:p>
    <w:p>
      <w:pPr>
        <w:pStyle w:val="Normal"/>
        <w:widowControl/>
        <w:rPr/>
      </w:pPr>
      <w:r>
        <w:rPr/>
      </w:r>
    </w:p>
    <w:p>
      <w:pPr>
        <w:pStyle w:val="Normal"/>
        <w:widowControl/>
        <w:rPr/>
      </w:pPr>
      <w:r>
        <w:rPr/>
      </w:r>
    </w:p>
    <w:p>
      <w:pPr>
        <w:pStyle w:val="Normal"/>
        <w:widowControl/>
        <w:ind w:firstLine="4320" w:end="0"/>
        <w:rPr/>
      </w:pPr>
      <w:r>
        <w:rPr/>
        <w:t>BUYER:</w:t>
      </w:r>
    </w:p>
    <w:p>
      <w:pPr>
        <w:pStyle w:val="Normal"/>
        <w:widowControl/>
        <w:rPr/>
      </w:pPr>
      <w:r>
        <w:rPr/>
      </w:r>
    </w:p>
    <w:p>
      <w:pPr>
        <w:pStyle w:val="Normal"/>
        <w:widowControl/>
        <w:ind w:firstLine="4320" w:end="0"/>
        <w:rPr/>
      </w:pPr>
      <w:r>
        <w:rPr/>
        <w:t xml:space="preserve">ENRON </w:t>
      </w:r>
      <w:r>
        <w:rPr>
          <w:strike/>
        </w:rPr>
        <w:t>&lt;RESERVE ACQUISITION&gt;</w:t>
      </w:r>
      <w:r>
        <w:rPr/>
        <w:t xml:space="preserve"> </w:t>
      </w:r>
      <w:r>
        <w:rPr>
          <w:b/>
          <w:u w:val="double"/>
        </w:rPr>
        <w:t>NORTH AMERICA</w:t>
      </w:r>
      <w:r>
        <w:rPr/>
        <w:t xml:space="preserve"> CORP.</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right" w:pos="9450" w:leader="none"/>
        </w:tabs>
        <w:ind w:firstLine="4320" w:end="0"/>
        <w:rPr/>
      </w:pPr>
      <w:r>
        <w:rPr/>
        <w:t xml:space="preserve">By:  </w:t>
      </w:r>
      <w:r>
        <w:rPr>
          <w:u w:val="single"/>
        </w:rPr>
        <w:tab/>
      </w:r>
    </w:p>
    <w:p>
      <w:pPr>
        <w:pStyle w:val="Normal"/>
        <w:widowControl/>
        <w:ind w:firstLine="5040" w:end="0"/>
        <w:rPr/>
      </w:pPr>
      <w:r>
        <w:rPr/>
        <w:t>Name:</w:t>
      </w:r>
    </w:p>
    <w:p>
      <w:pPr>
        <w:pStyle w:val="Normal"/>
        <w:widowControl/>
        <w:ind w:firstLine="5040" w:end="0"/>
        <w:rPr/>
      </w:pPr>
      <w:r>
        <w:rPr/>
        <w:t>Title:</w:t>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tabs>
          <w:tab w:val="clear" w:pos="720"/>
          <w:tab w:val="center" w:pos="4725" w:leader="none"/>
        </w:tabs>
        <w:rPr/>
      </w:pPr>
      <w:r>
        <w:rPr/>
        <w:tab/>
      </w:r>
      <w:r>
        <w:rPr>
          <w:b/>
        </w:rPr>
        <w:t>EXHIBIT A</w:t>
      </w:r>
    </w:p>
    <w:p>
      <w:pPr>
        <w:pStyle w:val="Normal"/>
        <w:widowControl/>
        <w:rPr>
          <w:b/>
        </w:rPr>
      </w:pPr>
      <w:r>
        <w:rPr>
          <w:b/>
        </w:rPr>
      </w:r>
    </w:p>
    <w:p>
      <w:pPr>
        <w:pStyle w:val="Normal"/>
        <w:widowControl/>
        <w:tabs>
          <w:tab w:val="clear" w:pos="720"/>
          <w:tab w:val="center" w:pos="4725" w:leader="none"/>
        </w:tabs>
        <w:rPr>
          <w:b/>
        </w:rPr>
      </w:pPr>
      <w:r>
        <w:rPr>
          <w:b/>
        </w:rPr>
        <w:tab/>
        <w:t>Applicable Margin</w:t>
      </w:r>
    </w:p>
    <w:p>
      <w:pPr>
        <w:pStyle w:val="Normal"/>
        <w:widowControl/>
        <w:rPr/>
      </w:pPr>
      <w:r>
        <w:rPr/>
      </w:r>
    </w:p>
    <w:p>
      <w:pPr>
        <w:pStyle w:val="Normal"/>
        <w:widowControl/>
        <w:rPr/>
      </w:pPr>
      <w:r>
        <w:rPr/>
      </w:r>
    </w:p>
    <w:p>
      <w:pPr>
        <w:pStyle w:val="Normal"/>
        <w:widowControl/>
        <w:rPr/>
      </w:pPr>
      <w:r>
        <w:rPr/>
      </w:r>
    </w:p>
    <w:tbl>
      <w:tblPr>
        <w:tblW w:w="7110" w:type="dxa"/>
        <w:jc w:val="start"/>
        <w:tblInd w:w="1245" w:type="dxa"/>
        <w:tblLayout w:type="fixed"/>
        <w:tblCellMar>
          <w:top w:w="0" w:type="dxa"/>
          <w:start w:w="120" w:type="dxa"/>
          <w:bottom w:w="0" w:type="dxa"/>
          <w:end w:w="120" w:type="dxa"/>
        </w:tblCellMar>
      </w:tblPr>
      <w:tblGrid>
        <w:gridCol w:w="4680"/>
        <w:gridCol w:w="243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sz w:val="22"/>
              </w:rPr>
            </w:pPr>
            <w:r>
              <w:rPr>
                <w:sz w:val="22"/>
              </w:rPr>
              <w:t>If Enron Corp.'s senior unsecured long term debt has the following debt rating on the last LIBOR Business Day during any Month:</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then the "Applicable Margin" on such day is: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 xml:space="preserve"> </w:t>
            </w:r>
            <w:r>
              <w:rPr>
                <w:sz w:val="22"/>
              </w:rPr>
              <w:t>A</w:t>
              <w:noBreakHyphen/>
              <w:t xml:space="preserve"> or higher from S&amp;P or A3 or higher from Moody's </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Baa1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Baa2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w:t>
              <w:noBreakHyphen/>
              <w:t xml:space="preserve"> from S&amp;P or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less than BBB</w:t>
              <w:noBreakHyphen/>
              <w:t xml:space="preserve"> from S&amp;P and less than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bl>
    <w:p>
      <w:pPr>
        <w:pStyle w:val="Normal"/>
        <w:widowControl/>
        <w:rPr/>
      </w:pPr>
      <w:r>
        <w:rPr/>
      </w:r>
    </w:p>
    <w:p>
      <w:pPr>
        <w:pStyle w:val="Normal"/>
        <w:widowControl/>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rPr/>
      </w:pPr>
      <w:r>
        <w:rPr/>
        <w:t>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w:t>
        <w:noBreakHyphen/>
        <w:t xml:space="preserve"> and Moody's gives a rating of Baa1, then the Applicable Margin and the Applicable Percentage shall be determined based on the rating of A</w:t>
        <w:noBreakHyphen/>
        <w:t>.</w:t>
      </w:r>
    </w:p>
    <w:p>
      <w:pPr>
        <w:pStyle w:val="Normal"/>
        <w:widowControl/>
        <w:rPr/>
      </w:pPr>
      <w:r>
        <w:rPr/>
      </w:r>
    </w:p>
    <w:p>
      <w:pPr>
        <w:pStyle w:val="Normal"/>
        <w:widowControl/>
        <w:tabs>
          <w:tab w:val="clear" w:pos="720"/>
          <w:tab w:val="center" w:pos="4725" w:leader="none"/>
        </w:tabs>
        <w:rPr/>
      </w:pPr>
      <w:r>
        <w:rPr/>
        <w:tab/>
      </w:r>
      <w:r>
        <w:rPr>
          <w:b/>
        </w:rPr>
        <w:t>EXHIBIT B</w:t>
      </w:r>
    </w:p>
    <w:p>
      <w:pPr>
        <w:pStyle w:val="Normal"/>
        <w:widowControl/>
        <w:rPr>
          <w:b/>
        </w:rPr>
      </w:pPr>
      <w:r>
        <w:rPr>
          <w:b/>
        </w:rPr>
      </w:r>
    </w:p>
    <w:p>
      <w:pPr>
        <w:pStyle w:val="Normal"/>
        <w:widowControl/>
        <w:tabs>
          <w:tab w:val="clear" w:pos="720"/>
          <w:tab w:val="center" w:pos="4725" w:leader="none"/>
        </w:tabs>
        <w:rPr>
          <w:b/>
        </w:rPr>
      </w:pPr>
      <w:r>
        <w:rPr>
          <w:b/>
        </w:rPr>
        <w:tab/>
        <w:t>Form of Confirmation</w:t>
      </w:r>
    </w:p>
    <w:p>
      <w:pPr>
        <w:pStyle w:val="Normal"/>
        <w:widowControl/>
        <w:rPr/>
      </w:pPr>
      <w:r>
        <w:rPr/>
      </w:r>
    </w:p>
    <w:p>
      <w:pPr>
        <w:pStyle w:val="Normal"/>
        <w:widowControl/>
        <w:rPr/>
      </w:pPr>
      <w:r>
        <w:rPr/>
        <w:t xml:space="preserve">To: </w:t>
        <w:tab/>
        <w:t xml:space="preserve">Enron </w:t>
      </w:r>
      <w:r>
        <w:rPr>
          <w:strike/>
        </w:rPr>
        <w:t>&lt;Reserve Acquisition&gt;</w:t>
      </w:r>
      <w:r>
        <w:rPr/>
        <w:t xml:space="preserve"> </w:t>
      </w:r>
      <w:r>
        <w:rPr>
          <w:b/>
          <w:u w:val="double"/>
        </w:rPr>
        <w:t>North America</w:t>
      </w:r>
      <w:r>
        <w:rPr/>
        <w:t xml:space="preserve"> Corp.</w:t>
      </w:r>
    </w:p>
    <w:p>
      <w:pPr>
        <w:pStyle w:val="Normal"/>
        <w:widowControl/>
        <w:rPr/>
      </w:pPr>
      <w:r>
        <w:rPr/>
      </w:r>
    </w:p>
    <w:p>
      <w:pPr>
        <w:pStyle w:val="Normal"/>
        <w:widowControl/>
        <w:rPr/>
      </w:pPr>
      <w:r>
        <w:rPr/>
        <w:t>Date:</w:t>
        <w:tab/>
        <w:t>________________ ___, 200__</w:t>
      </w:r>
    </w:p>
    <w:p>
      <w:pPr>
        <w:pStyle w:val="Normal"/>
        <w:widowControl/>
        <w:rPr/>
      </w:pPr>
      <w:r>
        <w:rPr/>
      </w:r>
    </w:p>
    <w:p>
      <w:pPr>
        <w:pStyle w:val="Normal"/>
        <w:widowControl/>
        <w:rPr/>
      </w:pPr>
      <w:r>
        <w:rPr/>
        <w:t xml:space="preserve">Re: </w:t>
        <w:tab/>
        <w:t xml:space="preserve">Confirmation of </w:t>
      </w:r>
      <w:r>
        <w:rPr>
          <w:strike/>
        </w:rPr>
        <w:t>&lt;Oil&gt;</w:t>
      </w:r>
      <w:r>
        <w:rPr/>
        <w:t xml:space="preserve"> </w:t>
      </w:r>
      <w:r>
        <w:rPr>
          <w:b/>
          <w:u w:val="double"/>
        </w:rPr>
        <w:t>Gas</w:t>
      </w:r>
      <w:r>
        <w:rPr/>
        <w:t xml:space="preserve"> Purchase and Sale Transaction</w:t>
      </w:r>
    </w:p>
    <w:p>
      <w:pPr>
        <w:pStyle w:val="Normal"/>
        <w:widowControl/>
        <w:rPr/>
      </w:pPr>
      <w:r>
        <w:rPr/>
      </w:r>
    </w:p>
    <w:p>
      <w:pPr>
        <w:pStyle w:val="Normal"/>
        <w:widowControl/>
        <w:ind w:firstLine="720" w:end="0"/>
        <w:rPr/>
      </w:pPr>
      <w:r>
        <w:rPr/>
        <w:t xml:space="preserve">This letter shall confirm the agreement between Brazos VPP Limited Partnership ("Seller") and Enron </w:t>
      </w:r>
      <w:r>
        <w:rPr>
          <w:strike/>
        </w:rPr>
        <w:t>&lt;Reserve Acquisition&gt;</w:t>
      </w:r>
      <w:r>
        <w:rPr/>
        <w:t xml:space="preserve"> </w:t>
      </w:r>
      <w:r>
        <w:rPr>
          <w:b/>
          <w:u w:val="double"/>
        </w:rPr>
        <w:t>North America</w:t>
      </w:r>
      <w:r>
        <w:rPr/>
        <w:t xml:space="preserve"> Corp. ("Buyer") to purchase and sell </w:t>
      </w:r>
      <w:r>
        <w:rPr>
          <w:strike/>
        </w:rPr>
        <w:t>&lt;Oil&gt;</w:t>
      </w:r>
      <w:r>
        <w:rPr/>
        <w:t xml:space="preserve"> </w:t>
      </w:r>
      <w:r>
        <w:rPr>
          <w:b/>
          <w:u w:val="double"/>
        </w:rPr>
        <w:t>Gas</w:t>
      </w:r>
      <w:r>
        <w:rPr/>
        <w:t xml:space="preserve"> attributable to the Production Payment created by the Conveyance described below in accordance with the terms and conditions of the Master </w:t>
      </w:r>
      <w:r>
        <w:rPr>
          <w:strike/>
        </w:rPr>
        <w:t>&lt;Crude Oil&gt;</w:t>
      </w:r>
      <w:r>
        <w:rPr/>
        <w:t xml:space="preserve"> </w:t>
      </w:r>
      <w:r>
        <w:rPr>
          <w:b/>
          <w:u w:val="double"/>
        </w:rPr>
        <w:t>Gas</w:t>
      </w:r>
      <w:r>
        <w:rPr/>
        <w:t xml:space="preserve"> Purchase and Sale Agreement, dated as of December __, 2000, between Seller and Buyer (the "Agreement").  Capitalized terms used herein without definition shall have the respective meanings ascribed thereto in the Agreement.  Certain terms relating to the Transaction are as follows:</w:t>
      </w:r>
    </w:p>
    <w:p>
      <w:pPr>
        <w:pStyle w:val="Normal"/>
        <w:widowControl/>
        <w:rPr/>
      </w:pPr>
      <w:r>
        <w:rPr/>
      </w:r>
    </w:p>
    <w:p>
      <w:pPr>
        <w:pStyle w:val="Normal"/>
        <w:widowControl/>
        <w:rPr/>
      </w:pPr>
      <w:r>
        <w:rPr/>
        <w:t>EFFECTIVE DATE:</w:t>
        <w:tab/>
        <w:tab/>
        <w:tab/>
        <w:tab/>
      </w:r>
      <w:r>
        <w:rPr>
          <w:u w:val="single"/>
        </w:rPr>
        <w:tab/>
        <w:tab/>
        <w:tab/>
        <w:tab/>
        <w:tab/>
      </w:r>
    </w:p>
    <w:p>
      <w:pPr>
        <w:pStyle w:val="Normal"/>
        <w:widowControl/>
        <w:rPr/>
      </w:pPr>
      <w:r>
        <w:rPr/>
      </w:r>
    </w:p>
    <w:p>
      <w:pPr>
        <w:pStyle w:val="Normal"/>
        <w:widowControl/>
        <w:rPr/>
      </w:pPr>
      <w:r>
        <w:rPr/>
        <w:t>TERM:</w:t>
        <w:tab/>
        <w:tab/>
        <w:tab/>
        <w:tab/>
        <w:tab/>
      </w:r>
      <w:r>
        <w:rPr>
          <w:u w:val="single"/>
        </w:rPr>
        <w:tab/>
        <w:tab/>
        <w:tab/>
        <w:tab/>
        <w:tab/>
      </w:r>
    </w:p>
    <w:p>
      <w:pPr>
        <w:pStyle w:val="Normal"/>
        <w:widowControl/>
        <w:rPr/>
      </w:pPr>
      <w:r>
        <w:rPr/>
      </w:r>
    </w:p>
    <w:p>
      <w:pPr>
        <w:pStyle w:val="Normal"/>
        <w:widowControl/>
        <w:rPr/>
      </w:pPr>
      <w:r>
        <w:rPr/>
        <w:t xml:space="preserve">DELIVERY POINT(S) AND PRICES: </w:t>
        <w:tab/>
      </w:r>
      <w:r>
        <w:rPr>
          <w:u w:val="single"/>
        </w:rPr>
        <w:t>See</w:t>
      </w:r>
      <w:r>
        <w:rPr/>
        <w:t xml:space="preserve"> Schedule 1 attached hereto.</w:t>
      </w:r>
    </w:p>
    <w:p>
      <w:pPr>
        <w:pStyle w:val="Normal"/>
        <w:widowControl/>
        <w:rPr/>
      </w:pPr>
      <w:r>
        <w:rPr/>
      </w:r>
    </w:p>
    <w:p>
      <w:pPr>
        <w:pStyle w:val="Normal"/>
        <w:widowControl/>
        <w:rPr/>
      </w:pPr>
      <w:r>
        <w:rPr/>
        <w:t xml:space="preserve">DESCRIPTION OF CONVEYANCE: </w:t>
        <w:tab/>
      </w:r>
      <w:r>
        <w:rPr>
          <w:u w:val="single"/>
        </w:rPr>
        <w:t>See</w:t>
      </w:r>
      <w:r>
        <w:rPr/>
        <w:t xml:space="preserve"> Schedule 2 attached hereto.</w:t>
      </w:r>
    </w:p>
    <w:p>
      <w:pPr>
        <w:pStyle w:val="Normal"/>
        <w:widowControl/>
        <w:rPr/>
      </w:pPr>
      <w:r>
        <w:rPr/>
      </w:r>
    </w:p>
    <w:p>
      <w:pPr>
        <w:pStyle w:val="Normal"/>
        <w:widowControl/>
        <w:rPr/>
      </w:pPr>
      <w:r>
        <w:rPr/>
        <w:t>SCHEDULED AMOUNTS:</w:t>
        <w:tab/>
        <w:tab/>
        <w:tab/>
      </w:r>
      <w:r>
        <w:rPr>
          <w:u w:val="single"/>
        </w:rPr>
        <w:t>See</w:t>
      </w:r>
      <w:r>
        <w:rPr/>
        <w:t xml:space="preserve"> Schedule 3 attached hereto.</w:t>
      </w:r>
    </w:p>
    <w:p>
      <w:pPr>
        <w:pStyle w:val="Normal"/>
        <w:widowControl/>
        <w:rPr/>
      </w:pPr>
      <w:r>
        <w:rPr/>
      </w:r>
    </w:p>
    <w:p>
      <w:pPr>
        <w:pStyle w:val="Normal"/>
        <w:widowControl/>
        <w:ind w:firstLine="720" w:end="0"/>
        <w:rPr/>
      </w:pPr>
      <w:r>
        <w:rPr/>
        <w:t>Please confirm that the terms stated herein accurately reflect the agreement between Seller and Buyer as to the terms of this Transaction by executing a copy of this Confirmation.</w:t>
      </w:r>
    </w:p>
    <w:p>
      <w:pPr>
        <w:pStyle w:val="Normal"/>
        <w:widowControl/>
        <w:rPr/>
      </w:pPr>
      <w:r>
        <w:rPr/>
      </w:r>
    </w:p>
    <w:p>
      <w:pPr>
        <w:pStyle w:val="Normal"/>
        <w:widowControl/>
        <w:ind w:firstLine="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tabs>
          <w:tab w:val="clear" w:pos="720"/>
          <w:tab w:val="right" w:pos="9450" w:leader="none"/>
        </w:tabs>
        <w:ind w:firstLine="5040" w:end="0"/>
        <w:rPr/>
      </w:pPr>
      <w:r>
        <w:rPr/>
        <w:t xml:space="preserve">Name:  </w:t>
      </w:r>
      <w:r>
        <w:rPr>
          <w:u w:val="single"/>
        </w:rPr>
        <w:tab/>
      </w:r>
    </w:p>
    <w:p>
      <w:pPr>
        <w:pStyle w:val="Normal"/>
        <w:widowControl/>
        <w:tabs>
          <w:tab w:val="clear" w:pos="720"/>
          <w:tab w:val="right" w:pos="9450" w:leader="none"/>
        </w:tabs>
        <w:ind w:firstLine="5040" w:end="0"/>
        <w:rPr/>
      </w:pPr>
      <w:r>
        <w:rPr/>
        <w:t xml:space="preserve">Title:  </w:t>
      </w:r>
      <w:r>
        <w:rPr>
          <w:u w:val="single"/>
        </w:rPr>
        <w:tab/>
      </w:r>
    </w:p>
    <w:p>
      <w:pPr>
        <w:pStyle w:val="Normal"/>
        <w:widowControl/>
        <w:rPr/>
      </w:pPr>
      <w:r>
        <w:rPr/>
      </w:r>
    </w:p>
    <w:p>
      <w:pPr>
        <w:pStyle w:val="Normal"/>
        <w:widowControl/>
        <w:rPr/>
      </w:pPr>
      <w:r>
        <w:rPr/>
        <w:t>Agreed and Accepted:</w:t>
      </w:r>
    </w:p>
    <w:p>
      <w:pPr>
        <w:pStyle w:val="Normal"/>
        <w:widowControl/>
        <w:rPr/>
      </w:pPr>
      <w:r>
        <w:rPr/>
        <w:t xml:space="preserve">ENRON </w:t>
      </w:r>
      <w:r>
        <w:rPr>
          <w:strike/>
        </w:rPr>
        <w:t>&lt;RESERVE ACQUISITION&gt;</w:t>
      </w:r>
      <w:r>
        <w:rPr/>
        <w:t xml:space="preserve"> </w:t>
      </w:r>
      <w:r>
        <w:rPr>
          <w:b/>
          <w:u w:val="double"/>
        </w:rPr>
        <w:t>NORTH AMERICA</w:t>
      </w:r>
      <w:r>
        <w:rPr/>
        <w:t xml:space="preserve"> CORP.</w:t>
      </w:r>
    </w:p>
    <w:p>
      <w:pPr>
        <w:pStyle w:val="Normal"/>
        <w:widowControl/>
        <w:rPr/>
      </w:pPr>
      <w:r>
        <w:rPr/>
      </w:r>
    </w:p>
    <w:p>
      <w:pPr>
        <w:pStyle w:val="Normal"/>
        <w:widowControl/>
        <w:rPr/>
      </w:pPr>
      <w:r>
        <w:rPr/>
        <w:t xml:space="preserve">By:  </w:t>
      </w:r>
      <w:r>
        <w:rPr>
          <w:u w:val="single"/>
        </w:rPr>
        <w:tab/>
        <w:tab/>
        <w:tab/>
        <w:tab/>
        <w:tab/>
        <w:tab/>
      </w:r>
    </w:p>
    <w:p>
      <w:pPr>
        <w:pStyle w:val="Normal"/>
        <w:widowControl/>
        <w:rPr/>
      </w:pPr>
      <w:r>
        <w:rPr/>
        <w:t xml:space="preserve">Name:  </w:t>
      </w:r>
      <w:r>
        <w:rPr>
          <w:u w:val="single"/>
        </w:rPr>
        <w:tab/>
        <w:tab/>
        <w:tab/>
        <w:tab/>
        <w:tab/>
      </w:r>
    </w:p>
    <w:p>
      <w:pPr>
        <w:sectPr>
          <w:footerReference w:type="default" r:id="rId4"/>
          <w:footerReference w:type="first" r:id="rId5"/>
          <w:type w:val="nextPage"/>
          <w:pgSz w:w="12240" w:h="15840"/>
          <w:pgMar w:left="1440" w:right="1350" w:gutter="0" w:header="0" w:top="1440" w:footer="1440" w:bottom="1496"/>
          <w:pgNumType w:fmt="decimal"/>
          <w:formProt w:val="false"/>
          <w:textDirection w:val="lrTb"/>
          <w:docGrid w:type="default" w:linePitch="360" w:charSpace="0"/>
        </w:sectPr>
      </w:pPr>
    </w:p>
    <w:p>
      <w:pPr>
        <w:pStyle w:val="Normal"/>
        <w:widowControl/>
        <w:rPr/>
      </w:pPr>
      <w:r>
        <w:rPr/>
        <w:t xml:space="preserve">Title:  </w:t>
      </w:r>
      <w:r>
        <w:rPr>
          <w:u w:val="single"/>
        </w:rPr>
        <w:tab/>
        <w:tab/>
        <w:tab/>
        <w:tab/>
        <w:tab/>
        <w:tab/>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rPr/>
      </w:pPr>
      <w:r>
        <w:rPr/>
        <w:t xml:space="preserve">This redlined draft, generated by CompareRite (TM) </w:t>
        <w:noBreakHyphen/>
        <w:t xml:space="preserve"> The Instant Redliner, shows the differences between </w:t>
        <w:noBreakHyphen/>
        <w:t xml:space="preserve"> </w:t>
      </w:r>
    </w:p>
    <w:p>
      <w:pPr>
        <w:pStyle w:val="Normal"/>
        <w:widowControl/>
        <w:rPr/>
      </w:pPr>
      <w:r>
        <w:rPr/>
        <w:t>original document   : C:\WINDOWS\TEMP\HOUSTON_116523_5</w:t>
      </w:r>
    </w:p>
    <w:p>
      <w:pPr>
        <w:pStyle w:val="Normal"/>
        <w:widowControl/>
        <w:rPr/>
      </w:pPr>
      <w:r>
        <w:rPr/>
        <w:t>and revised document: C:\WINDOWS\TEMP\DALLAS_1230753.1</w:t>
      </w:r>
    </w:p>
    <w:p>
      <w:pPr>
        <w:pStyle w:val="Normal"/>
        <w:widowControl/>
        <w:rPr/>
      </w:pPr>
      <w:r>
        <w:rPr/>
      </w:r>
    </w:p>
    <w:p>
      <w:pPr>
        <w:pStyle w:val="Normal"/>
        <w:widowControl/>
        <w:rPr/>
      </w:pPr>
      <w:r>
        <w:rPr/>
        <w:t>CompareRite found  110 change(s) in the text</w:t>
      </w:r>
    </w:p>
    <w:p>
      <w:pPr>
        <w:pStyle w:val="Normal"/>
        <w:widowControl/>
        <w:rPr/>
      </w:pPr>
      <w:r>
        <w:rPr/>
      </w:r>
    </w:p>
    <w:p>
      <w:pPr>
        <w:pStyle w:val="Normal"/>
        <w:widowControl/>
        <w:rPr/>
      </w:pPr>
      <w:r>
        <w:rPr/>
        <w:t>Deletions appear as Strikethrough text surrounded by &lt;&gt;</w:t>
      </w:r>
    </w:p>
    <w:p>
      <w:pPr>
        <w:pStyle w:val="Normal"/>
        <w:widowControl/>
        <w:rPr/>
      </w:pPr>
      <w:r>
        <w:rPr/>
        <w:t xml:space="preserve">Additions appear as Bold+Dbl Underline text </w:t>
      </w:r>
    </w:p>
    <w:p>
      <w:pPr>
        <w:pStyle w:val="Normal"/>
        <w:widowControl/>
        <w:rPr/>
      </w:pPr>
      <w:r>
        <w:rPr/>
      </w:r>
    </w:p>
    <w:sectPr>
      <w:footerReference w:type="default" r:id="rId6"/>
      <w:type w:val="nextPage"/>
      <w:pgSz w:w="12240" w:h="15840"/>
      <w:pgMar w:left="1440" w:right="135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Dallas 1230753.1</w: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18</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18</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Dallas 1230753.1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Dallas 1230753.1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2000-12-21T12:17:00Z</dcterms:created>
  <dc:creator>T&amp;K</dc:creator>
  <dc:description/>
  <dc:language>en-CA</dc:language>
  <cp:lastModifiedBy>T&amp;K</cp:lastModifiedBy>
  <dcterms:modified xsi:type="dcterms:W3CDTF">2000-12-21T12:17:00Z</dcterms:modified>
  <cp:revision>2</cp:revision>
  <dc:subject/>
  <dc:title/>
</cp:coreProperties>
</file>