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b/>
          <w:sz w:val="30"/>
        </w:rPr>
      </w:pPr>
      <w:r>
        <w:rPr>
          <w:rFonts w:cs="Times New Roman" w:ascii="Times New Roman" w:hAnsi="Times New Roman"/>
          <w:b/>
          <w:sz w:val="30"/>
        </w:rPr>
        <w:t xml:space="preserve">Dockets Nos. EL00-95-045 </w:t>
      </w:r>
    </w:p>
    <w:p>
      <w:pPr>
        <w:pStyle w:val="Normal"/>
        <w:jc w:val="end"/>
        <w:rPr>
          <w:rFonts w:ascii="Times New Roman" w:hAnsi="Times New Roman" w:cs="Times New Roman"/>
          <w:b/>
          <w:sz w:val="30"/>
        </w:rPr>
      </w:pPr>
      <w:r>
        <w:rPr>
          <w:rFonts w:cs="Times New Roman" w:ascii="Times New Roman" w:hAnsi="Times New Roman"/>
          <w:b/>
          <w:sz w:val="30"/>
        </w:rPr>
        <w:t>and EL00-98-042</w:t>
      </w:r>
    </w:p>
    <w:p>
      <w:pPr>
        <w:pStyle w:val="Normal"/>
        <w:jc w:val="end"/>
        <w:rPr>
          <w:rFonts w:ascii="Times New Roman" w:hAnsi="Times New Roman" w:cs="Times New Roman"/>
          <w:b/>
          <w:sz w:val="30"/>
        </w:rPr>
      </w:pPr>
      <w:r>
        <w:rPr>
          <w:rFonts w:cs="Times New Roman" w:ascii="Times New Roman" w:hAnsi="Times New Roman"/>
          <w:b/>
          <w:sz w:val="30"/>
        </w:rPr>
        <w:t>Exhibit SOC-5</w:t>
      </w:r>
    </w:p>
    <w:p>
      <w:pPr>
        <w:pStyle w:val="Normal"/>
        <w:jc w:val="center"/>
        <w:rPr>
          <w:rFonts w:ascii="Times New Roman" w:hAnsi="Times New Roman" w:cs="Times New Roman"/>
          <w:b/>
          <w:sz w:val="30"/>
        </w:rPr>
      </w:pPr>
      <w:r>
        <w:rPr>
          <w:rFonts w:cs="Times New Roman" w:ascii="Times New Roman" w:hAnsi="Times New Roman"/>
          <w:b/>
          <w:sz w:val="30"/>
        </w:rPr>
      </w:r>
    </w:p>
    <w:p>
      <w:pPr>
        <w:pStyle w:val="Normal"/>
        <w:jc w:val="center"/>
        <w:rPr>
          <w:rFonts w:ascii="Times New Roman" w:hAnsi="Times New Roman" w:cs="Times New Roman"/>
          <w:b/>
          <w:sz w:val="30"/>
        </w:rPr>
      </w:pPr>
      <w:r>
        <w:rPr>
          <w:rFonts w:cs="Times New Roman" w:ascii="Times New Roman" w:hAnsi="Times New Roman"/>
          <w:b/>
          <w:sz w:val="30"/>
        </w:rPr>
      </w:r>
    </w:p>
    <w:p>
      <w:pPr>
        <w:pStyle w:val="Normal"/>
        <w:jc w:val="center"/>
        <w:rPr>
          <w:rFonts w:ascii="Times New Roman" w:hAnsi="Times New Roman" w:cs="Times New Roman"/>
          <w:b/>
          <w:sz w:val="30"/>
        </w:rPr>
      </w:pPr>
      <w:r>
        <w:rPr>
          <w:rFonts w:cs="Times New Roman" w:ascii="Times New Roman" w:hAnsi="Times New Roman"/>
          <w:b/>
          <w:sz w:val="30"/>
        </w:rPr>
        <w:t>UNITED STATES OF AMERICA</w:t>
      </w:r>
    </w:p>
    <w:p>
      <w:pPr>
        <w:pStyle w:val="Normal"/>
        <w:jc w:val="center"/>
        <w:rPr>
          <w:rFonts w:ascii="Times New Roman" w:hAnsi="Times New Roman" w:cs="Times New Roman"/>
          <w:b/>
          <w:sz w:val="30"/>
        </w:rPr>
      </w:pPr>
      <w:r>
        <w:rPr>
          <w:rFonts w:cs="Times New Roman" w:ascii="Times New Roman" w:hAnsi="Times New Roman"/>
          <w:b/>
          <w:sz w:val="30"/>
        </w:rPr>
        <w:t>BEFORE THE</w:t>
      </w:r>
    </w:p>
    <w:p>
      <w:pPr>
        <w:pStyle w:val="Normal"/>
        <w:jc w:val="center"/>
        <w:rPr>
          <w:rFonts w:ascii="Times New Roman" w:hAnsi="Times New Roman" w:cs="Times New Roman"/>
          <w:b/>
          <w:sz w:val="30"/>
        </w:rPr>
      </w:pPr>
      <w:r>
        <w:rPr>
          <w:rFonts w:cs="Times New Roman" w:ascii="Times New Roman" w:hAnsi="Times New Roman"/>
          <w:b/>
          <w:sz w:val="30"/>
        </w:rPr>
        <w:t>FEDERAL ENERGY REGULATORY COMMISSION</w:t>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b/>
          <w:sz w:val="24"/>
        </w:rPr>
      </w:pPr>
      <w:r>
        <w:rPr>
          <w:rFonts w:cs="Times New Roman" w:ascii="Times New Roman" w:hAnsi="Times New Roman"/>
          <w:b/>
          <w:sz w:val="24"/>
        </w:rPr>
      </w:r>
    </w:p>
    <w:tbl>
      <w:tblPr>
        <w:tblW w:w="8640" w:type="dxa"/>
        <w:jc w:val="start"/>
        <w:tblInd w:w="0" w:type="dxa"/>
        <w:tblLayout w:type="fixed"/>
        <w:tblCellMar>
          <w:top w:w="0" w:type="dxa"/>
          <w:start w:w="108" w:type="dxa"/>
          <w:bottom w:w="0" w:type="dxa"/>
          <w:end w:w="108" w:type="dxa"/>
        </w:tblCellMar>
      </w:tblPr>
      <w:tblGrid>
        <w:gridCol w:w="4522"/>
        <w:gridCol w:w="619"/>
        <w:gridCol w:w="3499"/>
      </w:tblGrid>
      <w:tr>
        <w:trPr/>
        <w:tc>
          <w:tcPr>
            <w:tcW w:w="4522" w:type="dxa"/>
            <w:tcBorders/>
          </w:tcPr>
          <w:p>
            <w:pPr>
              <w:pStyle w:val="Normal"/>
              <w:ind w:hanging="360" w:start="360" w:end="0"/>
              <w:rPr>
                <w:rFonts w:ascii="Times New Roman" w:hAnsi="Times New Roman" w:cs="Times New Roman"/>
                <w:b/>
                <w:sz w:val="24"/>
              </w:rPr>
            </w:pPr>
            <w:bookmarkStart w:id="0" w:name="case_name"/>
            <w:bookmarkEnd w:id="0"/>
            <w:r>
              <w:rPr>
                <w:rFonts w:cs="Times New Roman" w:ascii="Times New Roman" w:hAnsi="Times New Roman"/>
                <w:b/>
                <w:sz w:val="24"/>
              </w:rPr>
              <w:t>San Diego Gas &amp; Electric Company</w:t>
            </w:r>
          </w:p>
          <w:p>
            <w:pPr>
              <w:pStyle w:val="Normal"/>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sz w:val="24"/>
              </w:rPr>
            </w:pPr>
            <w:r>
              <w:rPr>
                <w:rFonts w:cs="Times New Roman" w:ascii="Times New Roman" w:hAnsi="Times New Roman"/>
                <w:b/>
                <w:sz w:val="24"/>
              </w:rPr>
              <w:t xml:space="preserve">                           </w:t>
            </w:r>
            <w:r>
              <w:rPr>
                <w:rFonts w:cs="Times New Roman" w:ascii="Times New Roman" w:hAnsi="Times New Roman"/>
                <w:b/>
                <w:sz w:val="24"/>
              </w:rPr>
              <w:t>v.</w:t>
            </w:r>
          </w:p>
          <w:p>
            <w:pPr>
              <w:pStyle w:val="Normal"/>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sz w:val="24"/>
              </w:rPr>
            </w:pPr>
            <w:r>
              <w:rPr>
                <w:rFonts w:cs="Times New Roman" w:ascii="Times New Roman" w:hAnsi="Times New Roman"/>
                <w:b/>
                <w:sz w:val="24"/>
              </w:rPr>
              <w:t>Sellers of Energy and Ancillary Services Into Markets Operated By the California Independent System Operator Corporation and the California Power Exchange Corporation</w:t>
            </w:r>
          </w:p>
          <w:p>
            <w:pPr>
              <w:pStyle w:val="Normal"/>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sz w:val="24"/>
              </w:rPr>
            </w:pPr>
            <w:r>
              <w:rPr>
                <w:rFonts w:cs="Times New Roman" w:ascii="Times New Roman" w:hAnsi="Times New Roman"/>
                <w:b/>
                <w:sz w:val="24"/>
              </w:rPr>
            </w:r>
          </w:p>
        </w:tc>
        <w:tc>
          <w:tcPr>
            <w:tcW w:w="619" w:type="dxa"/>
            <w:tcBorders/>
          </w:tcPr>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r>
          </w:p>
        </w:tc>
        <w:tc>
          <w:tcPr>
            <w:tcW w:w="3499" w:type="dxa"/>
            <w:tcBorders/>
          </w:tcPr>
          <w:p>
            <w:pPr>
              <w:pStyle w:val="Normal"/>
              <w:snapToGrid w:val="false"/>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i/>
                <w:i/>
                <w:sz w:val="24"/>
              </w:rPr>
            </w:pPr>
            <w:r>
              <w:rPr>
                <w:rFonts w:cs="Times New Roman" w:ascii="Times New Roman" w:hAnsi="Times New Roman"/>
                <w:b/>
                <w:sz w:val="24"/>
              </w:rPr>
              <w:t xml:space="preserve">Dockets Nos. </w:t>
            </w:r>
            <w:bookmarkStart w:id="1" w:name="docket_nos"/>
            <w:bookmarkEnd w:id="1"/>
            <w:r>
              <w:rPr>
                <w:rFonts w:cs="Times New Roman" w:ascii="Times New Roman" w:hAnsi="Times New Roman"/>
                <w:b/>
                <w:sz w:val="24"/>
              </w:rPr>
              <w:t>EL00-95-045 and EL00-98-042</w:t>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tc>
      </w:tr>
    </w:tbl>
    <w:p>
      <w:pPr>
        <w:pStyle w:val="Normal"/>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30"/>
        </w:rPr>
      </w:pPr>
      <w:r>
        <w:rPr>
          <w:rFonts w:cs="Times New Roman" w:ascii="Times New Roman" w:hAnsi="Times New Roman"/>
          <w:b/>
          <w:sz w:val="30"/>
        </w:rPr>
        <w:t xml:space="preserve">Direct Testimony of Gary L. Nolff on Behalf of </w:t>
      </w:r>
    </w:p>
    <w:p>
      <w:pPr>
        <w:pStyle w:val="Normal"/>
        <w:jc w:val="center"/>
        <w:rPr>
          <w:rFonts w:ascii="Times New Roman" w:hAnsi="Times New Roman" w:cs="Times New Roman"/>
          <w:b/>
          <w:sz w:val="30"/>
        </w:rPr>
      </w:pPr>
      <w:r>
        <w:rPr>
          <w:rFonts w:cs="Times New Roman" w:ascii="Times New Roman" w:hAnsi="Times New Roman"/>
          <w:b/>
          <w:sz w:val="30"/>
        </w:rPr>
        <w:t>the City of Riverside, California Regarding Response</w:t>
      </w:r>
    </w:p>
    <w:p>
      <w:pPr>
        <w:pStyle w:val="Normal"/>
        <w:jc w:val="center"/>
        <w:rPr>
          <w:rFonts w:ascii="Times New Roman" w:hAnsi="Times New Roman" w:cs="Times New Roman"/>
          <w:b/>
          <w:sz w:val="30"/>
          <w:u w:val="single"/>
        </w:rPr>
      </w:pPr>
      <w:r>
        <w:rPr>
          <w:rFonts w:cs="Times New Roman" w:ascii="Times New Roman" w:hAnsi="Times New Roman"/>
          <w:b/>
          <w:sz w:val="30"/>
        </w:rPr>
        <w:t>to DOE Emergency Orders</w:t>
      </w:r>
    </w:p>
    <w:p>
      <w:pPr>
        <w:pStyle w:val="Normal"/>
        <w:jc w:val="center"/>
        <w:rPr>
          <w:rFonts w:ascii="Times New Roman" w:hAnsi="Times New Roman" w:cs="Times New Roman"/>
          <w:b/>
          <w:sz w:val="28"/>
          <w:u w:val="single"/>
        </w:rPr>
      </w:pPr>
      <w:r>
        <w:rPr>
          <w:rFonts w:cs="Times New Roman" w:ascii="Times New Roman" w:hAnsi="Times New Roman"/>
          <w:b/>
          <w:sz w:val="28"/>
          <w:u w:val="single"/>
        </w:rPr>
      </w:r>
    </w:p>
    <w:p>
      <w:pPr>
        <w:sectPr>
          <w:footerReference w:type="default" r:id="rId2"/>
          <w:footerReference w:type="first" r:id="rId3"/>
          <w:type w:val="nextPage"/>
          <w:pgSz w:w="12240" w:h="15840"/>
          <w:pgMar w:left="1440" w:right="1440" w:gutter="0" w:header="0" w:top="1440" w:footer="864" w:bottom="1440"/>
          <w:lnNumType w:countBy="1" w:restart="newPage" w:distance="283"/>
          <w:pgNumType w:fmt="decimal"/>
          <w:formProt w:val="false"/>
          <w:titlePg/>
          <w:textDirection w:val="lrTb"/>
          <w:docGrid w:type="default" w:linePitch="360" w:charSpace="0"/>
        </w:sectPr>
      </w:pPr>
    </w:p>
    <w:p>
      <w:pPr>
        <w:pStyle w:val="Normal"/>
        <w:tabs>
          <w:tab w:val="left" w:pos="720" w:leader="none"/>
          <w:tab w:val="left" w:pos="1440" w:leader="none"/>
        </w:tabs>
        <w:spacing w:lineRule="auto" w:line="480"/>
        <w:rPr>
          <w:rFonts w:ascii="Times New Roman" w:hAnsi="Times New Roman" w:cs="Times New Roman"/>
          <w:sz w:val="24"/>
        </w:rPr>
      </w:pPr>
      <w:r>
        <w:rPr>
          <w:rFonts w:cs="Times New Roman" w:ascii="Times New Roman" w:hAnsi="Times New Roman"/>
          <w:sz w:val="24"/>
        </w:rPr>
        <w:t>Q1:</w:t>
        <w:tab/>
        <w:t>Please state your full name and business address for the record.</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A1:</w:t>
        <w:tab/>
        <w:t>My name is Gary L. Nolff.  My business address is 2911 Adams Street, Riverside, California 92504.</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Q2:</w:t>
        <w:tab/>
        <w:t>Please describe your employment background as it pertains to the utility industry.</w:t>
      </w:r>
    </w:p>
    <w:p>
      <w:pPr>
        <w:pStyle w:val="BodyTextIndent"/>
        <w:rPr>
          <w:u w:val="single"/>
        </w:rPr>
      </w:pPr>
      <w:r>
        <w:rPr>
          <w:rFonts w:cs="Times New Roman" w:ascii="Times New Roman" w:hAnsi="Times New Roman"/>
        </w:rPr>
        <w:t>A2:</w:t>
        <w:tab/>
        <w:t>My current position is Utilities</w:t>
      </w:r>
      <w:r>
        <w:rPr/>
        <w:t xml:space="preserve"> Projects/Contracts Manager with the Power Resources Division, Public Utilities Department of the City of Riverside.  My responsibilities include the negotiation and administration of power supply and transmission service contracts; and administration, representation and oversight related to Riverside’s ownership and participation entitlements in certain nuclear, hydroelectric, and fossil fuel projects and extra high voltage transmission facilities.  I also am responsible for supervising Riverside’s transaction settlements activities with the California Independent System Operator Corporation (“ISO”) and other counter-parties.</w:t>
      </w:r>
    </w:p>
    <w:p>
      <w:pPr>
        <w:pStyle w:val="BodyTextIndent"/>
        <w:rPr/>
      </w:pPr>
      <w:r>
        <w:rPr/>
        <w:t>Q3:</w:t>
        <w:tab/>
        <w:t>Please give a brief description of your employment history.</w:t>
      </w:r>
    </w:p>
    <w:p>
      <w:pPr>
        <w:pStyle w:val="BodyTextIndent"/>
        <w:rPr>
          <w:rFonts w:ascii="Times New Roman" w:hAnsi="Times New Roman" w:cs="Times New Roman"/>
        </w:rPr>
      </w:pPr>
      <w:r>
        <w:rPr/>
        <w:t>A3:</w:t>
        <w:tab/>
        <w:t>I have more than twenty-seven years of experience in the electric industry.  With the exception of a brief period in 1998 when I was employed by the ISO, I have been employed by the Riverside Public Utilities Department since 1990.  Prior to that time, I held positions with the City of Anaheim Public Utilities Department, the Southern California Edison Company, and the United States Air Force.</w:t>
      </w:r>
    </w:p>
    <w:p>
      <w:pPr>
        <w:pStyle w:val="Normal"/>
        <w:tabs>
          <w:tab w:val="left" w:pos="720" w:leader="none"/>
          <w:tab w:val="left" w:pos="1440" w:leader="none"/>
        </w:tabs>
        <w:spacing w:lineRule="auto" w:line="480"/>
        <w:rPr>
          <w:rFonts w:ascii="Times New Roman" w:hAnsi="Times New Roman" w:cs="Times New Roman"/>
          <w:sz w:val="24"/>
        </w:rPr>
      </w:pPr>
      <w:r>
        <w:rPr>
          <w:rFonts w:cs="Times New Roman" w:ascii="Times New Roman" w:hAnsi="Times New Roman"/>
          <w:sz w:val="24"/>
        </w:rPr>
        <w:t>Q4:</w:t>
        <w:tab/>
        <w:t>What is the purpose of your testimony?</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A4:</w:t>
        <w:tab/>
        <w:t>My testimony discusses Riverside’s response to the Department of Energy’s §202c emergency orders and the certifications of emergency conditions by the ISO.</w:t>
      </w:r>
    </w:p>
    <w:p>
      <w:pPr>
        <w:pStyle w:val="Normal"/>
        <w:spacing w:lineRule="auto" w:line="480"/>
        <w:ind w:hanging="720" w:start="720" w:end="0"/>
        <w:rPr>
          <w:rFonts w:ascii="Times New Roman" w:hAnsi="Times New Roman" w:cs="Times New Roman"/>
          <w:sz w:val="24"/>
        </w:rPr>
      </w:pPr>
      <w:r>
        <w:rPr>
          <w:rFonts w:cs="Times New Roman" w:ascii="Times New Roman" w:hAnsi="Times New Roman"/>
          <w:sz w:val="24"/>
        </w:rPr>
        <w:t>Q5:</w:t>
        <w:tab/>
        <w:t>Did Riverside make sales to the ISO under the Department of Energy’s §202c emergency orders and the related emergency certifications by the ISO?</w:t>
      </w:r>
    </w:p>
    <w:p>
      <w:pPr>
        <w:pStyle w:val="Normal"/>
        <w:spacing w:lineRule="auto" w:line="480"/>
        <w:ind w:hanging="720" w:start="720" w:end="0"/>
        <w:rPr>
          <w:rFonts w:ascii="Times New Roman" w:hAnsi="Times New Roman" w:cs="Times New Roman"/>
          <w:sz w:val="24"/>
        </w:rPr>
      </w:pPr>
      <w:r>
        <w:rPr>
          <w:rFonts w:cs="Times New Roman" w:ascii="Times New Roman" w:hAnsi="Times New Roman"/>
          <w:sz w:val="24"/>
        </w:rPr>
        <w:t>A5:</w:t>
        <w:tab/>
        <w:t>During the days on which the ISO certified that an emergency was in effect pursuant to the DOE §202c orders, Riverside sold a total of 15,373 MWh to the ISO.  Exhibit SOC-6 summarizes Riverside’s sales to the ISO on the days when the ISO certified emergencies pursuant to the DOE’s §202c Orders.</w:t>
      </w:r>
    </w:p>
    <w:p>
      <w:pPr>
        <w:pStyle w:val="Normal"/>
        <w:spacing w:lineRule="auto" w:line="480"/>
        <w:ind w:hanging="720" w:start="720" w:end="0"/>
        <w:rPr>
          <w:rFonts w:ascii="Times New Roman" w:hAnsi="Times New Roman" w:cs="Times New Roman"/>
          <w:sz w:val="24"/>
        </w:rPr>
      </w:pPr>
      <w:r>
        <w:rPr>
          <w:rFonts w:cs="Times New Roman" w:ascii="Times New Roman" w:hAnsi="Times New Roman"/>
          <w:sz w:val="24"/>
        </w:rPr>
        <w:t>Q6:</w:t>
        <w:tab/>
        <w:t>Did the ISO notify Riverside that it considered Riverside subject to the DOE’s emergency orders?</w:t>
      </w:r>
    </w:p>
    <w:p>
      <w:pPr>
        <w:pStyle w:val="Normal"/>
        <w:spacing w:lineRule="auto" w:line="480"/>
        <w:ind w:hanging="720" w:start="720" w:end="0"/>
        <w:rPr>
          <w:rFonts w:ascii="Times New Roman" w:hAnsi="Times New Roman" w:cs="Times New Roman"/>
          <w:sz w:val="24"/>
        </w:rPr>
      </w:pPr>
      <w:r>
        <w:rPr>
          <w:rFonts w:cs="Times New Roman" w:ascii="Times New Roman" w:hAnsi="Times New Roman"/>
          <w:sz w:val="24"/>
        </w:rPr>
        <w:t>A6:</w:t>
        <w:tab/>
        <w:t>Yes.  The ISO sent notification to Riverside stating that Riverside was required to comply with the DOE emergency orders.</w:t>
      </w:r>
    </w:p>
    <w:p>
      <w:pPr>
        <w:pStyle w:val="Normal"/>
        <w:spacing w:lineRule="auto" w:line="480"/>
        <w:rPr>
          <w:rFonts w:ascii="Times New Roman" w:hAnsi="Times New Roman" w:cs="Times New Roman"/>
          <w:sz w:val="24"/>
        </w:rPr>
      </w:pPr>
      <w:r>
        <w:rPr>
          <w:rFonts w:cs="Times New Roman" w:ascii="Times New Roman" w:hAnsi="Times New Roman"/>
          <w:sz w:val="24"/>
        </w:rPr>
        <w:t>Q7:</w:t>
        <w:tab/>
        <w:t>How did Riverside respond to the ISO’s notification?</w:t>
      </w:r>
    </w:p>
    <w:p>
      <w:pPr>
        <w:pStyle w:val="Normal"/>
        <w:spacing w:lineRule="auto" w:line="480"/>
        <w:ind w:hanging="720" w:start="720" w:end="0"/>
        <w:rPr>
          <w:rFonts w:ascii="Times New Roman" w:hAnsi="Times New Roman" w:cs="Times New Roman"/>
          <w:sz w:val="24"/>
        </w:rPr>
      </w:pPr>
      <w:r>
        <w:rPr>
          <w:rFonts w:cs="Times New Roman" w:ascii="Times New Roman" w:hAnsi="Times New Roman"/>
          <w:sz w:val="24"/>
        </w:rPr>
        <w:t>A7:</w:t>
        <w:tab/>
        <w:t>Although Riverside did not necessarily agree with the ISO’s analysis of Riverside’s legal obligations, Riverside responded by making as much surplus energy available to the ISO as possible during the periods when the emergency certifications were in effect.  Riverside is within the ISO control area, and threats to the reliability of the ISO control area also threaten Riverside’s reliability.  Although Riverside had procured resources adequate to meet its forecast loads, Riverside was aware of the ISO’s emergency certifications and the difficulties the ISO was having obtaining enough energy to meet the demands for the entire ISO control area.  Riverside responded to the ISO’s declarations of emergency conditions by making as much surplus energy available to the ISO as was possible on those days in order to help maintain control area reliability.</w:t>
      </w:r>
    </w:p>
    <w:p>
      <w:pPr>
        <w:pStyle w:val="Normal"/>
        <w:tabs>
          <w:tab w:val="left" w:pos="720" w:leader="none"/>
          <w:tab w:val="left" w:pos="1440" w:leader="none"/>
        </w:tabs>
        <w:spacing w:lineRule="auto" w:line="480"/>
        <w:ind w:hanging="720" w:start="720" w:end="0"/>
        <w:rPr>
          <w:rFonts w:ascii="Times New Roman" w:hAnsi="Times New Roman" w:cs="Times New Roman"/>
          <w:sz w:val="24"/>
        </w:rPr>
      </w:pPr>
      <w:r>
        <w:rPr>
          <w:rFonts w:cs="Times New Roman" w:ascii="Times New Roman" w:hAnsi="Times New Roman"/>
          <w:sz w:val="24"/>
        </w:rPr>
        <w:t>Q8:</w:t>
        <w:tab/>
        <w:t>Does this complete your testimony with respect to compliance with the DOE’s emergency orders?</w:t>
      </w:r>
    </w:p>
    <w:p>
      <w:pPr>
        <w:pStyle w:val="Normal"/>
        <w:tabs>
          <w:tab w:val="left" w:pos="720" w:leader="none"/>
          <w:tab w:val="left" w:pos="1440" w:leader="none"/>
        </w:tabs>
        <w:spacing w:lineRule="auto" w:line="480"/>
        <w:rPr>
          <w:rFonts w:ascii="Times New Roman" w:hAnsi="Times New Roman" w:cs="Times New Roman"/>
          <w:sz w:val="24"/>
        </w:rPr>
      </w:pPr>
      <w:r>
        <w:rPr>
          <w:rFonts w:cs="Times New Roman" w:ascii="Times New Roman" w:hAnsi="Times New Roman"/>
          <w:sz w:val="24"/>
        </w:rPr>
        <w:t>A8:</w:t>
        <w:tab/>
        <w:t>Yes, it does.</w:t>
      </w:r>
    </w:p>
    <w:p>
      <w:pPr>
        <w:pStyle w:val="Normal"/>
        <w:tabs>
          <w:tab w:val="left" w:pos="720" w:leader="none"/>
          <w:tab w:val="left" w:pos="1440" w:leader="none"/>
        </w:tabs>
        <w:spacing w:lineRule="auto" w:line="480"/>
        <w:rPr>
          <w:rFonts w:ascii="Times New Roman" w:hAnsi="Times New Roman" w:cs="Times New Roman"/>
          <w:b/>
          <w:sz w:val="24"/>
        </w:rPr>
      </w:pPr>
      <w:r>
        <w:rPr>
          <w:rFonts w:cs="Times New Roman" w:ascii="Times New Roman" w:hAnsi="Times New Roman"/>
          <w:b/>
          <w:sz w:val="24"/>
        </w:rPr>
        <w:t>[THE NEXT PAGE IS THE SIGNATURE PAGE]</w:t>
      </w:r>
    </w:p>
    <w:sectPr>
      <w:type w:val="continuous"/>
      <w:pgSz w:w="12240" w:h="15840"/>
      <w:pgMar w:left="1440" w:right="1440" w:gutter="0" w:header="0" w:top="1440" w:footer="864" w:bottom="1440"/>
      <w:lnNumType w:countBy="1" w:restart="newPage" w:distance="283"/>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Kuenst480 BT">
    <w:charset w:val="00" w:characterSet="windows-1252"/>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rPr/>
    </w:pPr>
    <w:r>
      <w:rPr>
        <w:sz w:val="16"/>
        <w:lang w:eastAsia="en-US"/>
      </w:rPr>
      <w:t>1711289</w:t>
    </w:r>
    <w:r>
      <w:rPr>
        <w:lang w:eastAsia="en-US"/>
      </w:rPr>
      <w:tab/>
      <w:t xml:space="preserve">- </w:t>
    </w:r>
    <w:r>
      <w:rPr>
        <w:lang w:eastAsia="en-US"/>
      </w:rPr>
      <w:fldChar w:fldCharType="begin"/>
    </w:r>
    <w:r>
      <w:rPr>
        <w:lang w:eastAsia="en-US"/>
      </w:rPr>
      <w:instrText xml:space="preserve"> PAGE </w:instrText>
    </w:r>
    <w:r>
      <w:rPr>
        <w:lang w:eastAsia="en-US"/>
      </w:rPr>
      <w:fldChar w:fldCharType="separate"/>
    </w:r>
    <w:r>
      <w:rPr>
        <w:lang w:eastAsia="en-US"/>
      </w:rPr>
      <w:t>3</w:t>
    </w:r>
    <w:r>
      <w:rPr>
        <w:lang w:eastAsia="en-US"/>
      </w:rPr>
      <w:fldChar w:fldCharType="end"/>
    </w:r>
    <w:r>
      <w:rPr>
        <w:lang w:eastAsia="en-US"/>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1711289</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Kuenst480 BT" w:hAnsi="Kuenst480 BT" w:eastAsia="Times New Roman" w:cs="Kuenst480 BT"/>
      <w:color w:val="auto"/>
      <w:sz w:val="22"/>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sz w:val="24"/>
    </w:rPr>
  </w:style>
  <w:style w:type="paragraph" w:styleId="Heading3">
    <w:name w:val="heading 3"/>
    <w:basedOn w:val="Normal"/>
    <w:next w:val="Normal"/>
    <w:qFormat/>
    <w:pPr>
      <w:keepNext w:val="true"/>
      <w:numPr>
        <w:ilvl w:val="2"/>
        <w:numId w:val="1"/>
      </w:numPr>
      <w:spacing w:before="240" w:after="60"/>
      <w:outlineLvl w:val="2"/>
    </w:pPr>
    <w:rPr>
      <w:sz w:val="24"/>
    </w:rPr>
  </w:style>
  <w:style w:type="paragraph" w:styleId="Heading4">
    <w:name w:val="heading 4"/>
    <w:basedOn w:val="Normal"/>
    <w:next w:val="Normal"/>
    <w:qFormat/>
    <w:pPr>
      <w:keepNext w:val="true"/>
      <w:numPr>
        <w:ilvl w:val="3"/>
        <w:numId w:val="1"/>
      </w:numPr>
      <w:spacing w:before="240" w:after="60"/>
      <w:outlineLvl w:val="3"/>
    </w:pPr>
    <w:rPr>
      <w:b/>
      <w:sz w:val="24"/>
    </w:r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8080"/>
      <w:u w:val="none"/>
    </w:rPr>
  </w:style>
  <w:style w:type="character" w:styleId="FollowedHyperlink">
    <w:name w:val="FollowedHyperlink"/>
    <w:basedOn w:val="DefaultParagraphFont"/>
    <w:rPr>
      <w:color w:val="800080"/>
      <w:u w:val="none"/>
    </w:rPr>
  </w:style>
  <w:style w:type="character" w:styleId="PageNumber">
    <w:name w:val="page number"/>
    <w:basedOn w:val="DefaultParagraphFont"/>
    <w:rPr>
      <w:rFonts w:ascii="Kuenst480 BT" w:hAnsi="Kuenst480 BT" w:cs="Kuenst480 BT"/>
    </w:rPr>
  </w:style>
  <w:style w:type="character" w:styleId="FootnoteCharacters">
    <w:name w:val="Footnote Characters"/>
    <w:basedOn w:val="DefaultParagraphFont"/>
    <w:qFormat/>
    <w:rPr>
      <w:rFonts w:ascii="Kuenst480 BT" w:hAnsi="Kuenst480 BT" w:cs="Kuenst480 BT"/>
      <w:vertAlign w:val="superscript"/>
    </w:rPr>
  </w:style>
  <w:style w:type="character" w:styleId="LineNumber">
    <w:name w:val="line number"/>
    <w:basedOn w:val="DefaultParagraphFont"/>
    <w:rPr>
      <w:rFonts w:ascii="Kuenst480 BT" w:hAnsi="Kuenst480 BT" w:cs="Kuenst480 BT"/>
    </w:rPr>
  </w:style>
  <w:style w:type="character" w:styleId="EndnoteCharacters">
    <w:name w:val="Endnote Characters"/>
    <w:basedOn w:val="DefaultParagraphFont"/>
    <w:qFormat/>
    <w:rPr>
      <w:rFonts w:ascii="Kuenst480 BT" w:hAnsi="Kuenst480 BT" w:cs="Kuenst480 BT"/>
      <w:vertAlign w:val="superscript"/>
    </w:rPr>
  </w:style>
  <w:style w:type="paragraph" w:styleId="Heading">
    <w:name w:val="Heading"/>
    <w:basedOn w:val="Normal"/>
    <w:next w:val="BodyText"/>
    <w:qFormat/>
    <w:pPr>
      <w:spacing w:before="240" w:after="60"/>
      <w:jc w:val="center"/>
      <w:outlineLvl w:val="0"/>
    </w:pPr>
    <w:rPr>
      <w:b/>
      <w:kern w:val="2"/>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z w:val="24"/>
    </w:rPr>
  </w:style>
  <w:style w:type="paragraph" w:styleId="EnvelopeReturn">
    <w:name w:val="envelope return"/>
    <w:basedOn w:val="Normal"/>
    <w:pPr/>
    <w:rPr>
      <w:sz w:val="20"/>
    </w:rPr>
  </w:style>
  <w:style w:type="paragraph" w:styleId="1E4">
    <w:name w:val="(1) E4"/>
    <w:basedOn w:val="Normal"/>
    <w:qFormat/>
    <w:pPr>
      <w:tabs>
        <w:tab w:val="clear" w:pos="720"/>
        <w:tab w:val="left" w:pos="1440" w:leader="none"/>
      </w:tabs>
      <w:spacing w:lineRule="auto" w:line="420" w:before="0" w:after="120"/>
      <w:ind w:firstLine="720" w:start="1440" w:end="0"/>
      <w:jc w:val="both"/>
    </w:pPr>
    <w:rPr>
      <w:spacing w:val="-3"/>
    </w:rPr>
  </w:style>
  <w:style w:type="paragraph" w:styleId="aE3">
    <w:name w:val="(a) E3"/>
    <w:basedOn w:val="Normal"/>
    <w:qFormat/>
    <w:pPr>
      <w:tabs>
        <w:tab w:val="clear" w:pos="720"/>
        <w:tab w:val="left" w:pos="1440" w:leader="none"/>
        <w:tab w:val="left" w:pos="2160" w:leader="none"/>
        <w:tab w:val="left" w:pos="2880" w:leader="none"/>
        <w:tab w:val="left" w:pos="3600" w:leader="none"/>
      </w:tabs>
      <w:spacing w:lineRule="auto" w:line="420" w:before="120" w:after="120"/>
      <w:ind w:firstLine="720" w:start="720" w:end="0"/>
      <w:jc w:val="both"/>
    </w:pPr>
    <w:rPr>
      <w:spacing w:val="-3"/>
    </w:rPr>
  </w:style>
  <w:style w:type="paragraph" w:styleId="AE5">
    <w:name w:val="(A) E5"/>
    <w:basedOn w:val="Normal"/>
    <w:qFormat/>
    <w:pPr>
      <w:tabs>
        <w:tab w:val="clear" w:pos="720"/>
        <w:tab w:val="left" w:pos="1440" w:leader="none"/>
      </w:tabs>
      <w:spacing w:lineRule="auto" w:line="420" w:before="0" w:after="120"/>
      <w:ind w:firstLine="720" w:start="2160" w:end="0"/>
      <w:jc w:val="both"/>
    </w:pPr>
    <w:rPr>
      <w:spacing w:val="-3"/>
    </w:rPr>
  </w:style>
  <w:style w:type="paragraph" w:styleId="ARTICLEE1">
    <w:name w:val="ARTICLE E1"/>
    <w:basedOn w:val="Normal"/>
    <w:next w:val="Normal"/>
    <w:qFormat/>
    <w:pPr>
      <w:keepNext w:val="true"/>
      <w:keepLines/>
      <w:tabs>
        <w:tab w:val="left" w:pos="720" w:leader="none"/>
        <w:tab w:val="left" w:pos="1440" w:leader="none"/>
      </w:tabs>
      <w:spacing w:lineRule="auto" w:line="420" w:before="120" w:after="0"/>
      <w:jc w:val="center"/>
    </w:pPr>
    <w:rPr>
      <w:b/>
      <w:smallCaps/>
      <w:kern w:val="2"/>
      <w:sz w:val="28"/>
    </w:rPr>
  </w:style>
  <w:style w:type="paragraph" w:styleId="SECTIONE2">
    <w:name w:val="SECTION E2"/>
    <w:basedOn w:val="Normal"/>
    <w:next w:val="Normal"/>
    <w:qFormat/>
    <w:pPr>
      <w:keepNext w:val="true"/>
      <w:keepLines/>
      <w:tabs>
        <w:tab w:val="clear" w:pos="720"/>
        <w:tab w:val="left" w:pos="1800" w:leader="none"/>
        <w:tab w:val="left" w:pos="2880" w:leader="none"/>
        <w:tab w:val="left" w:pos="3600" w:leader="none"/>
      </w:tabs>
      <w:spacing w:lineRule="auto" w:line="420" w:before="120" w:after="120"/>
      <w:jc w:val="both"/>
    </w:pPr>
    <w:rPr>
      <w:b/>
      <w:smallCaps/>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spacing w:before="0" w:after="260"/>
    </w:pPr>
    <w:rPr>
      <w:sz w:val="20"/>
    </w:rPr>
  </w:style>
  <w:style w:type="paragraph" w:styleId="Header">
    <w:name w:val="header"/>
    <w:basedOn w:val="Normal"/>
    <w:pPr>
      <w:tabs>
        <w:tab w:val="clear" w:pos="720"/>
        <w:tab w:val="center" w:pos="4680" w:leader="none"/>
        <w:tab w:val="right" w:pos="9360" w:leader="none"/>
      </w:tabs>
    </w:pPr>
    <w:rPr/>
  </w:style>
  <w:style w:type="paragraph" w:styleId="TOC3">
    <w:name w:val="toc 3"/>
    <w:basedOn w:val="Normal"/>
    <w:next w:val="Normal"/>
    <w:pPr>
      <w:ind w:hanging="0" w:start="440" w:end="0"/>
    </w:pPr>
    <w:rPr/>
  </w:style>
  <w:style w:type="paragraph" w:styleId="BodyTextIndent">
    <w:name w:val="Body Text Indent"/>
    <w:basedOn w:val="Normal"/>
    <w:pPr>
      <w:spacing w:lineRule="auto" w:line="480"/>
      <w:ind w:hanging="720" w:start="720" w:end="0"/>
    </w:pPr>
    <w:rPr>
      <w:rFonts w:ascii="CG Times" w:hAnsi="CG Times" w:cs="CG Times"/>
      <w:sz w:val="24"/>
    </w:rPr>
  </w:style>
  <w:style w:type="paragraph" w:styleId="Index1">
    <w:name w:val="index 1"/>
    <w:basedOn w:val="Normal"/>
    <w:next w:val="Normal"/>
    <w:pPr>
      <w:ind w:hanging="220" w:start="22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60"/>
      <w:jc w:val="center"/>
      <w:outlineLvl w:val="1"/>
    </w:pPr>
    <w:rPr>
      <w:sz w:val="24"/>
    </w:rPr>
  </w:style>
  <w:style w:type="paragraph" w:styleId="TOAHeading">
    <w:name w:val="TOA Heading"/>
    <w:basedOn w:val="Normal"/>
    <w:next w:val="Normal"/>
    <w:qFormat/>
    <w:pPr>
      <w:spacing w:before="120" w:after="0"/>
    </w:pPr>
    <w:rPr>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2001-11-06T18:20:00Z</dcterms:created>
  <dc:creator>Thompson Coburn</dc:creator>
  <dc:description/>
  <dc:language>en-CA</dc:language>
  <cp:lastModifiedBy>Thompson Coburn</cp:lastModifiedBy>
  <cp:lastPrinted>2001-11-06T15:47:00Z</cp:lastPrinted>
  <dcterms:modified xsi:type="dcterms:W3CDTF">2001-11-06T19:29:00Z</dcterms:modified>
  <cp:revision>3</cp:revision>
  <dc:subject/>
  <dc:title>Dockets Nos</dc:title>
</cp:coreProperties>
</file>