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Dear Customer:</w:t>
      </w:r>
    </w:p>
    <w:p>
      <w:pPr>
        <w:pStyle w:val="Normal"/>
        <w:rPr/>
      </w:pPr>
      <w:r>
        <w:rPr/>
      </w:r>
    </w:p>
    <w:p>
      <w:pPr>
        <w:pStyle w:val="Normal"/>
        <w:rPr/>
      </w:pPr>
      <w:r>
        <w:rPr/>
        <w:t>It has come to our attention that the number of transactions that you have executed via the EnronOnline system and subsequently requested that Enron terminate continues to increase.  The website provides a simple and intuitive system for entering into transactions and we are no longer in a position to terminate transactions executed by you as “mistakes.” All transactions executed via EnronOnline create binding contractual obligations from the moment your offer to transact is accepted by Enron.  We are pleased that you have found EnronOnline to be of use and look forward to transacting with you via the system in the future.</w:t>
      </w:r>
    </w:p>
    <w:p>
      <w:pPr>
        <w:pStyle w:val="Normal"/>
        <w:rPr/>
      </w:pPr>
      <w:r>
        <w:rPr/>
      </w:r>
    </w:p>
    <w:p>
      <w:pPr>
        <w:pStyle w:val="Normal"/>
        <w:rPr/>
      </w:pPr>
      <w:r>
        <w:rPr/>
        <w:t>EnronOnline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2000-05-10T20:58:00Z</dcterms:created>
  <dc:creator>mtaylo1</dc:creator>
  <dc:description/>
  <dc:language>en-CA</dc:language>
  <cp:lastModifiedBy>mtaylo1</cp:lastModifiedBy>
  <dcterms:modified xsi:type="dcterms:W3CDTF">2000-05-10T21:32:00Z</dcterms:modified>
  <cp:revision>1</cp:revision>
  <dc:subject/>
  <dc:title>Dear Customer:</dc:title>
</cp:coreProperties>
</file>