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/>
      </w:pPr>
      <w:r>
        <w:rPr/>
        <w:t>Nikkei Kinyu Shimbun</w:t>
      </w:r>
    </w:p>
    <w:p>
      <w:pPr>
        <w:pStyle w:val="Style14"/>
        <w:spacing w:lineRule="exact" w:line="240"/>
        <w:rPr/>
      </w:pPr>
      <w:r>
        <w:rPr/>
        <w:t>October 25, 2001</w:t>
      </w:r>
    </w:p>
    <w:p>
      <w:pPr>
        <w:pStyle w:val="Normal"/>
        <w:spacing w:lineRule="exact" w:line="240"/>
        <w:rPr/>
      </w:pPr>
      <w:r>
        <w:rPr/>
        <w:t>Page 9</w:t>
      </w:r>
    </w:p>
    <w:p>
      <w:pPr>
        <w:pStyle w:val="Normal"/>
        <w:spacing w:lineRule="exact" w:line="240"/>
        <w:rPr/>
      </w:pPr>
      <w:r>
        <w:rPr/>
        <w:t>Circulation: 50,000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Shares of U.S.-based Enron Corp. plunge</w:t>
      </w:r>
    </w:p>
    <w:p>
      <w:pPr>
        <w:pStyle w:val="Normal"/>
        <w:jc w:val="center"/>
        <w:rPr/>
      </w:pPr>
      <w:r>
        <w:rPr>
          <w:b/>
          <w:sz w:val="24"/>
        </w:rPr>
        <w:t xml:space="preserve">Unclear </w:t>
      </w:r>
      <w:r>
        <w:rPr>
          <w:b/>
          <w:sz w:val="24"/>
        </w:rPr>
        <w:t>transactions</w:t>
      </w:r>
      <w:r>
        <w:rPr>
          <w:b/>
          <w:sz w:val="24"/>
        </w:rPr>
        <w:t xml:space="preserve"> by the </w:t>
      </w:r>
      <w:r>
        <w:rPr>
          <w:b/>
          <w:sz w:val="24"/>
        </w:rPr>
        <w:t>company’</w:t>
      </w:r>
      <w:r>
        <w:rPr>
          <w:b/>
          <w:sz w:val="24"/>
        </w:rPr>
        <w:t>s CFO evoke investors</w:t>
      </w:r>
      <w:r>
        <w:rPr>
          <w:b/>
          <w:sz w:val="24"/>
        </w:rPr>
        <w:t>’</w:t>
      </w:r>
      <w:r>
        <w:rPr>
          <w:b/>
          <w:sz w:val="24"/>
        </w:rPr>
        <w:t xml:space="preserve"> distrust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SEC begins investigation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</w:rPr>
      </w:pPr>
      <w:r>
        <w:rPr>
          <w:sz w:val="22"/>
        </w:rPr>
        <w:t>(By Ken Chiba)</w:t>
      </w:r>
    </w:p>
    <w:p>
      <w:pPr>
        <w:pStyle w:val="Heading1"/>
        <w:ind w:hanging="0" w:start="0"/>
        <w:rPr/>
      </w:pPr>
      <w:r>
        <w:rPr/>
        <w:t xml:space="preserve">CHICAGO </w:t>
      </w:r>
      <w:r>
        <w:rPr/>
        <w:t>–</w:t>
      </w:r>
      <w:r>
        <w:rPr/>
        <w:t xml:space="preserve"> </w:t>
      </w:r>
      <w:r>
        <w:rPr/>
        <w:t>The shares of Enron Corp., a U.S. general energy company</w:t>
      </w:r>
      <w:r>
        <w:rPr/>
        <w:t>,</w:t>
      </w:r>
      <w:r>
        <w:rPr/>
        <w:t xml:space="preserve"> </w:t>
      </w:r>
      <w:r>
        <w:rPr/>
        <w:t>are</w:t>
      </w:r>
      <w:r>
        <w:rPr/>
        <w:t xml:space="preserve"> falling sharply.  Investors are developing</w:t>
      </w:r>
      <w:r>
        <w:rPr/>
        <w:t xml:space="preserve"> a </w:t>
      </w:r>
      <w:r>
        <w:rPr/>
        <w:t xml:space="preserve">distrust of the company </w:t>
      </w:r>
      <w:r>
        <w:rPr/>
        <w:t xml:space="preserve">after they knew about its involvement in opaque </w:t>
      </w:r>
      <w:r>
        <w:rPr/>
        <w:t>transactions</w:t>
      </w:r>
      <w:r>
        <w:rPr/>
        <w:t xml:space="preserve"> with an investment company established by its CFO.  Regarding the </w:t>
      </w:r>
      <w:r>
        <w:rPr/>
        <w:t>transactions</w:t>
      </w:r>
      <w:r>
        <w:rPr/>
        <w:t xml:space="preserve">, some investors have filed class action suits against </w:t>
      </w:r>
      <w:r>
        <w:rPr/>
        <w:t>Enron</w:t>
      </w:r>
      <w:r>
        <w:rPr/>
        <w:t>, and t</w:t>
      </w:r>
      <w:r>
        <w:rPr/>
        <w:t>he</w:t>
      </w:r>
      <w:r>
        <w:rPr/>
        <w:t xml:space="preserve"> Securities and Exchange Commission has begun investigation.  </w:t>
      </w:r>
      <w:r>
        <w:rPr/>
        <w:t>The</w:t>
      </w:r>
      <w:r>
        <w:rPr/>
        <w:t xml:space="preserve"> issue may damage the </w:t>
      </w:r>
      <w:r>
        <w:rPr/>
        <w:t>company’</w:t>
      </w:r>
      <w:r>
        <w:rPr/>
        <w:t>s business.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</w:rPr>
        <w:t xml:space="preserve">The point at issue is derivatives </w:t>
      </w:r>
      <w:r>
        <w:rPr>
          <w:sz w:val="22"/>
        </w:rPr>
        <w:t>transactions</w:t>
      </w:r>
      <w:r>
        <w:rPr>
          <w:sz w:val="22"/>
        </w:rPr>
        <w:t xml:space="preserve"> between Enron and an investment </w:t>
      </w:r>
      <w:r>
        <w:rPr>
          <w:sz w:val="22"/>
        </w:rPr>
        <w:t>company</w:t>
      </w:r>
      <w:r>
        <w:rPr>
          <w:sz w:val="22"/>
        </w:rPr>
        <w:t xml:space="preserve"> launched by [</w:t>
      </w:r>
      <w:r>
        <w:rPr>
          <w:sz w:val="22"/>
        </w:rPr>
        <w:t>Andrew</w:t>
      </w:r>
      <w:r>
        <w:rPr>
          <w:sz w:val="22"/>
        </w:rPr>
        <w:t>]</w:t>
      </w:r>
      <w:r>
        <w:rPr>
          <w:sz w:val="22"/>
        </w:rPr>
        <w:t xml:space="preserve"> Fastow</w:t>
      </w:r>
      <w:r>
        <w:rPr>
          <w:sz w:val="22"/>
        </w:rPr>
        <w:t xml:space="preserve">, CFO of </w:t>
      </w:r>
      <w:r>
        <w:rPr>
          <w:sz w:val="22"/>
        </w:rPr>
        <w:t>the</w:t>
      </w:r>
      <w:r>
        <w:rPr>
          <w:sz w:val="22"/>
        </w:rPr>
        <w:t xml:space="preserve"> energy giant.  Regarding the transactions, Enron posted a non-recurring loss of $35 million for the third quarter.  </w:t>
      </w:r>
      <w:r>
        <w:rPr>
          <w:sz w:val="22"/>
        </w:rPr>
        <w:t xml:space="preserve">Later, the company made public </w:t>
      </w:r>
      <w:r>
        <w:rPr>
          <w:sz w:val="22"/>
        </w:rPr>
        <w:t xml:space="preserve">another </w:t>
      </w:r>
      <w:r>
        <w:rPr>
          <w:sz w:val="22"/>
        </w:rPr>
        <w:t>fact – it</w:t>
      </w:r>
      <w:r>
        <w:rPr>
          <w:sz w:val="22"/>
        </w:rPr>
        <w:t xml:space="preserve"> was</w:t>
      </w:r>
      <w:r>
        <w:rPr>
          <w:sz w:val="22"/>
        </w:rPr>
        <w:t xml:space="preserve"> forced to buy back </w:t>
      </w:r>
      <w:r>
        <w:rPr>
          <w:sz w:val="22"/>
        </w:rPr>
        <w:t xml:space="preserve">55 million shares of its stock from the investment </w:t>
      </w:r>
      <w:r>
        <w:rPr>
          <w:sz w:val="22"/>
        </w:rPr>
        <w:t xml:space="preserve">company </w:t>
      </w:r>
      <w:r>
        <w:rPr>
          <w:sz w:val="22"/>
        </w:rPr>
        <w:t xml:space="preserve">for $1.2 billion when it dissolved </w:t>
      </w:r>
      <w:r>
        <w:rPr>
          <w:sz w:val="22"/>
        </w:rPr>
        <w:t>the</w:t>
      </w:r>
      <w:r>
        <w:rPr>
          <w:sz w:val="22"/>
        </w:rPr>
        <w:t xml:space="preserve"> partnership between them.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Investors and analysts question Enron</w:t>
      </w:r>
      <w:r>
        <w:rPr>
          <w:sz w:val="22"/>
        </w:rPr>
        <w:t>’</w:t>
      </w:r>
      <w:r>
        <w:rPr>
          <w:sz w:val="22"/>
        </w:rPr>
        <w:t xml:space="preserve">s attitude toward information disclosure </w:t>
      </w:r>
      <w:r>
        <w:rPr>
          <w:sz w:val="22"/>
        </w:rPr>
        <w:t>and</w:t>
      </w:r>
      <w:r>
        <w:rPr>
          <w:sz w:val="22"/>
        </w:rPr>
        <w:t xml:space="preserve"> the investment by the CFO, which can be viewed as a breach of duty.  </w:t>
      </w:r>
      <w:r>
        <w:rPr>
          <w:sz w:val="22"/>
        </w:rPr>
        <w:t>They</w:t>
      </w:r>
      <w:r>
        <w:rPr>
          <w:sz w:val="22"/>
        </w:rPr>
        <w:t xml:space="preserve"> also suspect that there might have been more such derivative </w:t>
      </w:r>
      <w:r>
        <w:rPr>
          <w:sz w:val="22"/>
        </w:rPr>
        <w:t>transactions</w:t>
      </w:r>
      <w:r>
        <w:rPr>
          <w:sz w:val="22"/>
        </w:rPr>
        <w:t>.  The share price of Enron has plummeted since late last week, when people knew about the investment company</w:t>
      </w:r>
      <w:r>
        <w:rPr>
          <w:sz w:val="22"/>
        </w:rPr>
        <w:t>’</w:t>
      </w:r>
      <w:r>
        <w:rPr>
          <w:sz w:val="22"/>
        </w:rPr>
        <w:t xml:space="preserve">s huge profit.  On </w:t>
      </w:r>
      <w:r>
        <w:rPr>
          <w:sz w:val="22"/>
        </w:rPr>
        <w:t>October</w:t>
      </w:r>
      <w:r>
        <w:rPr>
          <w:sz w:val="22"/>
        </w:rPr>
        <w:t xml:space="preserve"> 23, Enron shares closed at $19.79, down $0.86 from a day before.  </w:t>
      </w:r>
      <w:r>
        <w:rPr>
          <w:sz w:val="22"/>
        </w:rPr>
        <w:t>The</w:t>
      </w:r>
      <w:r>
        <w:rPr>
          <w:sz w:val="22"/>
        </w:rPr>
        <w:t xml:space="preserve"> price dropped about 40% during the week after the </w:t>
      </w:r>
      <w:r>
        <w:rPr>
          <w:sz w:val="22"/>
        </w:rPr>
        <w:t>company</w:t>
      </w:r>
      <w:r>
        <w:rPr>
          <w:sz w:val="22"/>
        </w:rPr>
        <w:t xml:space="preserve"> reported its financial results.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Law firms in New York and Boston have filed class action suits in the federal district court of Texas, arguing that Enron failed to </w:t>
      </w:r>
      <w:r>
        <w:rPr>
          <w:sz w:val="22"/>
        </w:rPr>
        <w:t>provide</w:t>
      </w:r>
      <w:r>
        <w:rPr>
          <w:sz w:val="22"/>
        </w:rPr>
        <w:t xml:space="preserve"> appropriate information to investors. </w:t>
      </w:r>
      <w:r>
        <w:rPr>
          <w:sz w:val="22"/>
        </w:rPr>
        <w:t>The</w:t>
      </w:r>
      <w:r>
        <w:rPr>
          <w:sz w:val="22"/>
        </w:rPr>
        <w:t xml:space="preserve"> Securities and Exchange </w:t>
      </w:r>
      <w:r>
        <w:rPr>
          <w:sz w:val="22"/>
        </w:rPr>
        <w:t>Commission</w:t>
      </w:r>
      <w:r>
        <w:rPr>
          <w:sz w:val="22"/>
        </w:rPr>
        <w:t xml:space="preserve"> requests the company to submit documents related to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transactions</w:t>
      </w:r>
      <w:r>
        <w:rPr>
          <w:sz w:val="22"/>
        </w:rPr>
        <w:t xml:space="preserve"> in question.  Enron says, </w:t>
      </w:r>
      <w:r>
        <w:rPr>
          <w:sz w:val="22"/>
        </w:rPr>
        <w:t>“The</w:t>
      </w:r>
      <w:r>
        <w:rPr>
          <w:sz w:val="22"/>
        </w:rPr>
        <w:t xml:space="preserve"> </w:t>
      </w:r>
      <w:r>
        <w:rPr>
          <w:sz w:val="22"/>
        </w:rPr>
        <w:t>transactions</w:t>
      </w:r>
      <w:r>
        <w:rPr>
          <w:sz w:val="22"/>
        </w:rPr>
        <w:t xml:space="preserve"> with the investment company were fair, we provide information appropriately, and we will fully cooperate with SEC</w:t>
      </w:r>
      <w:r>
        <w:rPr>
          <w:sz w:val="22"/>
        </w:rPr>
        <w:t xml:space="preserve"> in it</w:t>
      </w:r>
      <w:r>
        <w:rPr>
          <w:sz w:val="22"/>
        </w:rPr>
        <w:t>s investigation.</w:t>
      </w:r>
      <w:r>
        <w:rPr>
          <w:sz w:val="22"/>
        </w:rPr>
        <w:t>”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According to the U.S. daily </w:t>
      </w:r>
      <w:r>
        <w:rPr>
          <w:i/>
          <w:sz w:val="22"/>
        </w:rPr>
        <w:t>Wall Street Journal</w:t>
      </w:r>
      <w:r>
        <w:rPr>
          <w:sz w:val="22"/>
        </w:rPr>
        <w:t xml:space="preserve">, the investment company made $7 million a year in revenue from commission charges, as well as a profit of $4 million.  Mr. Fastow, who established </w:t>
      </w:r>
      <w:r>
        <w:rPr>
          <w:sz w:val="22"/>
        </w:rPr>
        <w:t>the</w:t>
      </w:r>
      <w:r>
        <w:rPr>
          <w:sz w:val="22"/>
        </w:rPr>
        <w:t xml:space="preserve"> investment </w:t>
      </w:r>
      <w:r>
        <w:rPr>
          <w:sz w:val="22"/>
        </w:rPr>
        <w:t>company</w:t>
      </w:r>
      <w:r>
        <w:rPr>
          <w:sz w:val="22"/>
        </w:rPr>
        <w:t xml:space="preserve"> in </w:t>
      </w:r>
      <w:r>
        <w:rPr>
          <w:sz w:val="22"/>
        </w:rPr>
        <w:t>December</w:t>
      </w:r>
      <w:r>
        <w:rPr>
          <w:sz w:val="22"/>
        </w:rPr>
        <w:t xml:space="preserve"> 1999, left the company in July this year.  He has been holding the position of CFO at Enron since 1998.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ＭＳ Ｐ明朝" w:cs="Times New Roman"/>
      <w:color w:val="auto"/>
      <w:kern w:val="2"/>
      <w:sz w:val="21"/>
      <w:szCs w:val="20"/>
      <w:lang w:val="en-US" w:eastAsia="ja-JP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2"/>
    </w:rPr>
  </w:style>
  <w:style w:type="character" w:styleId="Style13">
    <w:name w:val="段落ﾌｫﾝﾄ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4">
    <w:name w:val="日付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2001-10-25T01:09:00Z</dcterms:created>
  <dc:creator>IRJ PR Services</dc:creator>
  <dc:description/>
  <dc:language>en-CA</dc:language>
  <cp:lastModifiedBy>IRJ PR Services</cp:lastModifiedBy>
  <cp:lastPrinted>2001-10-25T14:05:00Z</cp:lastPrinted>
  <dcterms:modified xsi:type="dcterms:W3CDTF">2001-10-25T02:44:00Z</dcterms:modified>
  <cp:revision>8</cp:revision>
  <dc:subject/>
  <dc:title>Nikkei Kinyu Shimbun</dc:title>
</cp:coreProperties>
</file>