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ind w:start="-1152" w:end="-1008"/>
        <w:jc w:val="both"/>
        <w:rPr>
          <w:spacing w:val="-2"/>
        </w:rPr>
      </w:pPr>
      <w:r>
        <w:rPr>
          <w:spacing w:val="-2"/>
        </w:rPr>
      </w:r>
    </w:p>
    <w:p>
      <w:pPr>
        <w:pStyle w:val="Normal"/>
        <w:tabs>
          <w:tab w:val="clear" w:pos="720"/>
          <w:tab w:val="center" w:pos="4248" w:leader="none"/>
        </w:tabs>
        <w:suppressAutoHyphens w:val="true"/>
        <w:ind w:start="-1152" w:end="-1008"/>
        <w:jc w:val="both"/>
        <w:rPr>
          <w:spacing w:val="-2"/>
        </w:rPr>
      </w:pPr>
      <w:r>
        <w:rPr>
          <w:b/>
          <w:spacing w:val="-2"/>
        </w:rPr>
        <w:tab/>
        <w:t>LETTER OF CREDIT REQUEST</w:t>
      </w:r>
    </w:p>
    <w:p>
      <w:pPr>
        <w:pStyle w:val="Normal"/>
        <w:tabs>
          <w:tab w:val="left" w:pos="720" w:leader="none"/>
          <w:tab w:val="left" w:pos="1440" w:leader="none"/>
          <w:tab w:val="left" w:pos="2160" w:leader="none"/>
          <w:tab w:val="left" w:pos="2880" w:leader="none"/>
          <w:tab w:val="left" w:pos="3600" w:leader="none"/>
          <w:tab w:val="left" w:pos="4320" w:leader="none"/>
          <w:tab w:val="right" w:pos="8640" w:leader="none"/>
        </w:tabs>
        <w:suppressAutoHyphens w:val="true"/>
        <w:rPr>
          <w:spacing w:val="-2"/>
        </w:rPr>
      </w:pPr>
      <w:r>
        <w:rPr>
          <w:spacing w:val="-2"/>
        </w:rPr>
      </w:r>
    </w:p>
    <w:p>
      <w:pPr>
        <w:pStyle w:val="Normal"/>
        <w:tabs>
          <w:tab w:val="clear" w:pos="720"/>
          <w:tab w:val="left" w:pos="-720" w:leader="none"/>
        </w:tabs>
        <w:suppressAutoHyphens w:val="true"/>
        <w:ind w:start="-1152" w:end="-1008"/>
        <w:rPr>
          <w:spacing w:val="-2"/>
        </w:rPr>
      </w:pPr>
      <w:r>
        <w:rPr>
          <w:spacing w:val="-2"/>
        </w:rPr>
        <w:t xml:space="preserve">To:  </w:t>
      </w:r>
    </w:p>
    <w:p>
      <w:pPr>
        <w:pStyle w:val="Normal"/>
        <w:tabs>
          <w:tab w:val="clear" w:pos="720"/>
          <w:tab w:val="left" w:pos="-720" w:leader="none"/>
        </w:tabs>
        <w:suppressAutoHyphens w:val="true"/>
        <w:ind w:start="-1152" w:end="-1008"/>
        <w:rPr>
          <w:spacing w:val="-2"/>
        </w:rPr>
      </w:pPr>
      <w:r>
        <w:rPr>
          <w:spacing w:val="-2"/>
        </w:rPr>
        <w:tab/>
      </w:r>
    </w:p>
    <w:p>
      <w:pPr>
        <w:pStyle w:val="Normal"/>
        <w:tabs>
          <w:tab w:val="clear" w:pos="720"/>
          <w:tab w:val="left" w:pos="-720" w:leader="none"/>
        </w:tabs>
        <w:suppressAutoHyphens w:val="true"/>
        <w:ind w:start="-1152" w:end="-1008"/>
        <w:jc w:val="both"/>
        <w:rPr>
          <w:spacing w:val="-2"/>
        </w:rPr>
      </w:pPr>
      <w:r>
        <w:rPr>
          <w:spacing w:val="-2"/>
        </w:rPr>
      </w:r>
    </w:p>
    <w:p>
      <w:pPr>
        <w:pStyle w:val="Normal"/>
        <w:tabs>
          <w:tab w:val="clear" w:pos="720"/>
          <w:tab w:val="left" w:pos="-720" w:leader="none"/>
        </w:tabs>
        <w:suppressAutoHyphens w:val="true"/>
        <w:ind w:start="-1152" w:end="-1008"/>
        <w:jc w:val="both"/>
        <w:rPr>
          <w:spacing w:val="-2"/>
        </w:rPr>
      </w:pPr>
      <w:r>
        <w:rPr>
          <w:spacing w:val="-2"/>
        </w:rPr>
        <w:t>Enron Corp. ("Company") hereby requests that you issue a letter of credit (the "Letter of Credit") pursuant to the Master Letter of Credit and Reimbursement Agreement, dated as of January 27, 1995 (the "Master Agreement").  The terms of the Letter of Credit are as follows:</w:t>
      </w:r>
    </w:p>
    <w:p>
      <w:pPr>
        <w:pStyle w:val="Normal"/>
        <w:tabs>
          <w:tab w:val="clear" w:pos="720"/>
          <w:tab w:val="left" w:pos="-720" w:leader="none"/>
        </w:tabs>
        <w:suppressAutoHyphens w:val="true"/>
        <w:ind w:start="-1152" w:end="-1008"/>
        <w:jc w:val="both"/>
        <w:rPr>
          <w:spacing w:val="-2"/>
        </w:rPr>
      </w:pPr>
      <w:r>
        <w:rPr>
          <w:spacing w:val="-2"/>
        </w:rPr>
      </w:r>
    </w:p>
    <w:tbl>
      <w:tblPr>
        <w:tblW w:w="10620" w:type="dxa"/>
        <w:jc w:val="start"/>
        <w:tblInd w:w="-780" w:type="dxa"/>
        <w:tblLayout w:type="fixed"/>
        <w:tblCellMar>
          <w:top w:w="0" w:type="dxa"/>
          <w:start w:w="120" w:type="dxa"/>
          <w:bottom w:w="0" w:type="dxa"/>
          <w:end w:w="120" w:type="dxa"/>
        </w:tblCellMar>
      </w:tblPr>
      <w:tblGrid>
        <w:gridCol w:w="5519"/>
        <w:gridCol w:w="5101"/>
      </w:tblGrid>
      <w:tr>
        <w:trPr/>
        <w:tc>
          <w:tcPr>
            <w:tcW w:w="5519"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For the Account of:</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spacing w:val="-2"/>
              </w:rPr>
            </w:pPr>
            <w:r>
              <w:rPr>
                <w:spacing w:val="-2"/>
              </w:rPr>
              <w:t>Enron Corp.</w:t>
            </w:r>
          </w:p>
          <w:p>
            <w:pPr>
              <w:pStyle w:val="Normal"/>
              <w:tabs>
                <w:tab w:val="clear" w:pos="720"/>
                <w:tab w:val="left" w:pos="-720" w:leader="none"/>
              </w:tabs>
              <w:suppressAutoHyphens w:val="true"/>
              <w:rPr>
                <w:spacing w:val="-2"/>
              </w:rPr>
            </w:pPr>
            <w:r>
              <w:rPr>
                <w:spacing w:val="-2"/>
              </w:rPr>
              <w:t>1400 Smith Street</w:t>
            </w:r>
          </w:p>
          <w:p>
            <w:pPr>
              <w:pStyle w:val="Normal"/>
              <w:tabs>
                <w:tab w:val="clear" w:pos="720"/>
                <w:tab w:val="left" w:pos="-720" w:leader="none"/>
              </w:tabs>
              <w:suppressAutoHyphens w:val="true"/>
              <w:rPr>
                <w:spacing w:val="-2"/>
              </w:rPr>
            </w:pPr>
            <w:r>
              <w:rPr>
                <w:spacing w:val="-2"/>
              </w:rPr>
              <w:t>Houston, TX 77002</w:t>
            </w:r>
          </w:p>
          <w:p>
            <w:pPr>
              <w:pStyle w:val="Normal"/>
              <w:tabs>
                <w:tab w:val="clear" w:pos="720"/>
                <w:tab w:val="left" w:pos="-720" w:leader="none"/>
              </w:tabs>
              <w:suppressAutoHyphens w:val="true"/>
              <w:spacing w:before="0" w:after="54"/>
              <w:rPr>
                <w:spacing w:val="-2"/>
              </w:rPr>
            </w:pPr>
            <w:r>
              <w:rPr>
                <w:spacing w:val="-2"/>
              </w:rPr>
            </w:r>
          </w:p>
        </w:tc>
        <w:tc>
          <w:tcPr>
            <w:tcW w:w="5101"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spacing w:val="-2"/>
              </w:rPr>
            </w:pPr>
            <w:r>
              <w:rPr>
                <w:b/>
                <w:spacing w:val="-2"/>
              </w:rPr>
              <w:t>On behalf of:</w:t>
            </w:r>
          </w:p>
          <w:p>
            <w:pPr>
              <w:pStyle w:val="Normal"/>
              <w:tabs>
                <w:tab w:val="clear" w:pos="720"/>
                <w:tab w:val="left" w:pos="-720" w:leader="none"/>
              </w:tabs>
              <w:suppressAutoHyphens w:val="true"/>
              <w:rPr>
                <w:spacing w:val="-2"/>
              </w:rPr>
            </w:pPr>
            <w:r>
              <w:rPr>
                <w:spacing w:val="-2"/>
              </w:rPr>
            </w:r>
          </w:p>
          <w:p>
            <w:pPr>
              <w:pStyle w:val="Heading1"/>
              <w:ind w:hanging="0" w:start="0"/>
              <w:rPr/>
            </w:pPr>
            <w:r>
              <w:rPr/>
              <w:t>EOTT Energy Canada Limited Partnership</w:t>
            </w:r>
          </w:p>
          <w:p>
            <w:pPr>
              <w:pStyle w:val="Normal"/>
              <w:tabs>
                <w:tab w:val="clear" w:pos="720"/>
                <w:tab w:val="left" w:pos="-720" w:leader="none"/>
              </w:tabs>
              <w:suppressAutoHyphens w:val="true"/>
              <w:spacing w:before="0" w:after="54"/>
              <w:rPr>
                <w:spacing w:val="-2"/>
                <w:u w:val="single"/>
              </w:rPr>
            </w:pPr>
            <w:r>
              <w:rPr>
                <w:spacing w:val="-2"/>
                <w:u w:val="single"/>
              </w:rPr>
              <w:t>P.O. Box 4666</w:t>
            </w:r>
          </w:p>
          <w:p>
            <w:pPr>
              <w:pStyle w:val="Normal"/>
              <w:tabs>
                <w:tab w:val="clear" w:pos="720"/>
                <w:tab w:val="left" w:pos="-720" w:leader="none"/>
              </w:tabs>
              <w:suppressAutoHyphens w:val="true"/>
              <w:spacing w:before="0" w:after="54"/>
              <w:rPr>
                <w:spacing w:val="-2"/>
              </w:rPr>
            </w:pPr>
            <w:r>
              <w:rPr>
                <w:spacing w:val="-2"/>
                <w:u w:val="single"/>
              </w:rPr>
              <w:t>Houston, TX 77210-4666</w:t>
            </w:r>
          </w:p>
        </w:tc>
      </w:tr>
      <w:tr>
        <w:trPr/>
        <w:tc>
          <w:tcPr>
            <w:tcW w:w="5519"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In favor of:</w:t>
            </w:r>
          </w:p>
          <w:p>
            <w:pPr>
              <w:pStyle w:val="INVOICEFEE"/>
              <w:tabs>
                <w:tab w:val="clear" w:pos="0"/>
                <w:tab w:val="clear" w:pos="9432"/>
                <w:tab w:val="left" w:pos="-1584" w:leader="none"/>
                <w:tab w:val="left" w:pos="-720" w:leader="none"/>
              </w:tabs>
              <w:rPr>
                <w:spacing w:val="-2"/>
              </w:rPr>
            </w:pPr>
            <w:r>
              <w:rPr>
                <w:spacing w:val="-2"/>
              </w:rPr>
            </w:r>
          </w:p>
          <w:p>
            <w:pPr>
              <w:pStyle w:val="Normal"/>
              <w:tabs>
                <w:tab w:val="clear" w:pos="720"/>
                <w:tab w:val="left" w:pos="-720" w:leader="none"/>
              </w:tabs>
              <w:suppressAutoHyphens w:val="true"/>
              <w:spacing w:before="0" w:after="54"/>
              <w:rPr>
                <w:b/>
                <w:spacing w:val="-2"/>
                <w:u w:val="single"/>
              </w:rPr>
            </w:pPr>
            <w:r>
              <w:rPr>
                <w:b/>
                <w:spacing w:val="-2"/>
                <w:u w:val="single"/>
              </w:rPr>
              <w:t>Sunoco, Inc (R&amp;M)</w:t>
            </w:r>
          </w:p>
          <w:p>
            <w:pPr>
              <w:pStyle w:val="Normal"/>
              <w:tabs>
                <w:tab w:val="clear" w:pos="720"/>
                <w:tab w:val="left" w:pos="-720" w:leader="none"/>
              </w:tabs>
              <w:suppressAutoHyphens w:val="true"/>
              <w:jc w:val="both"/>
              <w:rPr/>
            </w:pPr>
            <w:r>
              <w:rPr>
                <w:rFonts w:cs="CG Times (WN)" w:ascii="CG Times (WN)" w:hAnsi="CG Times (WN)"/>
                <w:b/>
                <w:spacing w:val="-3"/>
                <w:sz w:val="22"/>
              </w:rPr>
              <w:t>Ten Penn Center</w:t>
            </w:r>
          </w:p>
          <w:p>
            <w:pPr>
              <w:pStyle w:val="Normal"/>
              <w:tabs>
                <w:tab w:val="clear" w:pos="720"/>
                <w:tab w:val="left" w:pos="-720" w:leader="none"/>
              </w:tabs>
              <w:suppressAutoHyphens w:val="true"/>
              <w:jc w:val="both"/>
              <w:rPr>
                <w:rFonts w:ascii="CG Times (WN)" w:hAnsi="CG Times (WN)" w:cs="CG Times (WN)"/>
                <w:b/>
                <w:spacing w:val="-3"/>
                <w:sz w:val="22"/>
              </w:rPr>
            </w:pPr>
            <w:r>
              <w:rPr>
                <w:rFonts w:cs="CG Times (WN)" w:ascii="CG Times (WN)" w:hAnsi="CG Times (WN)"/>
                <w:b/>
                <w:spacing w:val="-3"/>
                <w:sz w:val="22"/>
              </w:rPr>
              <w:t>1801 Market Street</w:t>
            </w:r>
          </w:p>
          <w:p>
            <w:pPr>
              <w:pStyle w:val="Normal"/>
              <w:tabs>
                <w:tab w:val="clear" w:pos="720"/>
                <w:tab w:val="left" w:pos="-720" w:leader="none"/>
              </w:tabs>
              <w:suppressAutoHyphens w:val="true"/>
              <w:jc w:val="both"/>
              <w:rPr>
                <w:rFonts w:ascii="CG Times (WN)" w:hAnsi="CG Times (WN)" w:cs="CG Times (WN)"/>
                <w:b/>
                <w:spacing w:val="-3"/>
                <w:sz w:val="22"/>
              </w:rPr>
            </w:pPr>
            <w:r>
              <w:rPr>
                <w:rFonts w:cs="CG Times (WN)" w:ascii="CG Times (WN)" w:hAnsi="CG Times (WN)"/>
                <w:b/>
                <w:spacing w:val="-3"/>
                <w:sz w:val="22"/>
              </w:rPr>
              <w:t>Philadelphia, PA</w:t>
            </w:r>
          </w:p>
          <w:p>
            <w:pPr>
              <w:pStyle w:val="Normal"/>
              <w:tabs>
                <w:tab w:val="clear" w:pos="720"/>
                <w:tab w:val="left" w:pos="-720" w:leader="none"/>
              </w:tabs>
              <w:suppressAutoHyphens w:val="true"/>
              <w:jc w:val="both"/>
              <w:rPr>
                <w:rFonts w:ascii="CG Times (WN)" w:hAnsi="CG Times (WN)" w:cs="CG Times (WN)"/>
                <w:b/>
                <w:spacing w:val="-3"/>
                <w:sz w:val="22"/>
              </w:rPr>
            </w:pPr>
            <w:r>
              <w:rPr>
                <w:rFonts w:cs="CG Times (WN)" w:ascii="CG Times (WN)" w:hAnsi="CG Times (WN)"/>
                <w:b/>
                <w:spacing w:val="-3"/>
                <w:sz w:val="22"/>
              </w:rPr>
              <w:t>Attn: Bill Stahlnecker</w:t>
            </w:r>
          </w:p>
          <w:p>
            <w:pPr>
              <w:pStyle w:val="Normal"/>
              <w:tabs>
                <w:tab w:val="clear" w:pos="720"/>
                <w:tab w:val="left" w:pos="-720" w:leader="none"/>
              </w:tabs>
              <w:suppressAutoHyphens w:val="true"/>
              <w:jc w:val="both"/>
              <w:rPr>
                <w:rFonts w:ascii="CG Times (WN)" w:hAnsi="CG Times (WN)" w:cs="CG Times (WN)"/>
                <w:b/>
                <w:spacing w:val="-3"/>
                <w:sz w:val="22"/>
              </w:rPr>
            </w:pPr>
            <w:r>
              <w:rPr>
                <w:rFonts w:cs="CG Times (WN)" w:ascii="CG Times (WN)" w:hAnsi="CG Times (WN)"/>
                <w:b/>
                <w:spacing w:val="-3"/>
                <w:sz w:val="22"/>
              </w:rPr>
              <w:t>Fax 215/977-3055</w:t>
            </w:r>
          </w:p>
          <w:p>
            <w:pPr>
              <w:pStyle w:val="Normal"/>
              <w:tabs>
                <w:tab w:val="clear" w:pos="720"/>
                <w:tab w:val="left" w:pos="-720" w:leader="none"/>
              </w:tabs>
              <w:suppressAutoHyphens w:val="true"/>
              <w:spacing w:before="0" w:after="54"/>
              <w:rPr>
                <w:spacing w:val="-2"/>
              </w:rPr>
            </w:pPr>
            <w:r>
              <w:rPr>
                <w:rFonts w:eastAsia="CG Times;Times New Roman"/>
                <w:b/>
                <w:spacing w:val="-2"/>
                <w:u w:val="single"/>
              </w:rPr>
              <w:t xml:space="preserve"> </w:t>
            </w:r>
          </w:p>
        </w:tc>
        <w:tc>
          <w:tcPr>
            <w:tcW w:w="5101"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b/>
                <w:spacing w:val="-2"/>
              </w:rPr>
            </w:pPr>
            <w:r>
              <w:rPr>
                <w:b/>
                <w:spacing w:val="-2"/>
              </w:rPr>
              <w:t>Amount:</w:t>
            </w:r>
          </w:p>
          <w:p>
            <w:pPr>
              <w:pStyle w:val="Normal"/>
              <w:tabs>
                <w:tab w:val="clear" w:pos="720"/>
                <w:tab w:val="left" w:pos="-720" w:leader="none"/>
              </w:tabs>
              <w:suppressAutoHyphens w:val="true"/>
              <w:spacing w:before="90" w:after="0"/>
              <w:rPr>
                <w:b/>
                <w:spacing w:val="-2"/>
              </w:rPr>
            </w:pPr>
            <w:r>
              <w:rPr>
                <w:b/>
                <w:spacing w:val="-2"/>
              </w:rPr>
            </w:r>
          </w:p>
          <w:p>
            <w:pPr>
              <w:pStyle w:val="Normal"/>
              <w:tabs>
                <w:tab w:val="clear" w:pos="720"/>
                <w:tab w:val="left" w:pos="-720" w:leader="none"/>
              </w:tabs>
              <w:suppressAutoHyphens w:val="true"/>
              <w:rPr>
                <w:spacing w:val="-2"/>
              </w:rPr>
            </w:pPr>
            <w:r>
              <w:rPr>
                <w:b/>
                <w:spacing w:val="-2"/>
                <w:u w:val="single"/>
              </w:rPr>
              <w:t>Approximately Six Million Eight Thousand Dollars and no/100.</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spacing w:val="-2"/>
              </w:rPr>
            </w:pPr>
            <w:r>
              <w:rPr>
                <w:b/>
                <w:spacing w:val="-2"/>
                <w:u w:val="single"/>
              </w:rPr>
              <w:t>Approx  ($6,800,000.00)</w:t>
            </w:r>
            <w:r>
              <w:rPr>
                <w:b/>
                <w:spacing w:val="-2"/>
              </w:rPr>
              <w:t xml:space="preserve">           Currency:  </w:t>
            </w:r>
            <w:r>
              <w:rPr>
                <w:b/>
                <w:spacing w:val="-2"/>
                <w:u w:val="single"/>
              </w:rPr>
              <w:t>USD</w:t>
            </w:r>
          </w:p>
          <w:p>
            <w:pPr>
              <w:pStyle w:val="Normal"/>
              <w:tabs>
                <w:tab w:val="clear" w:pos="720"/>
                <w:tab w:val="left" w:pos="-720" w:leader="none"/>
              </w:tabs>
              <w:suppressAutoHyphens w:val="true"/>
              <w:spacing w:before="0" w:after="54"/>
              <w:rPr>
                <w:spacing w:val="-2"/>
              </w:rPr>
            </w:pPr>
            <w:r>
              <w:rPr>
                <w:spacing w:val="-2"/>
              </w:rPr>
            </w:r>
          </w:p>
        </w:tc>
      </w:tr>
      <w:tr>
        <w:trPr/>
        <w:tc>
          <w:tcPr>
            <w:tcW w:w="5519"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2"/>
              </w:rPr>
            </w:pPr>
            <w:r>
              <w:rPr>
                <w:b/>
                <w:spacing w:val="-2"/>
              </w:rPr>
              <w:t>Deliver To:</w:t>
            </w:r>
          </w:p>
          <w:p>
            <w:pPr>
              <w:pStyle w:val="Normal"/>
              <w:tabs>
                <w:tab w:val="clear" w:pos="720"/>
                <w:tab w:val="left" w:pos="-720" w:leader="none"/>
              </w:tabs>
              <w:suppressAutoHyphens w:val="true"/>
              <w:rPr>
                <w:spacing w:val="-2"/>
              </w:rPr>
            </w:pPr>
            <w:r>
              <w:rPr>
                <w:spacing w:val="-2"/>
              </w:rPr>
            </w:r>
          </w:p>
          <w:p>
            <w:pPr>
              <w:pStyle w:val="Normal"/>
              <w:tabs>
                <w:tab w:val="clear" w:pos="720"/>
                <w:tab w:val="center" w:pos="2644" w:leader="none"/>
              </w:tabs>
              <w:suppressAutoHyphens w:val="true"/>
              <w:rPr/>
            </w:pPr>
            <w:r>
              <w:rPr>
                <w:spacing w:val="-2"/>
              </w:rPr>
              <w:tab/>
            </w:r>
            <w:r>
              <w:rPr>
                <w:rFonts w:cs="Wingdings" w:ascii="Wingdings" w:hAnsi="Wingdings"/>
                <w:spacing w:val="-2"/>
              </w:rPr>
              <w:sym w:font="Wingdings" w:char="f0a8"/>
            </w:r>
            <w:r>
              <w:rPr>
                <w:spacing w:val="-2"/>
              </w:rPr>
              <w:t xml:space="preserve"> Company </w:t>
            </w:r>
            <w:r>
              <w:rPr>
                <w:rFonts w:cs="Wingdings" w:ascii="Wingdings" w:hAnsi="Wingdings"/>
                <w:spacing w:val="-2"/>
              </w:rPr>
              <w:sym w:font="Wingdings" w:char="f078"/>
            </w:r>
            <w:r>
              <w:rPr>
                <w:spacing w:val="-2"/>
              </w:rPr>
              <w:t xml:space="preserve"> Beneficiary</w:t>
            </w:r>
          </w:p>
          <w:p>
            <w:pPr>
              <w:pStyle w:val="Normal"/>
              <w:tabs>
                <w:tab w:val="clear" w:pos="720"/>
                <w:tab w:val="left" w:pos="-720" w:leader="none"/>
              </w:tabs>
              <w:suppressAutoHyphens w:val="true"/>
              <w:rPr>
                <w:spacing w:val="-2"/>
              </w:rPr>
            </w:pPr>
            <w:r>
              <w:rPr>
                <w:spacing w:val="-2"/>
              </w:rPr>
            </w:r>
          </w:p>
          <w:p>
            <w:pPr>
              <w:pStyle w:val="Normal"/>
              <w:tabs>
                <w:tab w:val="clear" w:pos="720"/>
                <w:tab w:val="center" w:pos="2644" w:leader="none"/>
              </w:tabs>
              <w:suppressAutoHyphens w:val="true"/>
              <w:rPr/>
            </w:pPr>
            <w:r>
              <w:rPr>
                <w:spacing w:val="-2"/>
              </w:rPr>
              <w:tab/>
            </w:r>
            <w:r>
              <w:rPr>
                <w:rFonts w:cs="Wingdings" w:ascii="Wingdings" w:hAnsi="Wingdings"/>
                <w:spacing w:val="-2"/>
              </w:rPr>
              <w:sym w:font="Wingdings" w:char="f078"/>
            </w:r>
            <w:r>
              <w:rPr>
                <w:spacing w:val="-2"/>
              </w:rPr>
              <w:t xml:space="preserve"> See Special Instructions</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b/>
                <w:spacing w:val="-2"/>
              </w:rPr>
              <w:t>Via:</w:t>
            </w:r>
            <w:r>
              <w:rPr>
                <w:spacing w:val="-2"/>
              </w:rPr>
              <w:t xml:space="preserve">        </w:t>
            </w:r>
            <w:r>
              <w:rPr>
                <w:rFonts w:cs="Wingdings" w:ascii="Wingdings" w:hAnsi="Wingdings"/>
                <w:spacing w:val="-2"/>
              </w:rPr>
              <w:sym w:font="Wingdings" w:char="f078"/>
            </w:r>
            <w:r>
              <w:rPr>
                <w:spacing w:val="-2"/>
              </w:rPr>
              <w:t xml:space="preserve"> Overnight Mail        </w:t>
            </w:r>
            <w:r>
              <w:rPr>
                <w:rFonts w:cs="Wingdings" w:ascii="Wingdings" w:hAnsi="Wingdings"/>
                <w:spacing w:val="-2"/>
              </w:rPr>
              <w:sym w:font="Wingdings" w:char="f0a8"/>
            </w:r>
            <w:r>
              <w:rPr>
                <w:spacing w:val="-2"/>
              </w:rPr>
              <w:t xml:space="preserve"> Courier</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spacing w:val="-2"/>
              </w:rPr>
            </w:pPr>
            <w:r>
              <w:rPr>
                <w:rFonts w:cs="Wingdings" w:ascii="Wingdings" w:hAnsi="Wingdings"/>
                <w:spacing w:val="-2"/>
              </w:rPr>
              <w:sym w:font="Wingdings" w:char="f020"/>
              <w:sym w:font="Wingdings" w:char="f020"/>
              <w:sym w:font="Wingdings" w:char="f020"/>
              <w:sym w:font="Wingdings" w:char="f020"/>
              <w:sym w:font="Wingdings" w:char="f020"/>
              <w:sym w:font="Wingdings" w:char="f0a8"/>
            </w:r>
            <w:r>
              <w:rPr>
                <w:rFonts w:eastAsia="CG Times;Times New Roman"/>
                <w:spacing w:val="-2"/>
              </w:rPr>
              <w:t xml:space="preserve"> </w:t>
            </w:r>
            <w:r>
              <w:rPr>
                <w:spacing w:val="-2"/>
              </w:rPr>
              <w:t xml:space="preserve">Telex    </w:t>
            </w:r>
            <w:r>
              <w:rPr>
                <w:rFonts w:cs="Wingdings" w:ascii="Wingdings" w:hAnsi="Wingdings"/>
                <w:spacing w:val="-2"/>
              </w:rPr>
              <w:sym w:font="Wingdings" w:char="f078"/>
            </w:r>
            <w:r>
              <w:rPr>
                <w:spacing w:val="-2"/>
              </w:rPr>
              <w:t xml:space="preserve"> See Special Instructions</w:t>
            </w:r>
            <w:r>
              <w:rPr>
                <w:rFonts w:cs="Wingdings" w:ascii="Wingdings" w:hAnsi="Wingdings"/>
                <w:spacing w:val="-2"/>
              </w:rPr>
              <w:sym w:font="Wingdings" w:char="f020"/>
            </w:r>
          </w:p>
        </w:tc>
        <w:tc>
          <w:tcPr>
            <w:tcW w:w="5101"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pacing w:before="90" w:after="0"/>
              <w:rPr>
                <w:b/>
                <w:spacing w:val="-2"/>
              </w:rPr>
            </w:pPr>
            <w:r>
              <w:rPr>
                <w:b/>
                <w:spacing w:val="-2"/>
              </w:rPr>
              <w:t>Letter of Credit Fee:</w:t>
            </w:r>
          </w:p>
          <w:p>
            <w:pPr>
              <w:pStyle w:val="Normal"/>
              <w:tabs>
                <w:tab w:val="clear" w:pos="720"/>
                <w:tab w:val="left" w:pos="-720" w:leader="none"/>
              </w:tabs>
              <w:suppressAutoHyphens w:val="true"/>
              <w:rPr>
                <w:b/>
                <w:spacing w:val="-2"/>
              </w:rPr>
            </w:pPr>
            <w:r>
              <w:rPr>
                <w:b/>
                <w:spacing w:val="-2"/>
              </w:rPr>
            </w:r>
          </w:p>
          <w:p>
            <w:pPr>
              <w:pStyle w:val="Normal"/>
              <w:tabs>
                <w:tab w:val="clear" w:pos="720"/>
                <w:tab w:val="left" w:pos="-720" w:leader="none"/>
              </w:tabs>
              <w:suppressAutoHyphens w:val="true"/>
              <w:rPr/>
            </w:pPr>
            <w:r>
              <w:rPr>
                <w:spacing w:val="-2"/>
              </w:rPr>
              <w:t xml:space="preserve">Currency: </w:t>
            </w:r>
            <w:r>
              <w:rPr>
                <w:rFonts w:cs="Wingdings" w:ascii="Wingdings" w:hAnsi="Wingdings"/>
                <w:spacing w:val="-2"/>
              </w:rPr>
              <w:sym w:font="Wingdings" w:char="f078"/>
            </w:r>
            <w:r>
              <w:rPr>
                <w:spacing w:val="-2"/>
              </w:rPr>
              <w:t xml:space="preserve"> U.S. Dollar  </w:t>
            </w:r>
            <w:r>
              <w:rPr>
                <w:rFonts w:cs="Wingdings" w:ascii="Wingdings" w:hAnsi="Wingdings"/>
                <w:spacing w:val="-2"/>
              </w:rPr>
              <w:sym w:font="Wingdings" w:char="f0a8"/>
            </w:r>
            <w:r>
              <w:rPr>
                <w:spacing w:val="-2"/>
              </w:rPr>
              <w:t xml:space="preserve"> Other____________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spacing w:val="-2"/>
              </w:rPr>
              <w:t xml:space="preserve">Fee:   </w:t>
            </w:r>
            <w:r>
              <w:rPr>
                <w:spacing w:val="-2"/>
                <w:u w:val="single"/>
              </w:rPr>
              <w:t xml:space="preserve"> 25.0</w:t>
            </w:r>
            <w:r>
              <w:rPr>
                <w:b/>
                <w:spacing w:val="-2"/>
                <w:u w:val="single"/>
              </w:rPr>
              <w:t xml:space="preserve"> </w:t>
            </w:r>
            <w:r>
              <w:rPr>
                <w:b/>
                <w:spacing w:val="-2"/>
              </w:rPr>
              <w:t xml:space="preserve">  </w:t>
            </w:r>
            <w:r>
              <w:rPr>
                <w:spacing w:val="-2"/>
              </w:rPr>
              <w:t>basis points or________________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rPr/>
            </w:pPr>
            <w:r>
              <w:rPr>
                <w:spacing w:val="-2"/>
              </w:rPr>
              <w:t>Payment Frequency:__________________________</w:t>
            </w:r>
          </w:p>
          <w:p>
            <w:pPr>
              <w:pStyle w:val="Normal"/>
              <w:tabs>
                <w:tab w:val="clear" w:pos="720"/>
                <w:tab w:val="left" w:pos="-720" w:leader="none"/>
              </w:tabs>
              <w:suppressAutoHyphens w:val="true"/>
              <w:rPr>
                <w:spacing w:val="-2"/>
              </w:rPr>
            </w:pPr>
            <w:r>
              <w:rPr>
                <w:spacing w:val="-2"/>
              </w:rPr>
            </w:r>
          </w:p>
          <w:p>
            <w:pPr>
              <w:pStyle w:val="Normal"/>
              <w:tabs>
                <w:tab w:val="clear" w:pos="720"/>
                <w:tab w:val="left" w:pos="-720" w:leader="none"/>
              </w:tabs>
              <w:suppressAutoHyphens w:val="true"/>
              <w:spacing w:before="0" w:after="54"/>
              <w:rPr>
                <w:spacing w:val="-2"/>
              </w:rPr>
            </w:pPr>
            <w:r>
              <w:rPr>
                <w:spacing w:val="-2"/>
              </w:rPr>
              <w:t>Basis for Calculation:_________________________</w:t>
            </w:r>
          </w:p>
          <w:p>
            <w:pPr>
              <w:pStyle w:val="Normal"/>
              <w:tabs>
                <w:tab w:val="clear" w:pos="720"/>
                <w:tab w:val="left" w:pos="-720" w:leader="none"/>
              </w:tabs>
              <w:suppressAutoHyphens w:val="true"/>
              <w:spacing w:before="0" w:after="54"/>
              <w:rPr>
                <w:spacing w:val="-2"/>
              </w:rPr>
            </w:pPr>
            <w:r>
              <w:rPr>
                <w:spacing w:val="-2"/>
              </w:rPr>
            </w:r>
          </w:p>
          <w:p>
            <w:pPr>
              <w:pStyle w:val="Normal"/>
              <w:tabs>
                <w:tab w:val="clear" w:pos="720"/>
                <w:tab w:val="left" w:pos="-720" w:leader="none"/>
              </w:tabs>
              <w:suppressAutoHyphens w:val="true"/>
              <w:spacing w:before="0" w:after="54"/>
              <w:rPr>
                <w:spacing w:val="-2"/>
              </w:rPr>
            </w:pPr>
            <w:r>
              <w:rPr>
                <w:spacing w:val="-2"/>
              </w:rPr>
            </w:r>
          </w:p>
        </w:tc>
      </w:tr>
      <w:tr>
        <w:trPr/>
        <w:tc>
          <w:tcPr>
            <w:tcW w:w="5519" w:type="dxa"/>
            <w:tcBorders>
              <w:top w:val="single" w:sz="6" w:space="0" w:color="000000"/>
              <w:start w:val="single" w:sz="6" w:space="0" w:color="000000"/>
            </w:tcBorders>
          </w:tcPr>
          <w:p>
            <w:pPr>
              <w:pStyle w:val="Normal"/>
              <w:tabs>
                <w:tab w:val="clear" w:pos="720"/>
                <w:tab w:val="left" w:pos="-720" w:leader="none"/>
              </w:tabs>
              <w:suppressAutoHyphens w:val="true"/>
              <w:snapToGrid w:val="false"/>
              <w:spacing w:before="90" w:after="0"/>
              <w:rPr>
                <w:b/>
                <w:spacing w:val="-2"/>
              </w:rPr>
            </w:pPr>
            <w:r>
              <w:rPr>
                <w:b/>
                <w:spacing w:val="-2"/>
              </w:rPr>
            </w:r>
          </w:p>
          <w:p>
            <w:pPr>
              <w:pStyle w:val="Normal"/>
              <w:tabs>
                <w:tab w:val="clear" w:pos="720"/>
                <w:tab w:val="left" w:pos="-720" w:leader="none"/>
              </w:tabs>
              <w:suppressAutoHyphens w:val="true"/>
              <w:rPr/>
            </w:pPr>
            <w:r>
              <w:rPr>
                <w:b/>
                <w:spacing w:val="-2"/>
              </w:rPr>
              <w:t>Partial Drawings:</w:t>
            </w:r>
            <w:r>
              <w:rPr>
                <w:spacing w:val="-2"/>
              </w:rPr>
              <w:t xml:space="preserve">      </w:t>
            </w:r>
            <w:r>
              <w:rPr>
                <w:rFonts w:cs="Wingdings" w:ascii="Wingdings" w:hAnsi="Wingdings"/>
                <w:spacing w:val="-2"/>
              </w:rPr>
              <w:sym w:font="Wingdings" w:char="f078"/>
            </w:r>
            <w:r>
              <w:rPr>
                <w:spacing w:val="-2"/>
              </w:rPr>
              <w:t xml:space="preserve"> Yes    </w:t>
            </w:r>
            <w:r>
              <w:rPr>
                <w:rFonts w:cs="Wingdings" w:ascii="Wingdings" w:hAnsi="Wingdings"/>
                <w:spacing w:val="-2"/>
              </w:rPr>
              <w:sym w:font="Wingdings" w:char="f0a8"/>
            </w:r>
            <w:r>
              <w:rPr>
                <w:spacing w:val="-2"/>
              </w:rPr>
              <w:t xml:space="preserve"> No</w:t>
            </w:r>
          </w:p>
          <w:p>
            <w:pPr>
              <w:pStyle w:val="Normal"/>
              <w:tabs>
                <w:tab w:val="clear" w:pos="720"/>
                <w:tab w:val="left" w:pos="-720" w:leader="none"/>
              </w:tabs>
              <w:suppressAutoHyphens w:val="true"/>
              <w:spacing w:before="0" w:after="54"/>
              <w:rPr>
                <w:spacing w:val="-2"/>
              </w:rPr>
            </w:pPr>
            <w:r>
              <w:rPr>
                <w:spacing w:val="-2"/>
              </w:rPr>
            </w:r>
          </w:p>
        </w:tc>
        <w:tc>
          <w:tcPr>
            <w:tcW w:w="5101" w:type="dxa"/>
            <w:tcBorders>
              <w:top w:val="single" w:sz="6" w:space="0" w:color="000000"/>
              <w:start w:val="single" w:sz="6" w:space="0" w:color="000000"/>
              <w:end w:val="single" w:sz="6" w:space="0" w:color="000000"/>
            </w:tcBorders>
          </w:tcPr>
          <w:p>
            <w:pPr>
              <w:pStyle w:val="Normal"/>
              <w:tabs>
                <w:tab w:val="clear" w:pos="720"/>
                <w:tab w:val="left" w:pos="-720" w:leader="none"/>
              </w:tabs>
              <w:suppressAutoHyphens w:val="true"/>
              <w:snapToGrid w:val="false"/>
              <w:spacing w:before="90" w:after="0"/>
              <w:rPr>
                <w:b/>
                <w:spacing w:val="-2"/>
              </w:rPr>
            </w:pPr>
            <w:r>
              <w:rPr>
                <w:b/>
                <w:spacing w:val="-2"/>
              </w:rPr>
            </w:r>
          </w:p>
          <w:p>
            <w:pPr>
              <w:pStyle w:val="Normal"/>
              <w:tabs>
                <w:tab w:val="clear" w:pos="720"/>
                <w:tab w:val="left" w:pos="-720" w:leader="none"/>
              </w:tabs>
              <w:suppressAutoHyphens w:val="true"/>
              <w:spacing w:before="0" w:after="54"/>
              <w:rPr>
                <w:spacing w:val="-2"/>
              </w:rPr>
            </w:pPr>
            <w:r>
              <w:rPr>
                <w:b/>
                <w:spacing w:val="-2"/>
              </w:rPr>
              <w:t xml:space="preserve">Effective Date:      </w:t>
            </w:r>
            <w:r>
              <w:rPr>
                <w:b/>
                <w:spacing w:val="-2"/>
                <w:u w:val="single"/>
              </w:rPr>
              <w:t>ASAP</w:t>
            </w:r>
          </w:p>
        </w:tc>
      </w:tr>
      <w:tr>
        <w:trPr/>
        <w:tc>
          <w:tcPr>
            <w:tcW w:w="5519"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spacing w:before="90" w:after="0"/>
              <w:rPr>
                <w:spacing w:val="-2"/>
              </w:rPr>
            </w:pPr>
            <w:r>
              <w:rPr>
                <w:spacing w:val="-2"/>
              </w:rPr>
            </w:r>
          </w:p>
          <w:p>
            <w:pPr>
              <w:pStyle w:val="Normal"/>
              <w:tabs>
                <w:tab w:val="clear" w:pos="720"/>
                <w:tab w:val="left" w:pos="-720" w:leader="none"/>
              </w:tabs>
              <w:suppressAutoHyphens w:val="true"/>
              <w:rPr/>
            </w:pPr>
            <w:r>
              <w:rPr>
                <w:b/>
                <w:spacing w:val="-2"/>
              </w:rPr>
              <w:t>Transferable:</w:t>
            </w:r>
            <w:r>
              <w:rPr>
                <w:spacing w:val="-2"/>
              </w:rPr>
              <w:t xml:space="preserve">             </w:t>
            </w:r>
            <w:r>
              <w:rPr>
                <w:rFonts w:cs="Wingdings" w:ascii="Wingdings" w:hAnsi="Wingdings"/>
                <w:spacing w:val="-2"/>
              </w:rPr>
              <w:sym w:font="Wingdings" w:char="f0a8"/>
            </w:r>
            <w:r>
              <w:rPr>
                <w:spacing w:val="-2"/>
              </w:rPr>
              <w:t xml:space="preserve"> Yes     </w:t>
            </w:r>
            <w:r>
              <w:rPr>
                <w:rFonts w:cs="Wingdings" w:ascii="Wingdings" w:hAnsi="Wingdings"/>
                <w:spacing w:val="-2"/>
              </w:rPr>
              <w:sym w:font="Wingdings" w:char="f078"/>
            </w:r>
            <w:r>
              <w:rPr>
                <w:spacing w:val="-2"/>
              </w:rPr>
              <w:t xml:space="preserve"> No</w:t>
            </w:r>
          </w:p>
          <w:p>
            <w:pPr>
              <w:pStyle w:val="Normal"/>
              <w:tabs>
                <w:tab w:val="clear" w:pos="720"/>
                <w:tab w:val="left" w:pos="-720" w:leader="none"/>
              </w:tabs>
              <w:suppressAutoHyphens w:val="true"/>
              <w:spacing w:before="0" w:after="54"/>
              <w:rPr>
                <w:spacing w:val="-2"/>
              </w:rPr>
            </w:pPr>
            <w:r>
              <w:rPr>
                <w:spacing w:val="-2"/>
              </w:rPr>
            </w:r>
          </w:p>
        </w:tc>
        <w:tc>
          <w:tcPr>
            <w:tcW w:w="510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spacing w:before="90" w:after="0"/>
              <w:rPr>
                <w:spacing w:val="-2"/>
              </w:rPr>
            </w:pPr>
            <w:r>
              <w:rPr>
                <w:spacing w:val="-2"/>
              </w:rPr>
            </w:r>
          </w:p>
          <w:p>
            <w:pPr>
              <w:pStyle w:val="Normal"/>
              <w:tabs>
                <w:tab w:val="clear" w:pos="720"/>
                <w:tab w:val="left" w:pos="-720" w:leader="none"/>
              </w:tabs>
              <w:suppressAutoHyphens w:val="true"/>
              <w:spacing w:before="0" w:after="54"/>
              <w:rPr>
                <w:spacing w:val="-2"/>
              </w:rPr>
            </w:pPr>
            <w:r>
              <w:rPr>
                <w:b/>
                <w:spacing w:val="-2"/>
              </w:rPr>
              <w:t xml:space="preserve">Expiry Date:         </w:t>
            </w:r>
            <w:r>
              <w:rPr>
                <w:b/>
                <w:spacing w:val="-2"/>
                <w:u w:val="single"/>
              </w:rPr>
              <w:t>December 31, 2001</w:t>
            </w:r>
          </w:p>
        </w:tc>
      </w:tr>
    </w:tbl>
    <w:p>
      <w:pPr>
        <w:pStyle w:val="Normal"/>
        <w:tabs>
          <w:tab w:val="clear" w:pos="720"/>
          <w:tab w:val="left" w:pos="-720" w:leader="none"/>
        </w:tabs>
        <w:suppressAutoHyphens w:val="true"/>
        <w:ind w:hanging="468" w:start="-432" w:end="-288"/>
        <w:jc w:val="both"/>
        <w:rPr>
          <w:spacing w:val="-2"/>
        </w:rPr>
      </w:pPr>
      <w:r>
        <w:rPr>
          <w:spacing w:val="-2"/>
        </w:rPr>
      </w:r>
    </w:p>
    <w:p>
      <w:pPr>
        <w:pStyle w:val="Normal"/>
        <w:tabs>
          <w:tab w:val="clear" w:pos="720"/>
          <w:tab w:val="left" w:pos="-720" w:leader="none"/>
        </w:tabs>
        <w:suppressAutoHyphens w:val="true"/>
        <w:ind w:hanging="468" w:start="-432" w:end="-288"/>
        <w:jc w:val="both"/>
        <w:rPr/>
      </w:pPr>
      <w:r>
        <w:rPr>
          <w:spacing w:val="-2"/>
        </w:rPr>
        <w:t xml:space="preserve">Form of Letter of Credit: </w:t>
        <w:tab/>
      </w:r>
      <w:r>
        <w:rPr>
          <w:rFonts w:cs="Wingdings" w:ascii="Wingdings" w:hAnsi="Wingdings"/>
          <w:spacing w:val="-2"/>
        </w:rPr>
        <w:sym w:font="Wingdings" w:char="f078"/>
      </w:r>
      <w:r>
        <w:rPr>
          <w:spacing w:val="-2"/>
        </w:rPr>
        <w:t xml:space="preserve"> Irrevocable Standby  </w:t>
      </w:r>
      <w:r>
        <w:rPr>
          <w:rFonts w:cs="Wingdings" w:ascii="Wingdings" w:hAnsi="Wingdings"/>
          <w:spacing w:val="-2"/>
        </w:rPr>
        <w:sym w:font="Wingdings" w:char="f0a8"/>
      </w:r>
      <w:r>
        <w:rPr>
          <w:spacing w:val="-2"/>
        </w:rPr>
        <w:t xml:space="preserve">  Documentary </w:t>
      </w:r>
      <w:r>
        <w:rPr>
          <w:rFonts w:cs="Wingdings" w:ascii="Wingdings" w:hAnsi="Wingdings"/>
          <w:spacing w:val="-2"/>
        </w:rPr>
        <w:sym w:font="Wingdings" w:char="f0a8"/>
      </w:r>
      <w:r>
        <w:rPr>
          <w:spacing w:val="-2"/>
        </w:rPr>
        <w:t xml:space="preserve"> Other________________  </w:t>
        <w:tab/>
        <w:tab/>
        <w:tab/>
        <w:tab/>
      </w:r>
      <w:r>
        <w:rPr>
          <w:rFonts w:cs="Wingdings" w:ascii="Wingdings" w:hAnsi="Wingdings"/>
          <w:spacing w:val="-2"/>
        </w:rPr>
        <w:sym w:font="Wingdings" w:char="f078"/>
      </w:r>
      <w:r>
        <w:rPr>
          <w:spacing w:val="-2"/>
        </w:rPr>
        <w:t xml:space="preserve">  Issue with attached specifications</w:t>
      </w:r>
    </w:p>
    <w:p>
      <w:pPr>
        <w:pStyle w:val="Normal"/>
        <w:tabs>
          <w:tab w:val="clear" w:pos="720"/>
          <w:tab w:val="left" w:pos="-720" w:leader="none"/>
        </w:tabs>
        <w:suppressAutoHyphens w:val="true"/>
        <w:ind w:start="-432" w:end="-288"/>
        <w:jc w:val="both"/>
        <w:rPr>
          <w:spacing w:val="-2"/>
        </w:rPr>
      </w:pPr>
      <w:r>
        <w:rPr>
          <w:spacing w:val="-2"/>
        </w:rPr>
        <w:t>Funds under the Letter of Credit shall be available as follows:</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pPr>
      <w:r>
        <w:rPr>
          <w:rFonts w:cs="Wingdings" w:ascii="Wingdings" w:hAnsi="Wingdings"/>
          <w:spacing w:val="-2"/>
        </w:rPr>
        <w:sym w:font="Wingdings" w:char="f0a8"/>
      </w:r>
      <w:r>
        <w:rPr>
          <w:spacing w:val="-2"/>
        </w:rPr>
        <w:tab/>
        <w:t xml:space="preserve">By draft at sight at the issuer of the Letter of Credit at the address specified in the Letter </w:t>
        <w:tab/>
        <w:tab/>
        <w:t>of Credit and when accompanied by the following documentation:</w:t>
      </w:r>
    </w:p>
    <w:p>
      <w:pPr>
        <w:pStyle w:val="Normal"/>
        <w:tabs>
          <w:tab w:val="clear" w:pos="720"/>
          <w:tab w:val="left" w:pos="-720" w:leader="none"/>
        </w:tabs>
        <w:suppressAutoHyphens w:val="true"/>
        <w:ind w:start="-432" w:end="-288"/>
        <w:jc w:val="both"/>
        <w:rPr>
          <w:spacing w:val="-2"/>
        </w:rPr>
      </w:pPr>
      <w:r>
        <w:rPr>
          <w:spacing w:val="-2"/>
        </w:rPr>
      </w:r>
    </w:p>
    <w:p>
      <w:pPr>
        <w:pStyle w:val="Normal"/>
        <w:tabs>
          <w:tab w:val="left" w:pos="-720" w:leader="none"/>
          <w:tab w:val="left" w:pos="0" w:leader="none"/>
          <w:tab w:val="left" w:pos="720" w:leader="none"/>
        </w:tabs>
        <w:suppressAutoHyphens w:val="true"/>
        <w:ind w:hanging="1440" w:start="1008" w:end="-288"/>
        <w:jc w:val="both"/>
        <w:rPr/>
      </w:pPr>
      <w:r>
        <w:rPr>
          <w:spacing w:val="-2"/>
        </w:rPr>
        <w:tab/>
      </w:r>
      <w:r>
        <w:rPr>
          <w:rFonts w:cs="Wingdings" w:ascii="Wingdings" w:hAnsi="Wingdings"/>
          <w:spacing w:val="-2"/>
        </w:rPr>
        <w:sym w:font="Wingdings" w:char="f0a8"/>
      </w:r>
      <w:r>
        <w:rPr>
          <w:spacing w:val="-2"/>
        </w:rPr>
        <w:tab/>
        <w:t>The original Letter of Credit and any amendments to it</w:t>
      </w:r>
    </w:p>
    <w:p>
      <w:pPr>
        <w:pStyle w:val="Normal"/>
        <w:tabs>
          <w:tab w:val="left" w:pos="-720" w:leader="none"/>
          <w:tab w:val="left" w:pos="0" w:leader="none"/>
          <w:tab w:val="left" w:pos="720" w:leader="none"/>
        </w:tabs>
        <w:suppressAutoHyphens w:val="true"/>
        <w:ind w:hanging="1440" w:start="1440" w:end="-288"/>
        <w:jc w:val="both"/>
        <w:rPr/>
      </w:pPr>
      <w:r>
        <w:rPr>
          <w:rFonts w:cs="Wingdings" w:ascii="Wingdings" w:hAnsi="Wingdings"/>
          <w:spacing w:val="-2"/>
        </w:rPr>
        <w:sym w:font="Wingdings" w:char="f0a8"/>
      </w:r>
      <w:r>
        <w:rPr>
          <w:spacing w:val="-2"/>
        </w:rPr>
        <w:tab/>
        <w:t>The signed statement of the beneficiary (in the form and with the content required by</w:t>
      </w:r>
    </w:p>
    <w:p>
      <w:pPr>
        <w:pStyle w:val="Normal"/>
        <w:tabs>
          <w:tab w:val="left" w:pos="-720" w:leader="none"/>
          <w:tab w:val="left" w:pos="0" w:leader="none"/>
          <w:tab w:val="left" w:pos="720" w:leader="none"/>
        </w:tabs>
        <w:suppressAutoHyphens w:val="true"/>
        <w:ind w:hanging="1440" w:start="1440" w:end="-288"/>
        <w:jc w:val="both"/>
        <w:rPr>
          <w:spacing w:val="-2"/>
        </w:rPr>
      </w:pPr>
      <w:r>
        <w:rPr>
          <w:spacing w:val="-2"/>
        </w:rPr>
        <w:tab/>
        <w:t>Letter of Credit)</w:t>
      </w:r>
    </w:p>
    <w:p>
      <w:pPr>
        <w:pStyle w:val="Normal"/>
        <w:tabs>
          <w:tab w:val="left" w:pos="0" w:leader="none"/>
          <w:tab w:val="left" w:pos="720" w:leader="none"/>
          <w:tab w:val="right" w:pos="8928" w:leader="none"/>
        </w:tabs>
        <w:suppressAutoHyphens w:val="true"/>
        <w:ind w:start="-432" w:end="-288"/>
        <w:jc w:val="both"/>
        <w:rPr>
          <w:spacing w:val="-2"/>
        </w:rPr>
      </w:pPr>
      <w:r>
        <w:rPr>
          <w:spacing w:val="-2"/>
        </w:rPr>
        <w:tab/>
      </w:r>
      <w:r>
        <w:rPr>
          <w:rFonts w:cs="Wingdings" w:ascii="Wingdings" w:hAnsi="Wingdings"/>
          <w:spacing w:val="-2"/>
        </w:rPr>
        <w:sym w:font="Wingdings" w:char="f0a8"/>
      </w:r>
      <w:r>
        <w:rPr>
          <w:spacing w:val="-2"/>
        </w:rPr>
        <w:tab/>
        <w:t>Other</w:t>
      </w:r>
      <w:r>
        <w:rPr>
          <w:spacing w:val="-2"/>
          <w:u w:val="single"/>
        </w:rPr>
        <w:tab/>
      </w:r>
    </w:p>
    <w:p>
      <w:pPr>
        <w:pStyle w:val="Normal"/>
        <w:tabs>
          <w:tab w:val="clear" w:pos="720"/>
          <w:tab w:val="left" w:pos="288" w:leader="none"/>
          <w:tab w:val="right" w:pos="8928" w:leader="none"/>
        </w:tabs>
        <w:suppressAutoHyphens w:val="true"/>
        <w:ind w:start="-432" w:end="-288"/>
        <w:jc w:val="both"/>
        <w:rPr>
          <w:spacing w:val="-2"/>
        </w:rPr>
      </w:pPr>
      <w:r>
        <w:rPr>
          <w:spacing w:val="-2"/>
        </w:rPr>
      </w:r>
    </w:p>
    <w:p>
      <w:pPr>
        <w:pStyle w:val="Normal"/>
        <w:tabs>
          <w:tab w:val="clear" w:pos="720"/>
          <w:tab w:val="left" w:pos="288" w:leader="none"/>
          <w:tab w:val="right" w:pos="8928" w:leader="none"/>
        </w:tabs>
        <w:suppressAutoHyphens w:val="true"/>
        <w:ind w:start="-432" w:end="-288"/>
        <w:jc w:val="both"/>
        <w:rPr>
          <w:spacing w:val="-2"/>
        </w:rPr>
      </w:pPr>
      <w:r>
        <w:rPr>
          <w:rFonts w:cs="Wingdings" w:ascii="Wingdings" w:hAnsi="Wingdings"/>
          <w:spacing w:val="-2"/>
        </w:rPr>
        <w:sym w:font="Wingdings" w:char="f078"/>
      </w:r>
      <w:r>
        <w:rPr>
          <w:spacing w:val="-2"/>
        </w:rPr>
        <w:tab/>
        <w:t>Other</w:t>
      </w:r>
      <w:r>
        <w:rPr>
          <w:spacing w:val="-2"/>
          <w:u w:val="single"/>
        </w:rPr>
        <w:tab/>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Special Instructions:</w:t>
      </w:r>
    </w:p>
    <w:p>
      <w:pPr>
        <w:pStyle w:val="Normal"/>
        <w:tabs>
          <w:tab w:val="clear" w:pos="720"/>
          <w:tab w:val="left" w:pos="-720" w:leader="none"/>
        </w:tabs>
        <w:suppressAutoHyphens w:val="true"/>
        <w:ind w:start="-432" w:end="-288"/>
        <w:jc w:val="both"/>
        <w:rPr>
          <w:spacing w:val="-2"/>
        </w:rPr>
      </w:pPr>
      <w:r>
        <w:rPr>
          <w:spacing w:val="-2"/>
        </w:rPr>
        <w:tab/>
      </w:r>
    </w:p>
    <w:p>
      <w:pPr>
        <w:pStyle w:val="Normal"/>
        <w:tabs>
          <w:tab w:val="clear" w:pos="720"/>
          <w:tab w:val="left" w:pos="-720" w:leader="none"/>
        </w:tabs>
        <w:suppressAutoHyphens w:val="true"/>
        <w:ind w:hanging="720" w:start="288" w:end="-288"/>
        <w:jc w:val="both"/>
        <w:rPr>
          <w:spacing w:val="-2"/>
        </w:rPr>
      </w:pPr>
      <w:r>
        <w:rPr>
          <w:spacing w:val="-2"/>
        </w:rPr>
        <w:tab/>
        <w:tab/>
        <w:t xml:space="preserve">Fax letter of credit to attention of Sig Romeka at 817-338-2624 with original to </w:t>
      </w:r>
    </w:p>
    <w:p>
      <w:pPr>
        <w:pStyle w:val="Normal"/>
        <w:tabs>
          <w:tab w:val="clear" w:pos="720"/>
          <w:tab w:val="left" w:pos="-720" w:leader="none"/>
        </w:tabs>
        <w:suppressAutoHyphens w:val="true"/>
        <w:ind w:hanging="720" w:start="288" w:end="-288"/>
        <w:jc w:val="both"/>
        <w:rPr>
          <w:spacing w:val="-2"/>
        </w:rPr>
      </w:pPr>
      <w:r>
        <w:rPr>
          <w:spacing w:val="-2"/>
        </w:rPr>
        <w:tab/>
        <w:tab/>
        <w:t>follow by overnight delivery.</w:t>
      </w:r>
    </w:p>
    <w:p>
      <w:pPr>
        <w:pStyle w:val="Normal"/>
        <w:tabs>
          <w:tab w:val="clear" w:pos="720"/>
          <w:tab w:val="right" w:pos="9360" w:leader="none"/>
        </w:tabs>
        <w:suppressAutoHyphens w:val="true"/>
        <w:ind w:start="-432" w:end="-288"/>
        <w:jc w:val="both"/>
        <w:rPr>
          <w:rFonts w:eastAsia="CG Times;Times New Roman"/>
          <w:spacing w:val="-2"/>
        </w:rPr>
      </w:pPr>
      <w:r>
        <w:rPr>
          <w:rFonts w:eastAsia="CG Times;Times New Roman"/>
          <w:spacing w:val="-2"/>
        </w:rPr>
        <w:t xml:space="preserve">          </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The undersigned hereby certifies that the following statements are true on the date hereof, and will be true on the date of the issuance of the Letter of Credit:</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 w:val="left" w:pos="270" w:leader="none"/>
        </w:tabs>
        <w:suppressAutoHyphens w:val="true"/>
        <w:ind w:hanging="720" w:start="270" w:end="-288"/>
        <w:jc w:val="both"/>
        <w:rPr>
          <w:spacing w:val="-2"/>
        </w:rPr>
      </w:pPr>
      <w:r>
        <w:rPr>
          <w:spacing w:val="-2"/>
        </w:rPr>
        <w:t>A.</w:t>
        <w:tab/>
        <w:t>The representations and warranties contained in subsections 6.1(a), (b) and (c) of the Master Agreement are correct, before and after giving effect to the issuance of the Letter of Credit as though made on and as of such date except that the Company is now incorporated under the laws of the State of Oregon; and</w:t>
      </w:r>
    </w:p>
    <w:p>
      <w:pPr>
        <w:pStyle w:val="Normal"/>
        <w:tabs>
          <w:tab w:val="clear" w:pos="720"/>
          <w:tab w:val="left" w:pos="-720" w:leader="none"/>
          <w:tab w:val="left" w:pos="270" w:leader="none"/>
        </w:tabs>
        <w:suppressAutoHyphens w:val="true"/>
        <w:ind w:hanging="720" w:start="270" w:end="-288"/>
        <w:jc w:val="both"/>
        <w:rPr>
          <w:spacing w:val="-2"/>
        </w:rPr>
      </w:pPr>
      <w:r>
        <w:rPr>
          <w:spacing w:val="-2"/>
        </w:rPr>
      </w:r>
    </w:p>
    <w:p>
      <w:pPr>
        <w:pStyle w:val="Normal"/>
        <w:tabs>
          <w:tab w:val="clear" w:pos="720"/>
          <w:tab w:val="left" w:pos="-720" w:leader="none"/>
          <w:tab w:val="left" w:pos="270" w:leader="none"/>
        </w:tabs>
        <w:suppressAutoHyphens w:val="true"/>
        <w:ind w:hanging="720" w:start="270" w:end="-288"/>
        <w:jc w:val="both"/>
        <w:rPr>
          <w:spacing w:val="-2"/>
        </w:rPr>
      </w:pPr>
      <w:r>
        <w:rPr>
          <w:spacing w:val="-2"/>
        </w:rPr>
        <w:t>B.</w:t>
        <w:tab/>
        <w:t>No event has occurred and is continuing, or would result from such issuance of the Letter of Credit which constitutes an Event of Default (as defined in the Master Agreement) or would constitute an Event of Default but for the requirement that notice be given or time elapse or both.</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This Letter of Credit Request is executed by the Company on August 3, 2001</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Enron Corp.</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u w:val="single"/>
        </w:rPr>
      </w:pPr>
      <w:r>
        <w:rPr>
          <w:spacing w:val="-2"/>
        </w:rPr>
        <w:t xml:space="preserve">By:      </w:t>
      </w:r>
      <w:r>
        <w:rPr>
          <w:spacing w:val="-2"/>
          <w:u w:val="single"/>
        </w:rPr>
        <w:tab/>
        <w:tab/>
        <w:tab/>
        <w:tab/>
        <w:tab/>
      </w:r>
      <w:r>
        <w:rPr>
          <w:spacing w:val="-2"/>
        </w:rPr>
        <w:tab/>
      </w:r>
    </w:p>
    <w:p>
      <w:pPr>
        <w:pStyle w:val="Normal"/>
        <w:tabs>
          <w:tab w:val="clear" w:pos="720"/>
          <w:tab w:val="left" w:pos="-720" w:leader="none"/>
        </w:tabs>
        <w:suppressAutoHyphens w:val="true"/>
        <w:ind w:start="-432" w:end="-288"/>
        <w:jc w:val="both"/>
        <w:rPr>
          <w:spacing w:val="-2"/>
        </w:rPr>
      </w:pPr>
      <w:r>
        <w:rPr>
          <w:spacing w:val="-2"/>
        </w:rPr>
        <w:t>Name:  Mary Perkins</w:t>
      </w:r>
    </w:p>
    <w:p>
      <w:pPr>
        <w:pStyle w:val="Normal"/>
        <w:tabs>
          <w:tab w:val="clear" w:pos="720"/>
          <w:tab w:val="left" w:pos="-720" w:leader="none"/>
        </w:tabs>
        <w:suppressAutoHyphens w:val="true"/>
        <w:ind w:start="-432" w:end="-288"/>
        <w:jc w:val="both"/>
        <w:rPr>
          <w:spacing w:val="-2"/>
        </w:rPr>
      </w:pPr>
      <w:r>
        <w:rPr>
          <w:spacing w:val="-2"/>
        </w:rPr>
        <w:t>Title:    Assistant Treasurer</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t>rv</w:t>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start="-432" w:end="-288"/>
        <w:jc w:val="both"/>
        <w:rPr>
          <w:spacing w:val="-2"/>
        </w:rPr>
      </w:pPr>
      <w:r>
        <w:rPr>
          <w:spacing w:val="-2"/>
        </w:rPr>
      </w:r>
    </w:p>
    <w:p>
      <w:pPr>
        <w:pStyle w:val="Normal"/>
        <w:tabs>
          <w:tab w:val="clear" w:pos="720"/>
          <w:tab w:val="left" w:pos="-720" w:leader="none"/>
        </w:tabs>
        <w:suppressAutoHyphens w:val="true"/>
        <w:ind w:hanging="468" w:start="-432" w:end="-288"/>
        <w:jc w:val="both"/>
        <w:rPr>
          <w:spacing w:val="-2"/>
        </w:rPr>
      </w:pPr>
      <w:r>
        <w:rPr>
          <w:spacing w:val="-2"/>
        </w:rPr>
      </w:r>
    </w:p>
    <w:sectPr>
      <w:footerReference w:type="default" r:id="rId2"/>
      <w:type w:val="nextPage"/>
      <w:pgSz w:w="12240" w:h="15840"/>
      <w:pgMar w:left="1710" w:right="1620" w:gutter="0" w:header="0" w:top="1440" w:footer="47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CG Times;Times New Roman"/>
      </w:rPr>
    </w:pPr>
    <w:r>
      <w:rPr>
        <w:rFonts w:eastAsia="CG Times;Times New Roman"/>
      </w:rPr>
      <w:t xml:space="preserve"> </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20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
              <wp:simplePos x="0" y="0"/>
              <wp:positionH relativeFrom="page">
                <wp:posOffset>1188720</wp:posOffset>
              </wp:positionH>
              <wp:positionV relativeFrom="paragraph">
                <wp:posOffset>286385</wp:posOffset>
              </wp:positionV>
              <wp:extent cx="5486400" cy="146050"/>
              <wp:effectExtent l="0" t="0" r="0" b="0"/>
              <wp:wrapNone/>
              <wp:docPr id="2" name="Frame2"/>
              <a:graphic xmlns:a="http://schemas.openxmlformats.org/drawingml/2006/main">
                <a:graphicData uri="http://schemas.microsoft.com/office/word/2010/wordprocessingShape">
                  <wps:wsp>
                    <wps:cNvSpPr txBox="1"/>
                    <wps:spPr>
                      <a:xfrm>
                        <a:off x="0" y="0"/>
                        <a:ext cx="5486400" cy="146050"/>
                      </a:xfrm>
                      <a:prstGeom prst="rect"/>
                      <a:solidFill>
                        <a:srgbClr val="FFFFFF">
                          <a:alpha val="0"/>
                        </a:srgbClr>
                      </a:solidFill>
                    </wps:spPr>
                    <wps:txbx>
                      <w:txbxContent>
                        <w:p>
                          <w:pPr>
                            <w:pStyle w:val="Normal"/>
                            <w:tabs>
                              <w:tab w:val="clear" w:pos="720"/>
                              <w:tab w:val="center" w:pos="4320" w:leader="none"/>
                              <w:tab w:val="right" w:pos="8640" w:leader="none"/>
                            </w:tabs>
                            <w:rPr>
                              <w:sz w:val="24"/>
                            </w:rPr>
                          </w:pPr>
                          <w:r>
                            <w:rPr>
                              <w:sz w:val="24"/>
                            </w:rPr>
                            <w:tab/>
                          </w:r>
                        </w:p>
                      </w:txbxContent>
                    </wps:txbx>
                    <wps:bodyPr anchor="t" lIns="635" tIns="635" rIns="635" bIns="635">
                      <a:noAutofit/>
                    </wps:bodyPr>
                  </wps:wsp>
                </a:graphicData>
              </a:graphic>
            </wp:anchor>
          </w:drawing>
        </mc:Choice>
        <mc:Fallback>
          <w:pict>
            <v:rect fillcolor="#FFFFFF" style="position:absolute;rotation:-0;width:432pt;height:11.5pt;mso-wrap-distance-left:9.05pt;mso-wrap-distance-right:9.05pt;mso-wrap-distance-top:0pt;mso-wrap-distance-bottom:0pt;margin-top:22.55pt;mso-position-vertical-relative:text;margin-left:93.6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sz w:val="24"/>
                      </w:rPr>
                    </w:pPr>
                    <w:r>
                      <w:rPr>
                        <w:sz w:val="24"/>
                      </w:rPr>
                      <w:tab/>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before="0" w:after="54"/>
      <w:outlineLvl w:val="0"/>
    </w:pPr>
    <w:rPr>
      <w:b/>
      <w:spacing w:val="-2"/>
      <w:u w:val="single"/>
    </w:rPr>
  </w:style>
  <w:style w:type="character" w:styleId="DefaultParagraphFont">
    <w:name w:val="Default Paragraph Font"/>
    <w:qFormat/>
    <w:rPr/>
  </w:style>
  <w:style w:type="character" w:styleId="a2">
    <w:name w:val="a2"/>
    <w:basedOn w:val="DefaultParagraphFont"/>
    <w:qFormat/>
    <w:rPr>
      <w:rFonts w:ascii="CG Times;Times New Roman" w:hAnsi="CG Times;Times New Roman" w:cs="CG Times;Times New Roman"/>
      <w:sz w:val="23"/>
      <w:lang w:val="en-US"/>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TITLE">
    <w:name w:val="TITLE"/>
    <w:basedOn w:val="DefaultParagraphFont"/>
    <w:qFormat/>
    <w:rPr>
      <w:b/>
      <w:sz w:val="35"/>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
    <w:name w:val="HEADING 2"/>
    <w:basedOn w:val="DefaultParagraphFont"/>
    <w:qFormat/>
    <w:rPr>
      <w:sz w:val="28"/>
      <w:u w:val="single"/>
    </w:rPr>
  </w:style>
  <w:style w:type="character" w:styleId="HEADING3">
    <w:name w:val="HEADING 3"/>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a1">
    <w:name w:val="a1"/>
    <w:basedOn w:val="DefaultParagraphFont"/>
    <w:qFormat/>
    <w:rPr>
      <w:rFonts w:ascii="CG Times;Times New Roman" w:hAnsi="CG Times;Times New Roman" w:cs="CG Times;Times New Roman"/>
      <w:sz w:val="23"/>
      <w:lang w:val="en-US"/>
    </w:rPr>
  </w:style>
  <w:style w:type="character" w:styleId="Bibliogrphy">
    <w:name w:val="Bibliogrphy"/>
    <w:basedOn w:val="DefaultParagraphFont"/>
    <w:qFormat/>
    <w:rPr/>
  </w:style>
  <w:style w:type="character" w:styleId="INVOICEHD2a">
    <w:name w:val="INVOICE HD2a"/>
    <w:basedOn w:val="DefaultParagraphFont"/>
    <w:qFormat/>
    <w:rPr>
      <w:rFonts w:ascii="CG Times;Times New Roman" w:hAnsi="CG Times;Times New Roman" w:cs="CG Times;Times New Roman"/>
      <w:sz w:val="23"/>
      <w:lang w:val="en-US"/>
    </w:rPr>
  </w:style>
  <w:style w:type="character" w:styleId="Document8">
    <w:name w:val="Document 8"/>
    <w:basedOn w:val="DefaultParagraphFont"/>
    <w:qFormat/>
    <w:rPr/>
  </w:style>
  <w:style w:type="character" w:styleId="Document4">
    <w:name w:val="Document 4"/>
    <w:basedOn w:val="DefaultParagraphFont"/>
    <w:qFormat/>
    <w:rPr>
      <w:b/>
      <w:i/>
      <w:sz w:val="23"/>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3"/>
      <w:lang w:val="en-US"/>
    </w:rPr>
  </w:style>
  <w:style w:type="character" w:styleId="Document7">
    <w:name w:val="Document 7"/>
    <w:basedOn w:val="DefaultParagraphFont"/>
    <w:qFormat/>
    <w:rPr/>
  </w:style>
  <w:style w:type="character" w:styleId="Document3">
    <w:name w:val="Document 3"/>
    <w:basedOn w:val="DefaultParagraphFont"/>
    <w:qFormat/>
    <w:rPr>
      <w:rFonts w:ascii="CG Times;Times New Roman" w:hAnsi="CG Times;Times New Roman" w:cs="CG Times;Times New Roman"/>
      <w:sz w:val="23"/>
      <w:lang w:val="en-US"/>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3"/>
      <w:lang w:val="en-US"/>
    </w:rPr>
  </w:style>
  <w:style w:type="character" w:styleId="Technical2">
    <w:name w:val="Technical 2"/>
    <w:basedOn w:val="DefaultParagraphFont"/>
    <w:qFormat/>
    <w:rPr>
      <w:rFonts w:ascii="CG Times;Times New Roman" w:hAnsi="CG Times;Times New Roman" w:cs="CG Times;Times New Roman"/>
      <w:sz w:val="23"/>
      <w:lang w:val="en-US"/>
    </w:rPr>
  </w:style>
  <w:style w:type="character" w:styleId="Technical3">
    <w:name w:val="Technical 3"/>
    <w:basedOn w:val="DefaultParagraphFont"/>
    <w:qFormat/>
    <w:rPr>
      <w:rFonts w:ascii="CG Times;Times New Roman" w:hAnsi="CG Times;Times New Roman" w:cs="CG Times;Times New Roman"/>
      <w:sz w:val="23"/>
      <w:lang w:val="en-US"/>
    </w:rPr>
  </w:style>
  <w:style w:type="character" w:styleId="Technical1">
    <w:name w:val="Technical 1"/>
    <w:basedOn w:val="DefaultParagraphFont"/>
    <w:qFormat/>
    <w:rPr>
      <w:rFonts w:ascii="CG Times;Times New Roman" w:hAnsi="CG Times;Times New Roman" w:cs="CG Times;Times New Roman"/>
      <w:sz w:val="23"/>
      <w:lang w:val="en-US"/>
    </w:rPr>
  </w:style>
  <w:style w:type="character" w:styleId="size">
    <w:name w:val="size"/>
    <w:basedOn w:val="DefaultParagraphFont"/>
    <w:qFormat/>
    <w:rPr>
      <w:rFonts w:ascii="CG Times;Times New Roman" w:hAnsi="CG Times;Times New Roman" w:cs="CG Times;Times New Roman"/>
      <w:sz w:val="23"/>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4680" w:leader="none"/>
      </w:tabs>
      <w:suppressAutoHyphens w:val="true"/>
      <w:bidi w:val="0"/>
    </w:pPr>
    <w:rPr>
      <w:rFonts w:ascii="CG Times;Times New Roman" w:hAnsi="CG Times;Times New Roman" w:eastAsia="Times New Roman" w:cs="CG Times;Times New Roman"/>
      <w:b/>
      <w:color w:val="auto"/>
      <w:sz w:val="28"/>
      <w:szCs w:val="20"/>
      <w:lang w:val="en-US"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Times New Roman" w:hAnsi="CG Times;Times New Roman" w:eastAsia="Times New Roman" w:cs="CG Times;Times New Roman"/>
      <w:color w:val="auto"/>
      <w:sz w:val="23"/>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3"/>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Times New Roman" w:hAnsi="CG Times;Times New Roman" w:eastAsia="Times New Roman" w:cs="CG Times;Times New Roman"/>
      <w:color w:val="auto"/>
      <w:sz w:val="23"/>
      <w:szCs w:val="20"/>
      <w:lang w:val="en-US" w:eastAsia="zh-CN" w:bidi="hi-IN"/>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G Times;Times New Roman" w:hAnsi="CG Times;Times New Roman" w:eastAsia="Times New Roman" w:cs="CG Times;Times New Roman"/>
      <w:color w:val="auto"/>
      <w:sz w:val="23"/>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Times New Roman" w:hAnsi="CG Times;Times New Roman" w:eastAsia="Times New Roman" w:cs="CG Times;Times New Roman"/>
      <w:color w:val="auto"/>
      <w:sz w:val="23"/>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Times New Roman" w:hAnsi="CG Times;Times New Roman" w:eastAsia="Times New Roman" w:cs="CG Times;Times New Roman"/>
      <w:color w:val="auto"/>
      <w:sz w:val="23"/>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Times New Roman" w:hAnsi="CG Times;Times New Roman" w:eastAsia="Times New Roman" w:cs="CG Times;Times New Roman"/>
      <w:color w:val="auto"/>
      <w:sz w:val="23"/>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Times New Roman" w:hAnsi="CG Times;Times New Roman" w:eastAsia="Times New Roman" w:cs="CG Times;Times New Roman"/>
      <w:color w:val="auto"/>
      <w:sz w:val="23"/>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Times New Roman" w:hAnsi="CG Times;Times New Roman" w:eastAsia="Times New Roman" w:cs="CG Times;Times New Roman"/>
      <w:color w:val="auto"/>
      <w:sz w:val="23"/>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Times New Roman" w:hAnsi="CG Times;Times New Roman" w:eastAsia="Times New Roman" w:cs="CG Times;Times New Roman"/>
      <w:color w:val="auto"/>
      <w:sz w:val="23"/>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Times New Roman" w:hAnsi="CG Times;Times New Roman" w:eastAsia="Times New Roman" w:cs="CG Times;Times New Roman"/>
      <w:color w:val="auto"/>
      <w:sz w:val="23"/>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3"/>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3"/>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3"/>
      <w:szCs w:val="20"/>
      <w:lang w:val="en-US" w:eastAsia="zh-CN" w:bidi="hi-IN"/>
    </w:rPr>
  </w:style>
  <w:style w:type="paragraph" w:styleId="TOC1">
    <w:name w:val="toc 1"/>
    <w:basedOn w:val="Normal"/>
    <w:next w:val="Normal"/>
    <w:pPr>
      <w:tabs>
        <w:tab w:val="clear" w:pos="720"/>
        <w:tab w:val="left" w:pos="9720" w:leader="dot"/>
        <w:tab w:val="right" w:pos="10080" w:leader="none"/>
      </w:tabs>
      <w:suppressAutoHyphens w:val="true"/>
      <w:spacing w:lineRule="exact" w:line="240" w:before="480" w:after="0"/>
      <w:ind w:hanging="432" w:start="432" w:end="432"/>
      <w:jc w:val="both"/>
    </w:pPr>
    <w:rPr>
      <w:spacing w:val="-2"/>
    </w:rPr>
  </w:style>
  <w:style w:type="paragraph" w:styleId="TOC2">
    <w:name w:val="toc 2"/>
    <w:basedOn w:val="Normal"/>
    <w:next w:val="Normal"/>
    <w:pPr>
      <w:tabs>
        <w:tab w:val="clear" w:pos="720"/>
        <w:tab w:val="left" w:pos="9720" w:leader="dot"/>
        <w:tab w:val="right" w:pos="10080" w:leader="none"/>
      </w:tabs>
      <w:suppressAutoHyphens w:val="true"/>
      <w:spacing w:lineRule="exact" w:line="240"/>
      <w:ind w:hanging="9432" w:start="9864" w:end="432"/>
      <w:jc w:val="both"/>
    </w:pPr>
    <w:rPr>
      <w:spacing w:val="-2"/>
    </w:rPr>
  </w:style>
  <w:style w:type="paragraph" w:styleId="TOC3">
    <w:name w:val="toc 3"/>
    <w:basedOn w:val="Normal"/>
    <w:next w:val="Normal"/>
    <w:pPr>
      <w:tabs>
        <w:tab w:val="clear" w:pos="720"/>
        <w:tab w:val="left" w:pos="9720" w:leader="dot"/>
        <w:tab w:val="right" w:pos="10080" w:leader="none"/>
      </w:tabs>
      <w:suppressAutoHyphens w:val="true"/>
      <w:spacing w:lineRule="exact" w:line="240"/>
      <w:ind w:hanging="0" w:start="9864" w:end="432"/>
      <w:jc w:val="both"/>
    </w:pPr>
    <w:rPr>
      <w:spacing w:val="-2"/>
    </w:rPr>
  </w:style>
  <w:style w:type="paragraph" w:styleId="TOC4">
    <w:name w:val="toc 4"/>
    <w:basedOn w:val="Normal"/>
    <w:next w:val="Normal"/>
    <w:pPr>
      <w:suppressAutoHyphens w:val="true"/>
      <w:spacing w:lineRule="exact" w:line="240"/>
      <w:ind w:hanging="0" w:start="9864" w:end="432"/>
      <w:jc w:val="both"/>
    </w:pPr>
    <w:rPr>
      <w:spacing w:val="-2"/>
    </w:rPr>
  </w:style>
  <w:style w:type="paragraph" w:styleId="TOC5">
    <w:name w:val="toc 5"/>
    <w:basedOn w:val="Normal"/>
    <w:next w:val="Normal"/>
    <w:pPr>
      <w:tabs>
        <w:tab w:val="clear" w:pos="720"/>
        <w:tab w:val="left" w:pos="9720" w:leader="dot"/>
        <w:tab w:val="right" w:pos="10080" w:leader="none"/>
      </w:tabs>
      <w:suppressAutoHyphens w:val="true"/>
      <w:spacing w:lineRule="exact" w:line="240"/>
      <w:ind w:hanging="0" w:start="9864" w:end="432"/>
      <w:jc w:val="both"/>
    </w:pPr>
    <w:rPr>
      <w:spacing w:val="-2"/>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2001-11-26T18:42:00Z</dcterms:created>
  <dc:creator>Enterprise Computing Support</dc:creator>
  <dc:description/>
  <dc:language>en-CA</dc:language>
  <cp:lastModifiedBy>chenp</cp:lastModifiedBy>
  <cp:lastPrinted>2001-08-03T14:24:00Z</cp:lastPrinted>
  <dcterms:modified xsi:type="dcterms:W3CDTF">2001-11-26T18:43:00Z</dcterms:modified>
  <cp:revision>3</cp:revision>
  <dc:subject>Union Bank of Switzerland</dc:subject>
  <dc:title>Master Letter of Credit and Reimbursement Agreement</dc:title>
</cp:coreProperties>
</file>