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March 30,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Nevada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Nevada Power Company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Customer shall purchase and receive (Buyer) and Company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Transaction Agreement,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$0.25 per MMBtu.  In the event that the in-service date of the Kern Expansion is delayed past November 1, 2001, then Company and Customer may renegotiate the Contract Price as set forth above to a mutually agreeable amount.  In the event that Company and Customer are unable to mutually agree on a revised amount, then the Contract Price shall remain in effect.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2002</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ENFOLIO Master Firm Purchase/Sale Agreement between Company and Customer, an event of Force Majeure under this Transaction Agreement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Seller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of even date herewith,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Agreement.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NEVADA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/mnt/main-storage/datasets/enron-docs/doc/NevadaPowerTA_No1a.doc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Nevada Power Company</w:t>
    </w:r>
  </w:p>
  <w:p>
    <w:pPr>
      <w:pStyle w:val="Normal"/>
      <w:rPr>
        <w:rFonts w:ascii="Arial Narrow" w:hAnsi="Arial Narrow" w:cs="Arial Narrow"/>
        <w:sz w:val="19"/>
      </w:rPr>
    </w:pPr>
    <w:r>
      <w:rPr>
        <w:rFonts w:cs="Arial Narrow" w:ascii="Arial Narrow" w:hAnsi="Arial Narrow"/>
        <w:sz w:val="19"/>
      </w:rPr>
      <w:t>March 30,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2001-03-30T16:42:00Z</dcterms:created>
  <dc:creator>dhyvl</dc:creator>
  <dc:description/>
  <dc:language>en-CA</dc:language>
  <cp:lastModifiedBy>gnemec</cp:lastModifiedBy>
  <cp:lastPrinted>2001-03-30T13:13:00Z</cp:lastPrinted>
  <dcterms:modified xsi:type="dcterms:W3CDTF">2001-03-30T16:49:00Z</dcterms:modified>
  <cp:revision>5</cp:revision>
  <dc:subject/>
  <dc:title>June 1,  2000</dc:title>
</cp:coreProperties>
</file>