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drawing>
          <wp:inline distT="0" distB="0" distL="0" distR="0">
            <wp:extent cx="9525" cy="9525"/>
            <wp:effectExtent l="0" t="0" r="0" b="0"/>
            <wp:docPr id="1" name="Graphic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8" r="-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\@"MMMM\ d', 'yyyy" </w:instrText>
      </w:r>
      <w:r>
        <w:rPr>
          <w:sz w:val="22"/>
        </w:rPr>
        <w:fldChar w:fldCharType="separate"/>
      </w:r>
      <w:r>
        <w:rPr>
          <w:sz w:val="22"/>
        </w:rPr>
        <w:t>September 28, 2025</w:t>
      </w:r>
      <w:r>
        <w:rPr>
          <w:sz w:val="22"/>
        </w:rPr>
        <w:fldChar w:fldCharType="end"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Ladies and Gentlemen: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A few weeks ago we sent you information regarding the open season tender period for Transmission Scheduling Rights on the Neptune Regional Transmission System</w:t>
      </w:r>
      <w:r>
        <w:rPr>
          <w:rFonts w:eastAsia="Symbol" w:cs="Symbol" w:ascii="Symbol" w:hAnsi="Symbol"/>
          <w:sz w:val="22"/>
        </w:rPr>
        <w:sym w:font="Symbol" w:char="f0d4"/>
      </w:r>
      <w:r>
        <w:rPr>
          <w:sz w:val="22"/>
        </w:rPr>
        <w:t xml:space="preserve"> (NeptuneRTS</w:t>
      </w:r>
      <w:r>
        <w:rPr>
          <w:rFonts w:eastAsia="Symbol" w:cs="Symbol" w:ascii="Symbol" w:hAnsi="Symbol"/>
          <w:sz w:val="22"/>
        </w:rPr>
        <w:sym w:font="Symbol" w:char="f0d4"/>
      </w:r>
      <w:r>
        <w:rPr>
          <w:sz w:val="22"/>
        </w:rPr>
        <w:t xml:space="preserve">).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Attached for your use is a copy of our </w:t>
      </w:r>
      <w:r>
        <w:rPr>
          <w:i/>
          <w:sz w:val="22"/>
        </w:rPr>
        <w:t>Bidders Brochure</w:t>
      </w:r>
      <w:r>
        <w:rPr>
          <w:sz w:val="22"/>
        </w:rPr>
        <w:t>,</w:t>
      </w:r>
      <w:r>
        <w:rPr>
          <w:i/>
          <w:sz w:val="22"/>
        </w:rPr>
        <w:t xml:space="preserve"> </w:t>
      </w:r>
      <w:r>
        <w:rPr>
          <w:sz w:val="22"/>
        </w:rPr>
        <w:t>which provides you with more information about this opportunity for your company.  We hope you will find it helpful in planning your use of NeptuneRTS</w:t>
      </w:r>
      <w:r>
        <w:rPr>
          <w:rFonts w:eastAsia="Symbol" w:cs="Symbol" w:ascii="Symbol" w:hAnsi="Symbol"/>
          <w:sz w:val="22"/>
        </w:rPr>
        <w:sym w:font="Symbol" w:char="f0d4"/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We’d like to call your attention to two important details spelled out in the brochure: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First, in response to several requests for additional time to analyze this opportunity and prepare bids, we have extended the bidding period somewhat.  Firm bids for Phase I are now due October 22, 2001.  Indicative bids for Phases II-IV are due October 31, 2001 while firm bids for these latter phases will be due December 14, 2001. A detailed schedule is included in the brochure.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Second, space at our invitation-only pre-bid conferences is filling up.  These will be held: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September 5:</w:t>
        <w:tab/>
        <w:t>Houston</w:t>
      </w:r>
    </w:p>
    <w:p>
      <w:pPr>
        <w:pStyle w:val="Normal"/>
        <w:rPr>
          <w:sz w:val="22"/>
        </w:rPr>
      </w:pPr>
      <w:r>
        <w:rPr>
          <w:sz w:val="22"/>
        </w:rPr>
        <w:t>September 6:</w:t>
        <w:tab/>
        <w:t>Halifax</w:t>
      </w:r>
    </w:p>
    <w:p>
      <w:pPr>
        <w:pStyle w:val="Normal"/>
        <w:rPr>
          <w:sz w:val="22"/>
        </w:rPr>
      </w:pPr>
      <w:r>
        <w:rPr>
          <w:sz w:val="22"/>
        </w:rPr>
        <w:t>September 7:</w:t>
        <w:tab/>
        <w:t>New York City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If you have not yet reserved a space for your company, please contact Paul Rich at (207) 487-4183 or at </w:t>
      </w:r>
      <w:hyperlink r:id="rId3">
        <w:r>
          <w:rPr>
            <w:rStyle w:val="Hyperlink"/>
            <w:sz w:val="22"/>
          </w:rPr>
          <w:t>info@neptunerts.com</w:t>
        </w:r>
      </w:hyperlink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 look forward to your participation in this landmark transmission offering.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ATLANTIC ENERGY PARTNERS, LLC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Charles E. Hewett</w:t>
      </w:r>
    </w:p>
    <w:p>
      <w:pPr>
        <w:pStyle w:val="Normal"/>
        <w:rPr>
          <w:sz w:val="22"/>
        </w:rPr>
      </w:pPr>
      <w:r>
        <w:rPr>
          <w:sz w:val="22"/>
        </w:rPr>
        <w:t>CEO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45720</wp:posOffset>
          </wp:positionH>
          <wp:positionV relativeFrom="paragraph">
            <wp:posOffset>175260</wp:posOffset>
          </wp:positionV>
          <wp:extent cx="5476875" cy="257175"/>
          <wp:effectExtent l="0" t="0" r="0" b="0"/>
          <wp:wrapNone/>
          <wp:docPr id="3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140" r="-7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2462530" cy="658495"/>
          <wp:effectExtent l="0" t="0" r="0" b="0"/>
          <wp:docPr id="2" name="Neptun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ptun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55" r="-15" b="-55"/>
                  <a:stretch>
                    <a:fillRect/>
                  </a:stretch>
                </pic:blipFill>
                <pic:spPr bwMode="auto">
                  <a:xfrm>
                    <a:off x="0" y="0"/>
                    <a:ext cx="24625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prich@neptunerts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2001-08-23T15:09:00Z</dcterms:created>
  <dc:creator>chewett</dc:creator>
  <dc:description/>
  <dc:language>en-CA</dc:language>
  <cp:lastModifiedBy>Paul McCausland Rich</cp:lastModifiedBy>
  <dcterms:modified xsi:type="dcterms:W3CDTF">2001-08-23T15:44:00Z</dcterms:modified>
  <cp:revision>3</cp:revision>
  <dc:subject/>
  <dc:title>AEP Letterhead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-1261924647</vt:r8>
  </property>
  <property fmtid="{D5CDD505-2E9C-101B-9397-08002B2CF9AE}" pid="3" name="_AuthorEmail">
    <vt:lpwstr>info@neptunerts.com</vt:lpwstr>
  </property>
  <property fmtid="{D5CDD505-2E9C-101B-9397-08002B2CF9AE}" pid="4" name="_AuthorEmailDisplayName">
    <vt:lpwstr>Paul Rich</vt:lpwstr>
  </property>
  <property fmtid="{D5CDD505-2E9C-101B-9397-08002B2CF9AE}" pid="5" name="_EmailSubject">
    <vt:lpwstr>NeptuneRTS OPen Season</vt:lpwstr>
  </property>
  <property fmtid="{D5CDD505-2E9C-101B-9397-08002B2CF9AE}" pid="6" name="_PreviousAdHocReviewCycleID">
    <vt:r8>-2092511895</vt:r8>
  </property>
</Properties>
</file>