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29,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-320040</wp:posOffset>
            </wp:positionH>
            <wp:positionV relativeFrom="paragraph">
              <wp:posOffset>163830</wp:posOffset>
            </wp:positionV>
            <wp:extent cx="6126480" cy="51206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12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2000-06-29T17:13:00Z</dcterms:modified>
  <cp:revision>29</cp:revision>
  <dc:subject/>
  <dc:title>Natural Gas Settlement Prices</dc:title>
</cp:coreProperties>
</file>