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26, 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-45720</wp:posOffset>
            </wp:positionH>
            <wp:positionV relativeFrom="paragraph">
              <wp:posOffset>218440</wp:posOffset>
            </wp:positionV>
            <wp:extent cx="5897880" cy="52120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5310" r="24091" b="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521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2000-07-26T17:35:00Z</dcterms:modified>
  <cp:revision>46</cp:revision>
  <dc:subject/>
  <dc:title>Natural Gas Settlement Prices</dc:title>
</cp:coreProperties>
</file>