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Kevin Richetti (sic)</w:t>
      </w:r>
    </w:p>
    <w:p>
      <w:pPr>
        <w:pStyle w:val="Normal"/>
        <w:rPr/>
      </w:pPr>
      <w:r>
        <w:rPr/>
      </w:r>
    </w:p>
    <w:p>
      <w:pPr>
        <w:pStyle w:val="Normal"/>
        <w:rPr/>
      </w:pPr>
      <w:r>
        <w:rPr/>
        <w:t>Location:</w:t>
      </w:r>
    </w:p>
    <w:p>
      <w:pPr>
        <w:pStyle w:val="Normal"/>
        <w:rPr/>
      </w:pPr>
      <w:r>
        <w:rPr/>
      </w:r>
    </w:p>
    <w:p>
      <w:pPr>
        <w:pStyle w:val="Normal"/>
        <w:rPr/>
      </w:pPr>
      <w:r>
        <w:rPr/>
        <w:t xml:space="preserve">NGPL – Pool </w:t>
      </w:r>
    </w:p>
    <w:p>
      <w:pPr>
        <w:pStyle w:val="Normal"/>
        <w:rPr/>
      </w:pPr>
      <w:r>
        <w:rPr/>
      </w:r>
    </w:p>
    <w:p>
      <w:pPr>
        <w:pStyle w:val="Normal"/>
        <w:rPr/>
      </w:pPr>
      <w:r>
        <w:rPr/>
        <w:t>The transaction is for delivery at Natural Gas Pipeline Co. of America – Lousiana Pool Gas.</w:t>
      </w:r>
    </w:p>
    <w:p>
      <w:pPr>
        <w:pStyle w:val="Normal"/>
        <w:rPr/>
      </w:pPr>
      <w:r>
        <w:rPr/>
      </w:r>
    </w:p>
    <w:p>
      <w:pPr>
        <w:pStyle w:val="Normal"/>
        <w:rPr/>
      </w:pPr>
      <w:r>
        <w:rPr/>
        <w:t>Please provide Sort Sequence Number</w:t>
      </w:r>
    </w:p>
    <w:p>
      <w:pPr>
        <w:pStyle w:val="Normal"/>
        <w:rPr/>
      </w:pPr>
      <w:r>
        <w:rPr/>
      </w:r>
    </w:p>
    <w:p>
      <w:pPr>
        <w:pStyle w:val="Normal"/>
        <w:rPr/>
      </w:pPr>
      <w:r>
        <w:rPr/>
        <w:t>Indexes:</w:t>
      </w:r>
    </w:p>
    <w:p>
      <w:pPr>
        <w:pStyle w:val="Normal"/>
        <w:rPr/>
      </w:pPr>
      <w:r>
        <w:rPr/>
      </w:r>
    </w:p>
    <w:p>
      <w:pPr>
        <w:pStyle w:val="Normal"/>
        <w:rPr/>
      </w:pPr>
      <w:r>
        <w:rPr/>
        <w:t>Gas Daily NGPL–LA</w:t>
      </w:r>
    </w:p>
    <w:p>
      <w:pPr>
        <w:pStyle w:val="Normal"/>
        <w:rPr/>
      </w:pPr>
      <w:r>
        <w:rPr/>
        <w:t>Abbreviation: NGPL-LA</w:t>
      </w:r>
    </w:p>
    <w:p>
      <w:pPr>
        <w:pStyle w:val="Normal"/>
        <w:rPr/>
      </w:pPr>
      <w:r>
        <w:rPr/>
        <w:t>Sort Code:</w:t>
        <w:tab/>
        <w:t>2570</w:t>
      </w:r>
    </w:p>
    <w:p>
      <w:pPr>
        <w:pStyle w:val="Normal"/>
        <w:rPr/>
      </w:pPr>
      <w:r>
        <w:rPr/>
      </w:r>
    </w:p>
    <w:p>
      <w:pPr>
        <w:pStyle w:val="Normal"/>
        <w:rPr/>
      </w:pPr>
      <w:r>
        <w:rPr/>
        <w:t>The Index for a day shall be the Daily Midpoint price published on such calendar day under the heading "Daily Price Survey" in the Louisiana - Onshore South, NGPL (la.) section of Gas Daily, or if a calendar day is not a Business Day then the price used shall be the Daily Midpoint price published on the next suceeding Business Day.</w:t>
      </w:r>
    </w:p>
    <w:p>
      <w:pPr>
        <w:pStyle w:val="Normal"/>
        <w:rPr/>
      </w:pPr>
      <w:r>
        <w:rPr/>
      </w:r>
    </w:p>
    <w:p>
      <w:pPr>
        <w:pStyle w:val="Normal"/>
        <w:rPr/>
      </w:pPr>
      <w:r>
        <w:rPr/>
      </w:r>
    </w:p>
    <w:p>
      <w:pPr>
        <w:pStyle w:val="Normal"/>
        <w:rPr/>
      </w:pPr>
      <w:r>
        <w:rPr/>
        <w:t>NYMEX HH L1/NGPL-LA</w:t>
      </w:r>
    </w:p>
    <w:p>
      <w:pPr>
        <w:pStyle w:val="Normal"/>
        <w:rPr/>
      </w:pPr>
      <w:r>
        <w:rPr/>
        <w:t>Abbreviation:</w:t>
        <w:tab/>
        <w:t>NGPL-LA</w:t>
      </w:r>
    </w:p>
    <w:p>
      <w:pPr>
        <w:pStyle w:val="Normal"/>
        <w:rPr/>
      </w:pPr>
      <w:r>
        <w:rPr/>
        <w:t>Sort Code:</w:t>
        <w:tab/>
        <w:t>2530 (??)</w:t>
      </w:r>
    </w:p>
    <w:p>
      <w:pPr>
        <w:pStyle w:val="Normal"/>
        <w:rPr/>
      </w:pPr>
      <w:r>
        <w:rPr/>
      </w:r>
    </w:p>
    <w:p>
      <w:pPr>
        <w:pStyle w:val="Normal"/>
        <w:rPr/>
      </w:pPr>
      <w:r>
        <w:rPr/>
        <w:t>The Fixed Price shall be the unweighted average of the closing settlement price of the last settlement day for the relevant month of the NYMEX Henry Hub Natural Gas futures contract, modified by the price submitted by the Counterparty on the website. The index shall be the Index price as published on the first business day during the relevent month under the heading "Monthly Contract Index" in the Louisiana - Onshore South, NGPL (la.) section of Gas Daily.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1999-12-12T16:34:00Z</dcterms:created>
  <dc:creator>dneuner</dc:creator>
  <dc:description/>
  <dc:language>en-CA</dc:language>
  <cp:lastModifiedBy>dneuner</cp:lastModifiedBy>
  <cp:lastPrinted>1999-12-15T13:54:00Z</cp:lastPrinted>
  <dcterms:modified xsi:type="dcterms:W3CDTF">1999-12-15T17:30:00Z</dcterms:modified>
  <cp:revision>3</cp:revision>
  <dc:subject/>
  <dc:title>Martin Cuilla</dc:title>
</cp:coreProperties>
</file>