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                                 </w:t>
      </w:r>
      <w:r>
        <w:rPr>
          <w:b/>
          <w:sz w:val="28"/>
        </w:rPr>
        <w:t>Nasim Khan</w:t>
      </w:r>
    </w:p>
    <w:p>
      <w:pPr>
        <w:pStyle w:val="Normal"/>
        <w:rPr/>
      </w:pPr>
      <w:r>
        <w:rPr/>
        <w:t xml:space="preserve">                                          </w:t>
      </w:r>
      <w:r>
        <w:rPr>
          <w:b/>
        </w:rPr>
        <w:t>39 Swan Isle Blvd.</w:t>
      </w:r>
    </w:p>
    <w:p>
      <w:pPr>
        <w:pStyle w:val="Normal"/>
        <w:rPr/>
      </w:pPr>
      <w:r>
        <w:rPr/>
        <w:t xml:space="preserve">                                     </w:t>
      </w:r>
      <w:r>
        <w:rPr>
          <w:b/>
        </w:rPr>
        <w:t>Missouri City, Texas 77459</w:t>
      </w:r>
    </w:p>
    <w:p>
      <w:pPr>
        <w:pStyle w:val="Normal"/>
        <w:rPr/>
      </w:pPr>
      <w:r>
        <w:rPr/>
        <w:t xml:space="preserve">                                         </w:t>
      </w:r>
      <w:r>
        <w:rPr>
          <w:b/>
        </w:rPr>
        <w:t>281-416-0261 (voice)</w:t>
      </w:r>
    </w:p>
    <w:p>
      <w:pPr>
        <w:pStyle w:val="Normal"/>
        <w:rPr/>
      </w:pPr>
      <w:r>
        <w:rPr/>
        <w:t xml:space="preserve">                                         </w:t>
      </w:r>
      <w:r>
        <w:rPr>
          <w:b/>
        </w:rPr>
        <w:t>281-416-1408 (Fax)</w:t>
      </w:r>
    </w:p>
    <w:p>
      <w:pPr>
        <w:pStyle w:val="Normal"/>
        <w:rPr>
          <w:b/>
        </w:rPr>
      </w:pPr>
      <w:r>
        <w:rPr>
          <w:b/>
        </w:rPr>
      </w:r>
    </w:p>
    <w:p>
      <w:pPr>
        <w:pStyle w:val="Heading2"/>
        <w:ind w:hanging="0" w:start="0"/>
        <w:rPr>
          <w:b/>
          <w:sz w:val="24"/>
        </w:rPr>
      </w:pPr>
      <w:r>
        <w:rPr>
          <w:b/>
          <w:sz w:val="24"/>
        </w:rPr>
        <w:t>PROFILE:</w:t>
      </w:r>
    </w:p>
    <w:p>
      <w:pPr>
        <w:pStyle w:val="Normal"/>
        <w:rPr>
          <w:b/>
          <w:sz w:val="24"/>
        </w:rPr>
      </w:pPr>
      <w:r>
        <w:rPr>
          <w:b/>
          <w:sz w:val="24"/>
        </w:rPr>
      </w:r>
    </w:p>
    <w:p>
      <w:pPr>
        <w:pStyle w:val="Normal"/>
        <w:numPr>
          <w:ilvl w:val="0"/>
          <w:numId w:val="11"/>
        </w:numPr>
        <w:tabs>
          <w:tab w:val="clear" w:pos="720"/>
          <w:tab w:val="left" w:pos="405" w:leader="none"/>
        </w:tabs>
        <w:ind w:hanging="360" w:start="405" w:end="0"/>
        <w:rPr/>
      </w:pPr>
      <w:r>
        <w:rPr/>
        <w:t>Twenty years of professional experience in energy infrastructure development in the US, South America, and Asia.</w:t>
      </w:r>
    </w:p>
    <w:p>
      <w:pPr>
        <w:pStyle w:val="Normal"/>
        <w:numPr>
          <w:ilvl w:val="0"/>
          <w:numId w:val="11"/>
        </w:numPr>
        <w:tabs>
          <w:tab w:val="clear" w:pos="720"/>
          <w:tab w:val="left" w:pos="405" w:leader="none"/>
        </w:tabs>
        <w:ind w:hanging="360" w:start="405" w:end="0"/>
        <w:rPr/>
      </w:pPr>
      <w:r>
        <w:rPr/>
        <w:t>Extensive experience in contract negotiations that includes, Shareholder/Equity Participation Agreements, Power Purchase Agreements, Fuel Supply Agreements, Gas Transportation Agreements, Construction Contracts, Operation and Maintenance Agreements etc.</w:t>
      </w:r>
    </w:p>
    <w:p>
      <w:pPr>
        <w:pStyle w:val="Normal"/>
        <w:numPr>
          <w:ilvl w:val="0"/>
          <w:numId w:val="11"/>
        </w:numPr>
        <w:tabs>
          <w:tab w:val="clear" w:pos="720"/>
          <w:tab w:val="left" w:pos="405" w:leader="none"/>
        </w:tabs>
        <w:ind w:hanging="360" w:start="405" w:end="0"/>
        <w:rPr/>
      </w:pPr>
      <w:r>
        <w:rPr/>
        <w:t xml:space="preserve">Experience in Project Financing, Negotiations of loan documents with Multilateral Lending Institutions, and Commercial Banks.     </w:t>
      </w:r>
    </w:p>
    <w:p>
      <w:pPr>
        <w:pStyle w:val="Normal"/>
        <w:numPr>
          <w:ilvl w:val="0"/>
          <w:numId w:val="11"/>
        </w:numPr>
        <w:tabs>
          <w:tab w:val="clear" w:pos="720"/>
          <w:tab w:val="left" w:pos="405" w:leader="none"/>
        </w:tabs>
        <w:ind w:hanging="360" w:start="405" w:end="0"/>
        <w:rPr/>
      </w:pPr>
      <w:r>
        <w:rPr/>
        <w:t>Demonstrated ability for risk evaluation &amp; assessment, and allocation of risk in major infrastructure projects.</w:t>
      </w:r>
    </w:p>
    <w:p>
      <w:pPr>
        <w:pStyle w:val="Normal"/>
        <w:numPr>
          <w:ilvl w:val="0"/>
          <w:numId w:val="11"/>
        </w:numPr>
        <w:tabs>
          <w:tab w:val="clear" w:pos="720"/>
          <w:tab w:val="left" w:pos="405" w:leader="none"/>
        </w:tabs>
        <w:ind w:hanging="360" w:start="405" w:end="0"/>
        <w:rPr/>
      </w:pPr>
      <w:r>
        <w:rPr/>
        <w:t xml:space="preserve"> </w:t>
      </w:r>
      <w:r>
        <w:rPr/>
        <w:t xml:space="preserve">Extensive experience in leading teams of professionals to develop and implement infrastructure projects. </w:t>
      </w:r>
    </w:p>
    <w:p>
      <w:pPr>
        <w:pStyle w:val="Normal"/>
        <w:rPr/>
      </w:pPr>
      <w:r>
        <w:rPr/>
      </w:r>
    </w:p>
    <w:p>
      <w:pPr>
        <w:pStyle w:val="Normal"/>
        <w:rPr/>
      </w:pPr>
      <w:r>
        <w:rPr/>
      </w:r>
    </w:p>
    <w:p>
      <w:pPr>
        <w:pStyle w:val="Normal"/>
        <w:rPr>
          <w:b/>
        </w:rPr>
      </w:pPr>
      <w:r>
        <w:rPr>
          <w:b/>
        </w:rPr>
        <w:t>EDUCATION:</w:t>
      </w:r>
    </w:p>
    <w:p>
      <w:pPr>
        <w:pStyle w:val="Normal"/>
        <w:rPr/>
      </w:pPr>
      <w:r>
        <w:rPr/>
        <w:t xml:space="preserve">  </w:t>
      </w:r>
    </w:p>
    <w:p>
      <w:pPr>
        <w:pStyle w:val="Normal"/>
        <w:rPr/>
      </w:pPr>
      <w:r>
        <w:rPr/>
        <w:t>The University of Oklahoma, Norman, Oklahoma: MSME (Masters in Mechanical Engineering), 1981.</w:t>
      </w:r>
    </w:p>
    <w:p>
      <w:pPr>
        <w:pStyle w:val="Normal"/>
        <w:rPr/>
      </w:pPr>
      <w:r>
        <w:rPr/>
        <w:t>Creighton University, Omaha, Nebraska: MBA, 1987.</w:t>
      </w:r>
    </w:p>
    <w:p>
      <w:pPr>
        <w:pStyle w:val="Normal"/>
        <w:rPr/>
      </w:pPr>
      <w:r>
        <w:rPr/>
      </w:r>
    </w:p>
    <w:p>
      <w:pPr>
        <w:pStyle w:val="Normal"/>
        <w:rPr>
          <w:b/>
        </w:rPr>
      </w:pPr>
      <w:r>
        <w:rPr>
          <w:b/>
        </w:rPr>
        <w:t>EXPERIENCE:</w:t>
      </w:r>
    </w:p>
    <w:p>
      <w:pPr>
        <w:pStyle w:val="Normal"/>
        <w:rPr>
          <w:b/>
        </w:rPr>
      </w:pPr>
      <w:r>
        <w:rPr>
          <w:b/>
        </w:rPr>
      </w:r>
    </w:p>
    <w:p>
      <w:pPr>
        <w:pStyle w:val="Normal"/>
        <w:rPr>
          <w:b/>
        </w:rPr>
      </w:pPr>
      <w:r>
        <w:rPr>
          <w:b/>
        </w:rPr>
        <w:t xml:space="preserve">1981 to Present, Enron Corp., Houston, Texas </w:t>
      </w:r>
    </w:p>
    <w:p>
      <w:pPr>
        <w:pStyle w:val="Normal"/>
        <w:rPr>
          <w:b/>
        </w:rPr>
      </w:pPr>
      <w:r>
        <w:rPr>
          <w:b/>
        </w:rPr>
      </w:r>
    </w:p>
    <w:p>
      <w:pPr>
        <w:pStyle w:val="Normal"/>
        <w:numPr>
          <w:ilvl w:val="0"/>
          <w:numId w:val="13"/>
        </w:numPr>
        <w:rPr/>
      </w:pPr>
      <w:r>
        <w:rPr/>
        <w:t xml:space="preserve">Currently working as President/General Manager of Gas TransBoliviano SA. that is the Bolivian portion of Bolivia to Brazil Pipeline Company, a $2.5 billion investment by an international consortium. Enron is the operator of Bolivian section of the pipeline (560-km) and holds a strategic position to bring gas from Argentina, Bolivia, and Peru to Brazil’s gas starved market. Currently in the process of implementing a pipeline expansion strategy. </w:t>
      </w:r>
    </w:p>
    <w:p>
      <w:pPr>
        <w:pStyle w:val="Normal"/>
        <w:rPr/>
      </w:pPr>
      <w:r>
        <w:rPr/>
      </w:r>
    </w:p>
    <w:p>
      <w:pPr>
        <w:pStyle w:val="Normal"/>
        <w:rPr>
          <w:b/>
          <w:i/>
          <w:i/>
          <w:sz w:val="28"/>
        </w:rPr>
      </w:pPr>
      <w:r>
        <w:rPr>
          <w:b/>
          <w:i/>
          <w:sz w:val="28"/>
        </w:rPr>
        <w:t>Accomplishments – 2001-Todate</w:t>
      </w:r>
    </w:p>
    <w:p>
      <w:pPr>
        <w:pStyle w:val="Normal"/>
        <w:rPr>
          <w:b/>
          <w:i/>
          <w:i/>
          <w:sz w:val="28"/>
        </w:rPr>
      </w:pPr>
      <w:r>
        <w:rPr>
          <w:b/>
          <w:i/>
          <w:sz w:val="28"/>
        </w:rPr>
      </w:r>
    </w:p>
    <w:p>
      <w:pPr>
        <w:pStyle w:val="Normal"/>
        <w:numPr>
          <w:ilvl w:val="0"/>
          <w:numId w:val="4"/>
        </w:numPr>
        <w:rPr/>
      </w:pPr>
      <w:r>
        <w:rPr/>
        <w:t>Finalized following Transportation Agreements;</w:t>
      </w:r>
    </w:p>
    <w:p>
      <w:pPr>
        <w:pStyle w:val="Normal"/>
        <w:rPr/>
      </w:pPr>
      <w:r>
        <w:rPr/>
      </w:r>
    </w:p>
    <w:p>
      <w:pPr>
        <w:pStyle w:val="Normal"/>
        <w:numPr>
          <w:ilvl w:val="0"/>
          <w:numId w:val="8"/>
        </w:numPr>
        <w:tabs>
          <w:tab w:val="left" w:pos="720" w:leader="none"/>
        </w:tabs>
        <w:ind w:hanging="360" w:start="720" w:end="0"/>
        <w:rPr>
          <w:b/>
        </w:rPr>
      </w:pPr>
      <w:r>
        <w:rPr/>
        <w:t xml:space="preserve">20 year transportation agreement with Petrobras/YPFB for 1.1 BCF/D. </w:t>
      </w:r>
      <w:r>
        <w:rPr>
          <w:b/>
        </w:rPr>
        <w:t>PV of $575MM(2001)</w:t>
      </w:r>
    </w:p>
    <w:p>
      <w:pPr>
        <w:pStyle w:val="Normal"/>
        <w:numPr>
          <w:ilvl w:val="0"/>
          <w:numId w:val="8"/>
        </w:numPr>
        <w:tabs>
          <w:tab w:val="left" w:pos="720" w:leader="none"/>
        </w:tabs>
        <w:ind w:hanging="360" w:start="720" w:end="0"/>
        <w:rPr>
          <w:b/>
        </w:rPr>
      </w:pPr>
      <w:r>
        <w:rPr/>
        <w:t xml:space="preserve">Finalized compression agreement with Petrobras. Under this agreement PB pays for 35,000 HP compression to be installed by GTB. </w:t>
      </w:r>
      <w:r>
        <w:rPr>
          <w:b/>
        </w:rPr>
        <w:t>PV of $35MM (2001)</w:t>
      </w:r>
    </w:p>
    <w:p>
      <w:pPr>
        <w:pStyle w:val="Normal"/>
        <w:numPr>
          <w:ilvl w:val="0"/>
          <w:numId w:val="8"/>
        </w:numPr>
        <w:tabs>
          <w:tab w:val="left" w:pos="720" w:leader="none"/>
        </w:tabs>
        <w:ind w:hanging="360" w:start="720" w:end="0"/>
        <w:rPr>
          <w:b/>
        </w:rPr>
      </w:pPr>
      <w:r>
        <w:rPr/>
        <w:t xml:space="preserve">Executed 2-year transport agreement for 80 MMCF/D with British Gas. </w:t>
      </w:r>
      <w:r>
        <w:rPr>
          <w:b/>
        </w:rPr>
        <w:t>PV of $9.5MM(2001)</w:t>
      </w:r>
    </w:p>
    <w:p>
      <w:pPr>
        <w:pStyle w:val="Normal"/>
        <w:rPr>
          <w:b/>
        </w:rPr>
      </w:pPr>
      <w:r>
        <w:rPr>
          <w:b/>
        </w:rPr>
      </w:r>
    </w:p>
    <w:p>
      <w:pPr>
        <w:pStyle w:val="BodyTextIndent"/>
        <w:numPr>
          <w:ilvl w:val="0"/>
          <w:numId w:val="12"/>
        </w:numPr>
        <w:rPr/>
      </w:pPr>
      <w:r>
        <w:rPr/>
        <w:t>Settled Petrobras construction claim of</w:t>
      </w:r>
      <w:r>
        <w:rPr>
          <w:b/>
        </w:rPr>
        <w:t xml:space="preserve"> $89MM</w:t>
      </w:r>
      <w:r>
        <w:rPr/>
        <w:t xml:space="preserve">. Under the settlement agreement PB has dropped their claim and has given extended warranty for Rio Grande River crossing and Pipe Coating in the wetlands. </w:t>
      </w:r>
    </w:p>
    <w:p>
      <w:pPr>
        <w:pStyle w:val="Normal"/>
        <w:numPr>
          <w:ilvl w:val="0"/>
          <w:numId w:val="10"/>
        </w:numPr>
        <w:rPr>
          <w:b/>
        </w:rPr>
      </w:pPr>
      <w:r>
        <w:rPr/>
        <w:t xml:space="preserve">Optimized Facilities for expansion from 16mmcmd to 32mmcmd by increasing additional compression horsepower from 91,000 to 132,000 by reducing pipe looping from 33km to 0km. This resulted in capex reduction of </w:t>
      </w:r>
      <w:r>
        <w:rPr>
          <w:b/>
        </w:rPr>
        <w:t>$35MM.</w:t>
      </w:r>
    </w:p>
    <w:p>
      <w:pPr>
        <w:pStyle w:val="Normal"/>
        <w:numPr>
          <w:ilvl w:val="0"/>
          <w:numId w:val="10"/>
        </w:numPr>
        <w:rPr/>
      </w:pPr>
      <w:r>
        <w:rPr/>
        <w:t xml:space="preserve">Received Mandate Letter from CAF/Citibank for financing of </w:t>
      </w:r>
      <w:r>
        <w:rPr>
          <w:b/>
        </w:rPr>
        <w:t>$125MM</w:t>
      </w:r>
      <w:r>
        <w:rPr/>
        <w:t xml:space="preserve"> with A/B structure. Raised </w:t>
      </w:r>
      <w:r>
        <w:rPr>
          <w:b/>
        </w:rPr>
        <w:t>$25MM</w:t>
      </w:r>
      <w:r>
        <w:rPr/>
        <w:t xml:space="preserve"> Bridge financing to commence construction activities.</w:t>
      </w:r>
    </w:p>
    <w:p>
      <w:pPr>
        <w:pStyle w:val="Normal"/>
        <w:numPr>
          <w:ilvl w:val="0"/>
          <w:numId w:val="10"/>
        </w:numPr>
        <w:rPr/>
      </w:pPr>
      <w:r>
        <w:rPr/>
        <w:t xml:space="preserve">Received a 2001 Corporate Award from International Impact Assessment Association for Environmental Assessment and Management program during construction of pipeline. </w:t>
      </w:r>
    </w:p>
    <w:p>
      <w:pPr>
        <w:pStyle w:val="Normal"/>
        <w:numPr>
          <w:ilvl w:val="0"/>
          <w:numId w:val="10"/>
        </w:numPr>
        <w:rPr/>
      </w:pPr>
      <w:r>
        <w:rPr/>
        <w:t xml:space="preserve">Sponsored and published an Archeology Book “East of the Andes and South of the Amazon” those highlights the significant Archeological finds discovered during the pipeline construction.    </w:t>
      </w:r>
    </w:p>
    <w:p>
      <w:pPr>
        <w:pStyle w:val="Normal"/>
        <w:rPr>
          <w:b/>
          <w:i/>
          <w:i/>
          <w:sz w:val="28"/>
        </w:rPr>
      </w:pPr>
      <w:r>
        <w:rPr>
          <w:b/>
          <w:i/>
          <w:sz w:val="28"/>
        </w:rPr>
      </w:r>
    </w:p>
    <w:p>
      <w:pPr>
        <w:pStyle w:val="Normal"/>
        <w:rPr>
          <w:b/>
          <w:i/>
          <w:i/>
          <w:sz w:val="28"/>
        </w:rPr>
      </w:pPr>
      <w:r>
        <w:rPr>
          <w:b/>
          <w:i/>
          <w:sz w:val="28"/>
        </w:rPr>
        <w:t>Accomplishments – 2000</w:t>
      </w:r>
    </w:p>
    <w:p>
      <w:pPr>
        <w:pStyle w:val="Normal"/>
        <w:rPr>
          <w:b/>
          <w:i/>
          <w:i/>
          <w:sz w:val="28"/>
        </w:rPr>
      </w:pPr>
      <w:r>
        <w:rPr>
          <w:b/>
          <w:i/>
          <w:sz w:val="28"/>
        </w:rPr>
      </w:r>
    </w:p>
    <w:p>
      <w:pPr>
        <w:pStyle w:val="Normal"/>
        <w:numPr>
          <w:ilvl w:val="0"/>
          <w:numId w:val="2"/>
        </w:numPr>
        <w:rPr/>
      </w:pPr>
      <w:r>
        <w:rPr/>
        <w:t xml:space="preserve">Improved GTB’s 2000 income by $11.5mm. </w:t>
      </w:r>
    </w:p>
    <w:p>
      <w:pPr>
        <w:pStyle w:val="Normal"/>
        <w:numPr>
          <w:ilvl w:val="0"/>
          <w:numId w:val="14"/>
        </w:numPr>
        <w:rPr/>
      </w:pPr>
      <w:r>
        <w:rPr/>
        <w:t xml:space="preserve">Reached agreement with The Government of Bolivia to maintain 18.13% project return for future expansion beyond 30mmcmd  </w:t>
      </w:r>
    </w:p>
    <w:p>
      <w:pPr>
        <w:pStyle w:val="Normal"/>
        <w:numPr>
          <w:ilvl w:val="0"/>
          <w:numId w:val="6"/>
        </w:numPr>
        <w:rPr/>
      </w:pPr>
      <w:r>
        <w:rPr/>
        <w:t>Obtained permanent operating licensee for the pipeline from the Government of Bolivia</w:t>
      </w:r>
    </w:p>
    <w:p>
      <w:pPr>
        <w:pStyle w:val="Normal"/>
        <w:numPr>
          <w:ilvl w:val="0"/>
          <w:numId w:val="16"/>
        </w:numPr>
        <w:rPr/>
      </w:pPr>
      <w:r>
        <w:rPr/>
        <w:t>Completed the Non Indian Compensation program for the municipalities around GTB ROW</w:t>
      </w:r>
    </w:p>
    <w:p>
      <w:pPr>
        <w:pStyle w:val="Normal"/>
        <w:numPr>
          <w:ilvl w:val="0"/>
          <w:numId w:val="9"/>
        </w:numPr>
        <w:rPr/>
      </w:pPr>
      <w:r>
        <w:rPr/>
        <w:t xml:space="preserve">Completed negotiations with YPFB and Petrobras on the outstanding issues on transportation agreement. </w:t>
      </w:r>
    </w:p>
    <w:p>
      <w:pPr>
        <w:pStyle w:val="Normal"/>
        <w:numPr>
          <w:ilvl w:val="0"/>
          <w:numId w:val="7"/>
        </w:numPr>
        <w:rPr/>
      </w:pPr>
      <w:r>
        <w:rPr/>
        <w:t xml:space="preserve">Developed strategy and procedure for  interruptible transportation service program for shippers on GTB  </w:t>
      </w:r>
    </w:p>
    <w:p>
      <w:pPr>
        <w:pStyle w:val="Normal"/>
        <w:numPr>
          <w:ilvl w:val="0"/>
          <w:numId w:val="3"/>
        </w:numPr>
        <w:rPr/>
      </w:pPr>
      <w:r>
        <w:rPr/>
        <w:t>Successfully transitioned GTB from development and construction phase to a operating company with new staff having a sense of urgency with team work and bottom line focus.</w:t>
      </w:r>
    </w:p>
    <w:p>
      <w:pPr>
        <w:pStyle w:val="Normal"/>
        <w:numPr>
          <w:ilvl w:val="0"/>
          <w:numId w:val="15"/>
        </w:numPr>
        <w:rPr/>
      </w:pPr>
      <w:r>
        <w:rPr/>
        <w:t xml:space="preserve">Implemented a financial reporting and management system based on Internet and Intranet. </w:t>
      </w:r>
    </w:p>
    <w:p>
      <w:pPr>
        <w:pStyle w:val="Normal"/>
        <w:rPr/>
      </w:pPr>
      <w:r>
        <w:rPr/>
      </w:r>
    </w:p>
    <w:p>
      <w:pPr>
        <w:pStyle w:val="Normal"/>
        <w:rPr>
          <w:b/>
        </w:rPr>
      </w:pPr>
      <w:r>
        <w:rPr>
          <w:b/>
        </w:rPr>
      </w:r>
    </w:p>
    <w:p>
      <w:pPr>
        <w:pStyle w:val="Normal"/>
        <w:rPr>
          <w:b/>
          <w:sz w:val="28"/>
        </w:rPr>
      </w:pPr>
      <w:r>
        <w:rPr>
          <w:b/>
          <w:sz w:val="28"/>
        </w:rPr>
        <w:t>Other Accomplishments/Experience:</w:t>
      </w:r>
    </w:p>
    <w:p>
      <w:pPr>
        <w:pStyle w:val="Normal"/>
        <w:rPr>
          <w:b/>
          <w:sz w:val="28"/>
        </w:rPr>
      </w:pPr>
      <w:r>
        <w:rPr>
          <w:b/>
          <w:sz w:val="28"/>
        </w:rPr>
      </w:r>
    </w:p>
    <w:p>
      <w:pPr>
        <w:pStyle w:val="Normal"/>
        <w:numPr>
          <w:ilvl w:val="0"/>
          <w:numId w:val="5"/>
        </w:numPr>
        <w:rPr/>
      </w:pPr>
      <w:r>
        <w:rPr/>
        <w:t xml:space="preserve">Development and financing of a $560 MM power project in Northwest Brazil. This highly complex project involves the construction of a 650-km pipeline from Bolivia to Brazil and a 480 MW power plant. Led the negotiations on key project documents including; equity participation and shareholder agreements with Shell and Transredes, gas supply, gas transportation, turnkey contract, and operation &amp; maintenance agreement. Participated in negotiations of various loan documents with OPIC and KFW.  </w:t>
      </w:r>
    </w:p>
    <w:p>
      <w:pPr>
        <w:pStyle w:val="Normal"/>
        <w:rPr/>
      </w:pPr>
      <w:r>
        <w:rPr/>
      </w:r>
    </w:p>
    <w:p>
      <w:pPr>
        <w:pStyle w:val="Normal"/>
        <w:numPr>
          <w:ilvl w:val="0"/>
          <w:numId w:val="5"/>
        </w:numPr>
        <w:rPr/>
      </w:pPr>
      <w:r>
        <w:rPr/>
        <w:t>Lead developer for the development of a $890 MM (821 MW) power project in Pakistan. Responsibilities included; all phases of project development and financing, project structuring, negotiations and finalization of project documentation, concession and support agreements with the governmental ministries and agencies, and financing documentation with multilateral and other financing agencies, including the International Finance Corporation, Japanese Export Import bank, and commercial banks.</w:t>
      </w:r>
    </w:p>
    <w:p>
      <w:pPr>
        <w:pStyle w:val="Normal"/>
        <w:rPr/>
      </w:pPr>
      <w:r>
        <w:rPr/>
      </w:r>
    </w:p>
    <w:p>
      <w:pPr>
        <w:pStyle w:val="Normal"/>
        <w:numPr>
          <w:ilvl w:val="0"/>
          <w:numId w:val="5"/>
        </w:numPr>
        <w:rPr/>
      </w:pPr>
      <w:r>
        <w:rPr/>
        <w:t>Lead developer for the development of a 120 MW barge mounted power project in Bangladesh, including negotiation and finalization of all project documentation, turnkey and equity agreements, and coordination of all legal, financial, technical, and project due diligence.</w:t>
      </w:r>
    </w:p>
    <w:p>
      <w:pPr>
        <w:pStyle w:val="Normal"/>
        <w:rPr/>
      </w:pPr>
      <w:r>
        <w:rPr/>
      </w:r>
    </w:p>
    <w:p>
      <w:pPr>
        <w:pStyle w:val="Normal"/>
        <w:numPr>
          <w:ilvl w:val="0"/>
          <w:numId w:val="5"/>
        </w:numPr>
        <w:rPr/>
      </w:pPr>
      <w:r>
        <w:rPr/>
        <w:t>Developed Enron’s strategy to export Bangladesh’s tremendous gas resources to India.</w:t>
      </w:r>
    </w:p>
    <w:p>
      <w:pPr>
        <w:pStyle w:val="Normal"/>
        <w:rPr/>
      </w:pPr>
      <w:r>
        <w:rPr/>
      </w:r>
    </w:p>
    <w:p>
      <w:pPr>
        <w:pStyle w:val="Normal"/>
        <w:numPr>
          <w:ilvl w:val="0"/>
          <w:numId w:val="5"/>
        </w:numPr>
        <w:rPr/>
      </w:pPr>
      <w:r>
        <w:rPr/>
        <w:t>Lead developer in originating, identifying, evaluating and negotiating the acquisition of five independent power projects with a total value of approximately $1 billion.</w:t>
      </w:r>
    </w:p>
    <w:p>
      <w:pPr>
        <w:pStyle w:val="Normal"/>
        <w:rPr/>
      </w:pPr>
      <w:r>
        <w:rPr/>
      </w:r>
    </w:p>
    <w:p>
      <w:pPr>
        <w:pStyle w:val="Normal"/>
        <w:numPr>
          <w:ilvl w:val="0"/>
          <w:numId w:val="5"/>
        </w:numPr>
        <w:rPr/>
      </w:pPr>
      <w:r>
        <w:rPr/>
        <w:t>Evaluation/Development of prospects for privatization of state-owned assets in the power generation, natural gas transportation and distribution sectors.</w:t>
      </w:r>
    </w:p>
    <w:p>
      <w:pPr>
        <w:pStyle w:val="Normal"/>
        <w:rPr/>
      </w:pPr>
      <w:r>
        <w:rPr/>
      </w:r>
    </w:p>
    <w:p>
      <w:pPr>
        <w:pStyle w:val="Normal"/>
        <w:rPr/>
      </w:pPr>
      <w:r>
        <w:rPr/>
      </w:r>
    </w:p>
    <w:p>
      <w:pPr>
        <w:pStyle w:val="Normal"/>
        <w:numPr>
          <w:ilvl w:val="0"/>
          <w:numId w:val="5"/>
        </w:numPr>
        <w:rPr/>
      </w:pPr>
      <w:r>
        <w:rPr/>
        <w:t>Implementation of a $290 MM natural gas pipeline extension and expansion project to serve the California market. Acquisition and divestiture of a number of natural gas gathering systems in the San Juan, Permian and Anadarko basins in the United States.</w:t>
      </w:r>
    </w:p>
    <w:p>
      <w:pPr>
        <w:pStyle w:val="Normal"/>
        <w:rPr/>
      </w:pPr>
      <w:r>
        <w:rPr/>
      </w:r>
    </w:p>
    <w:p>
      <w:pPr>
        <w:pStyle w:val="Normal"/>
        <w:rPr/>
      </w:pPr>
      <w:r>
        <w:rPr/>
      </w:r>
    </w:p>
    <w:p>
      <w:pPr>
        <w:pStyle w:val="Normal"/>
        <w:rPr/>
      </w:pPr>
      <w:r>
        <w:rPr/>
      </w:r>
    </w:p>
    <w:p>
      <w:pPr>
        <w:pStyle w:val="Normal"/>
        <w:rPr>
          <w:b/>
        </w:rPr>
      </w:pPr>
      <w:r>
        <w:rPr>
          <w:b/>
        </w:rPr>
        <w:t>INTERESTS:</w:t>
      </w:r>
    </w:p>
    <w:p>
      <w:pPr>
        <w:pStyle w:val="Normal"/>
        <w:rPr>
          <w:b/>
        </w:rPr>
      </w:pPr>
      <w:r>
        <w:rPr>
          <w:b/>
        </w:rPr>
      </w:r>
    </w:p>
    <w:p>
      <w:pPr>
        <w:pStyle w:val="Normal"/>
        <w:rPr/>
      </w:pPr>
      <w:r>
        <w:rPr/>
        <w:t xml:space="preserve">Love to jog, read, and travel. Student of changing technology, flows of money, and power, and their impact on businesses, financial markets and geo-politics.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outlineLvl w:val="1"/>
    </w:pPr>
    <w:rPr>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2000-02-04T18:21:00Z</dcterms:created>
  <dc:creator>ENRON</dc:creator>
  <dc:description/>
  <dc:language>en-CA</dc:language>
  <cp:lastModifiedBy>Enron Technology</cp:lastModifiedBy>
  <cp:lastPrinted>2000-02-06T14:54:00Z</cp:lastPrinted>
  <dcterms:modified xsi:type="dcterms:W3CDTF">2001-06-20T14:55:00Z</dcterms:modified>
  <cp:revision>27</cp:revision>
  <dc:subject/>
  <dc:title>                                                                  Nasim Khan</dc:title>
</cp:coreProperties>
</file>