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New York State Reliability Council, L.L.C.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Executive Committee (“EC”)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sz w:val="32"/>
          <w:u w:val="single"/>
        </w:rPr>
        <w:t>AGENDA - MEETING #34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Friday, February 8, 2002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Open Session Starts at 9:30A.M.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Executive Session Following Open Session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Albany Country Club, Voorheesville, NY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**Casual Business Attire**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>
          <w:b/>
          <w:sz w:val="24"/>
          <w:u w:val="single"/>
        </w:rPr>
        <w:t>Agenda Items: Open Session:</w:t>
      </w:r>
      <w:r>
        <w:rPr>
          <w:sz w:val="24"/>
        </w:rPr>
        <w:t xml:space="preserve"> (Dial-In #: (304) 345-7506, Participant Code: 903712)</w:t>
      </w:r>
    </w:p>
    <w:p>
      <w:pPr>
        <w:pStyle w:val="Normal"/>
        <w:numPr>
          <w:ilvl w:val="0"/>
          <w:numId w:val="16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Visitors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Requests for Additional Open Session Agenda Items</w:t>
      </w:r>
    </w:p>
    <w:p>
      <w:pPr>
        <w:pStyle w:val="Normal"/>
        <w:numPr>
          <w:ilvl w:val="0"/>
          <w:numId w:val="14"/>
        </w:numPr>
        <w:rPr>
          <w:sz w:val="24"/>
        </w:rPr>
      </w:pPr>
      <w:r>
        <w:rPr>
          <w:sz w:val="24"/>
        </w:rPr>
        <w:t>Executive Session Topics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7"/>
        </w:numPr>
        <w:rPr>
          <w:sz w:val="24"/>
        </w:rPr>
      </w:pPr>
      <w:r>
        <w:rPr>
          <w:sz w:val="24"/>
        </w:rPr>
        <w:t>Meeting Minutes/Action Items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Approval of Minutes for Meeting No. 33 (1/11/02) - EC Approval Required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Action Items List</w:t>
        <w:br/>
      </w:r>
    </w:p>
    <w:p>
      <w:pPr>
        <w:pStyle w:val="Normal"/>
        <w:numPr>
          <w:ilvl w:val="0"/>
          <w:numId w:val="19"/>
        </w:numPr>
        <w:rPr>
          <w:sz w:val="24"/>
        </w:rPr>
      </w:pPr>
      <w:r>
        <w:rPr>
          <w:sz w:val="24"/>
        </w:rPr>
        <w:t>Organizational Issues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NYSRC Treasurer’s Report – A. Adamson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Summary of Receipts &amp; Disbursements - January 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>Reliability Rules Subcommittee Status Report/Issues - R. Clayton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RRS Status Report &amp; Discussion Issues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Status of New/Revised Reliability Rules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Proposed NYSRC Reliability Rule Revisions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List of Potential Reliability Rule (“PRR”) Changes</w:t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Status of New/Revised Reliability Rules</w:t>
      </w:r>
    </w:p>
    <w:p>
      <w:pPr>
        <w:pStyle w:val="Normal"/>
        <w:ind w:start="1800" w:end="0"/>
        <w:rPr>
          <w:sz w:val="24"/>
        </w:rPr>
      </w:pPr>
      <w:r>
        <w:rPr>
          <w:sz w:val="24"/>
        </w:rPr>
        <w:t>1.</w:t>
        <w:tab/>
        <w:t>PRRs for EC Approval to Post for Comments: – EC Approval Required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Other RRS Issues</w:t>
      </w:r>
    </w:p>
    <w:p>
      <w:pPr>
        <w:pStyle w:val="Normal"/>
        <w:ind w:start="1095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Installed Capacity Working Group Status Report/Issues – A. Adamson </w:t>
      </w:r>
    </w:p>
    <w:p>
      <w:pPr>
        <w:pStyle w:val="Normal"/>
        <w:numPr>
          <w:ilvl w:val="1"/>
          <w:numId w:val="18"/>
        </w:numPr>
        <w:rPr>
          <w:sz w:val="24"/>
        </w:rPr>
      </w:pPr>
      <w:r>
        <w:rPr>
          <w:sz w:val="24"/>
        </w:rPr>
        <w:t>ICWG Status Report &amp; Discussion Issues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Deliverability Study Status Report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Report on IRM Study Criterion in Other Areas – AI #33-7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ICWG 2002 Activities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6.   Reliability Compliance Monitoring Subcommittee Status Report/Issues - G. Loehr </w:t>
      </w:r>
    </w:p>
    <w:p>
      <w:pPr>
        <w:pStyle w:val="Normal"/>
        <w:numPr>
          <w:ilvl w:val="0"/>
          <w:numId w:val="21"/>
        </w:numPr>
        <w:rPr>
          <w:sz w:val="24"/>
        </w:rPr>
      </w:pPr>
      <w:r>
        <w:rPr>
          <w:sz w:val="24"/>
        </w:rPr>
        <w:t>RCMS Status Report &amp; Discussion Issues</w:t>
      </w:r>
    </w:p>
    <w:p>
      <w:pPr>
        <w:pStyle w:val="Normal"/>
        <w:numPr>
          <w:ilvl w:val="0"/>
          <w:numId w:val="21"/>
        </w:numPr>
        <w:rPr>
          <w:sz w:val="24"/>
        </w:rPr>
      </w:pPr>
      <w:r>
        <w:rPr>
          <w:sz w:val="24"/>
        </w:rPr>
        <w:t>Status of NYSRC Reliability Compliance Program (“NYRCP”)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2002 NYRCP Responsibilities &amp; Milestones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2001 NYRCP Assessments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Status of Compliance Templates</w:t>
      </w:r>
    </w:p>
    <w:p>
      <w:pPr>
        <w:pStyle w:val="Normal"/>
        <w:numPr>
          <w:ilvl w:val="0"/>
          <w:numId w:val="20"/>
        </w:numPr>
        <w:rPr>
          <w:sz w:val="24"/>
        </w:rPr>
      </w:pPr>
      <w:r>
        <w:rPr>
          <w:sz w:val="24"/>
        </w:rPr>
        <w:t>Other RCMS Issues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RCMS Audit of Documentation During Assessments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7.   NYISO Studies - Status Report - J. Adams/NYISO Staff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Transmission Reliability Study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Reactive Resource Adequacy Study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NYSERDA/NYISO Gas Study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Other Studies</w:t>
        <w:br/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8.   Other Items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Millennium Gas Pipeline Proceeding - P. Gioia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Reliability Legislation Update - P. Gioia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NY State Energy Plan – NYSRC Comments – AI #33-8 – G. Loehr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NYISO Operations Reports - J. Fleury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FERC ANOPR – Generation Interconnections – R. Clayton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Visitor Comments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Executive Session</w:t>
      </w:r>
      <w:r>
        <w:rPr>
          <w:b/>
          <w:sz w:val="24"/>
        </w:rPr>
        <w:t>:  NYSRC Executive Committee (“EC”) Members Only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>
          <w:b/>
          <w:sz w:val="24"/>
        </w:rPr>
        <w:t>Next Meeting</w:t>
      </w:r>
      <w:r>
        <w:rPr>
          <w:sz w:val="24"/>
        </w:rPr>
        <w:t>:</w:t>
        <w:tab/>
      </w:r>
    </w:p>
    <w:p>
      <w:pPr>
        <w:pStyle w:val="Normal"/>
        <w:rPr/>
      </w:pPr>
      <w:r>
        <w:rPr>
          <w:b/>
          <w:sz w:val="24"/>
        </w:rPr>
        <w:t>#35</w:t>
      </w:r>
      <w:r>
        <w:rPr>
          <w:sz w:val="24"/>
        </w:rPr>
        <w:t xml:space="preserve"> – March 8, 2002 – Albany Country Club, Voorheesville, NY </w:t>
      </w:r>
    </w:p>
    <w:p>
      <w:pPr>
        <w:pStyle w:val="Normal"/>
        <w:rPr>
          <w:sz w:val="24"/>
        </w:rPr>
      </w:pPr>
      <w:r>
        <w:rPr>
          <w:sz w:val="24"/>
        </w:rPr>
        <w:tab/>
        <w:t>Open Session: 9:30A.M. -- Dial-In #: (304) 345-7506, Participant Code: 903712</w:t>
      </w:r>
    </w:p>
    <w:p>
      <w:pPr>
        <w:pStyle w:val="Normal"/>
        <w:rPr>
          <w:sz w:val="24"/>
        </w:rPr>
      </w:pPr>
      <w:r>
        <w:rPr>
          <w:sz w:val="24"/>
        </w:rPr>
        <w:tab/>
        <w:t>Executive Session - Following Open Session</w:t>
      </w:r>
    </w:p>
    <w:sectPr>
      <w:type w:val="nextPage"/>
      <w:pgSz w:w="12240" w:h="15840"/>
      <w:pgMar w:left="1440" w:right="1440" w:gutter="0" w:header="0" w:top="1152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7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2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3">
    <w:lvl w:ilvl="0">
      <w:start w:val="1"/>
      <w:numFmt w:val="decimal"/>
      <w:lvlText w:val="3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4">
    <w:lvl w:ilvl="0">
      <w:start w:val="1"/>
      <w:numFmt w:val="lowerRoman"/>
      <w:lvlText w:val="%1. "/>
      <w:lvlJc w:val="start"/>
      <w:pPr>
        <w:tabs>
          <w:tab w:val="num" w:pos="360"/>
        </w:tabs>
        <w:ind w:start="144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5">
    <w:lvl w:ilvl="0">
      <w:start w:val="3"/>
      <w:numFmt w:val="decimal"/>
      <w:lvlText w:val="4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6">
    <w:lvl w:ilvl="0">
      <w:start w:val="9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7">
    <w:lvl w:ilvl="0">
      <w:start w:val="1"/>
      <w:numFmt w:val="lowerRoman"/>
      <w:lvlText w:val="%1. "/>
      <w:lvlJc w:val="start"/>
      <w:pPr>
        <w:tabs>
          <w:tab w:val="num" w:pos="360"/>
        </w:tabs>
        <w:ind w:start="144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8">
    <w:lvl w:ilvl="0">
      <w:start w:val="1"/>
      <w:numFmt w:val="lowerRoman"/>
      <w:lvlText w:val="%1. "/>
      <w:lvlJc w:val="start"/>
      <w:pPr>
        <w:tabs>
          <w:tab w:val="num" w:pos="360"/>
        </w:tabs>
        <w:ind w:start="144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9">
    <w:lvl w:ilvl="0">
      <w:start w:val="1"/>
      <w:numFmt w:val="lowerRoman"/>
      <w:lvlText w:val="%1. "/>
      <w:lvlJc w:val="start"/>
      <w:pPr>
        <w:tabs>
          <w:tab w:val="num" w:pos="360"/>
        </w:tabs>
        <w:ind w:start="144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0">
    <w:lvl w:ilvl="0">
      <w:start w:val="1"/>
      <w:numFmt w:val="decimal"/>
      <w:lvlText w:val="8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2">
    <w:lvl w:ilvl="0">
      <w:start w:val="1"/>
      <w:numFmt w:val="lowerRoman"/>
      <w:lvlText w:val="%1. "/>
      <w:lvlJc w:val="start"/>
      <w:pPr>
        <w:tabs>
          <w:tab w:val="num" w:pos="360"/>
        </w:tabs>
        <w:ind w:start="144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3">
    <w:lvl w:ilvl="0">
      <w:start w:val="1"/>
      <w:numFmt w:val="decimal"/>
      <w:lvlText w:val="4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4">
    <w:lvl w:ilvl="0">
      <w:start w:val="1"/>
      <w:numFmt w:val="decimal"/>
      <w:lvlText w:val="1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5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6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7">
    <w:lvl w:ilvl="0">
      <w:start w:val="2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18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19">
    <w:lvl w:ilvl="0">
      <w:start w:val="3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20">
    <w:lvl w:ilvl="0">
      <w:start w:val="3"/>
      <w:numFmt w:val="decimal"/>
      <w:lvlText w:val="6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21">
    <w:lvl w:ilvl="0">
      <w:start w:val="1"/>
      <w:numFmt w:val="decimal"/>
      <w:lvlText w:val="6.%1 "/>
      <w:lvlJc w:val="start"/>
      <w:pPr>
        <w:tabs>
          <w:tab w:val="num" w:pos="360"/>
        </w:tabs>
        <w:ind w:start="108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2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z0">
    <w:name w:val="WW8Num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1z0">
    <w:name w:val="WW8Num1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2z0">
    <w:name w:val="WW8Num1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3z0">
    <w:name w:val="WW8Num1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4z0">
    <w:name w:val="WW8Num1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8z0">
    <w:name w:val="WW8Num1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9z0">
    <w:name w:val="WW8Num19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2z0">
    <w:name w:val="WW8Num2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3z0">
    <w:name w:val="WW8Num2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4z0">
    <w:name w:val="WW8Num2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8z0">
    <w:name w:val="WW8Num2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9z0">
    <w:name w:val="WW8Num29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0z0">
    <w:name w:val="WW8Num3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1z0">
    <w:name w:val="WW8Num31z0"/>
    <w:qFormat/>
    <w:rPr/>
  </w:style>
  <w:style w:type="character" w:styleId="WW8NumSt13z0">
    <w:name w:val="WW8NumSt13z0"/>
    <w:qFormat/>
    <w:rPr>
      <w:rFonts w:ascii="Symbol" w:hAnsi="Symbol" w:cs="Symbol"/>
    </w:rPr>
  </w:style>
  <w:style w:type="character" w:styleId="WW8NumSt14z0">
    <w:name w:val="WW8NumSt1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2002-01-13T23:37:00Z</dcterms:created>
  <dc:creator>NYSEG</dc:creator>
  <dc:description/>
  <dc:language>en-CA</dc:language>
  <cp:lastModifiedBy>Joseph C. Fleury</cp:lastModifiedBy>
  <cp:lastPrinted>2001-09-13T08:36:00Z</cp:lastPrinted>
  <dcterms:modified xsi:type="dcterms:W3CDTF">2002-01-13T23:58:00Z</dcterms:modified>
  <cp:revision>3</cp:revision>
  <dc:subject/>
  <dc:title>New York State Reliability Council Executive Committee</dc:title>
</cp:coreProperties>
</file>