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WPNormal"/>
        <w:ind w:end="-360"/>
        <w:rPr>
          <w:rFonts w:ascii="Times" w:hAnsi="Times" w:cs="Times"/>
          <w:color w:val="000000"/>
          <w:sz w:val="36"/>
        </w:rPr>
      </w:pPr>
      <w:r>
        <w:rPr>
          <w:rFonts w:cs="Bear Stearns" w:ascii="Bear Stearns" w:hAnsi="Bear Stearns"/>
          <w:b/>
          <w:color w:val="000000"/>
          <w:sz w:val="36"/>
        </w:rPr>
        <w:t>BEAR STEARNS</w:t>
      </w:r>
    </w:p>
    <w:p>
      <w:pPr>
        <w:pStyle w:val="WPNormal"/>
        <w:ind w:end="-180"/>
        <w:jc w:val="end"/>
        <w:rPr>
          <w:rFonts w:ascii="Times" w:hAnsi="Times" w:cs="Times"/>
          <w:sz w:val="18"/>
        </w:rPr>
      </w:pPr>
      <w:r>
        <w:rPr>
          <w:rFonts w:cs="Times" w:ascii="Times" w:hAnsi="Times"/>
          <w:b/>
          <w:sz w:val="18"/>
        </w:rPr>
        <w:t>BEAR, STEARNS INTERNATIONAL LIMITED</w:t>
      </w:r>
    </w:p>
    <w:p>
      <w:pPr>
        <w:pStyle w:val="WPNormal"/>
        <w:ind w:end="-180"/>
        <w:jc w:val="end"/>
        <w:rPr>
          <w:rFonts w:ascii="Times" w:hAnsi="Times" w:cs="Times"/>
          <w:sz w:val="18"/>
        </w:rPr>
      </w:pPr>
      <w:r>
        <w:rPr>
          <w:rFonts w:cs="Times" w:ascii="Times" w:hAnsi="Times"/>
          <w:sz w:val="18"/>
        </w:rPr>
        <w:t>ONE CANADA SQUARE</w:t>
      </w:r>
    </w:p>
    <w:p>
      <w:pPr>
        <w:pStyle w:val="WPNormal"/>
        <w:ind w:end="-180"/>
        <w:jc w:val="end"/>
        <w:rPr>
          <w:rFonts w:ascii="Times" w:hAnsi="Times" w:cs="Times"/>
          <w:sz w:val="18"/>
        </w:rPr>
      </w:pPr>
      <w:r>
        <w:rPr>
          <w:rFonts w:cs="Times" w:ascii="Times" w:hAnsi="Times"/>
          <w:sz w:val="18"/>
        </w:rPr>
        <w:t>LONDON E14 5AD, ENGLAND</w:t>
      </w:r>
    </w:p>
    <w:p>
      <w:pPr>
        <w:pStyle w:val="WPNormal"/>
        <w:ind w:end="-180"/>
        <w:jc w:val="end"/>
        <w:rPr>
          <w:rFonts w:ascii="Times" w:hAnsi="Times" w:cs="Times"/>
          <w:sz w:val="18"/>
        </w:rPr>
      </w:pPr>
      <w:r>
        <w:rPr>
          <w:rFonts w:cs="Times" w:ascii="Times" w:hAnsi="Times"/>
          <w:sz w:val="18"/>
        </w:rPr>
        <w:t>TEL:  0207-516-6390</w:t>
      </w:r>
    </w:p>
    <w:p>
      <w:pPr>
        <w:pStyle w:val="WPNormal"/>
        <w:ind w:end="-180"/>
        <w:jc w:val="end"/>
        <w:rPr>
          <w:rFonts w:ascii="Times" w:hAnsi="Times" w:cs="Times"/>
          <w:sz w:val="18"/>
        </w:rPr>
      </w:pPr>
      <w:r>
        <w:rPr>
          <w:rFonts w:cs="Times" w:ascii="Times" w:hAnsi="Times"/>
          <w:sz w:val="18"/>
        </w:rPr>
        <w:t>FAX: 0207-516-6805</w:t>
      </w:r>
    </w:p>
    <w:p>
      <w:pPr>
        <w:pStyle w:val="Heading8"/>
        <w:rPr/>
      </w:pPr>
      <w:r>
        <w:rPr/>
        <w:t>REGULATED BY FSA</w:t>
      </w:r>
    </w:p>
    <w:p>
      <w:pPr>
        <w:pStyle w:val="Normal"/>
        <w:tabs>
          <w:tab w:val="clear" w:pos="720"/>
          <w:tab w:val="left" w:pos="-1440" w:leader="none"/>
          <w:tab w:val="left" w:pos="-720" w:leader="none"/>
          <w:tab w:val="left" w:pos="0" w:leader="none"/>
          <w:tab w:val="left" w:pos="1440" w:leader="none"/>
          <w:tab w:val="left" w:pos="2160" w:leader="none"/>
          <w:tab w:val="left" w:pos="3240" w:leader="none"/>
          <w:tab w:val="left" w:pos="3600" w:leader="none"/>
          <w:tab w:val="left" w:pos="5040" w:leader="none"/>
          <w:tab w:val="left" w:pos="5472" w:leader="none"/>
        </w:tabs>
        <w:spacing w:lineRule="exact" w:line="240"/>
        <w:ind w:end="-180"/>
        <w:jc w:val="both"/>
        <w:rPr>
          <w:rFonts w:ascii="Garamond" w:hAnsi="Garamond" w:cs="Garamond"/>
          <w:b/>
          <w:color w:val="000000"/>
          <w:sz w:val="24"/>
        </w:rPr>
      </w:pPr>
      <w:r>
        <w:rPr>
          <w:rFonts w:cs="Garamond" w:ascii="Garamond" w:hAnsi="Garamond"/>
          <w:b/>
          <w:color w:val="000000"/>
          <w:sz w:val="24"/>
        </w:rPr>
      </w:r>
    </w:p>
    <w:p>
      <w:pPr>
        <w:pStyle w:val="Normal"/>
        <w:tabs>
          <w:tab w:val="clear" w:pos="720"/>
          <w:tab w:val="left" w:pos="-1440" w:leader="none"/>
          <w:tab w:val="left" w:pos="-720" w:leader="none"/>
          <w:tab w:val="left" w:pos="0" w:leader="none"/>
          <w:tab w:val="left" w:pos="1440" w:leader="none"/>
          <w:tab w:val="left" w:pos="2160" w:leader="none"/>
          <w:tab w:val="left" w:pos="3240" w:leader="none"/>
          <w:tab w:val="left" w:pos="3600" w:leader="none"/>
          <w:tab w:val="left" w:pos="5040" w:leader="none"/>
          <w:tab w:val="left" w:pos="5472" w:leader="none"/>
        </w:tabs>
        <w:spacing w:lineRule="exact" w:line="240"/>
        <w:ind w:end="-90"/>
        <w:jc w:val="both"/>
        <w:rPr>
          <w:rFonts w:ascii="Garamond" w:hAnsi="Garamond" w:cs="Garamond"/>
          <w:b/>
          <w:color w:val="000000"/>
          <w:sz w:val="24"/>
        </w:rPr>
      </w:pPr>
      <w:r>
        <w:rPr>
          <w:rFonts w:cs="Garamond" w:ascii="Garamond" w:hAnsi="Garamond"/>
          <w:b/>
          <w:color w:val="000000"/>
          <w:sz w:val="24"/>
        </w:rPr>
      </w:r>
    </w:p>
    <w:p>
      <w:pPr>
        <w:pStyle w:val="Normal"/>
        <w:tabs>
          <w:tab w:val="clear" w:pos="720"/>
          <w:tab w:val="left" w:pos="-1440" w:leader="none"/>
          <w:tab w:val="left" w:pos="-720" w:leader="none"/>
          <w:tab w:val="left" w:pos="0" w:leader="none"/>
          <w:tab w:val="left" w:pos="1440" w:leader="none"/>
          <w:tab w:val="left" w:pos="2160" w:leader="none"/>
          <w:tab w:val="left" w:pos="3240" w:leader="none"/>
          <w:tab w:val="left" w:pos="3600" w:leader="none"/>
          <w:tab w:val="left" w:pos="5040" w:leader="none"/>
          <w:tab w:val="left" w:pos="5472" w:leader="none"/>
        </w:tabs>
        <w:spacing w:lineRule="exact" w:line="240"/>
        <w:ind w:end="-90"/>
        <w:jc w:val="both"/>
        <w:rPr/>
      </w:pPr>
      <w:r>
        <w:rPr>
          <w:b/>
          <w:color w:val="000000"/>
          <w:sz w:val="24"/>
        </w:rPr>
        <w:t xml:space="preserve">DRAFT DATE: </w:t>
        <w:tab/>
        <w:tab/>
      </w:r>
      <w:r>
        <w:rPr>
          <w:color w:val="000000"/>
          <w:sz w:val="24"/>
        </w:rPr>
        <w:t>September 22, 2000</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5040" w:leader="none"/>
          <w:tab w:val="left" w:pos="5472" w:leader="none"/>
        </w:tabs>
        <w:spacing w:lineRule="exact" w:line="240"/>
        <w:ind w:end="-90"/>
        <w:jc w:val="both"/>
        <w:rPr>
          <w:color w:val="000000"/>
          <w:sz w:val="24"/>
        </w:rPr>
      </w:pPr>
      <w:r>
        <w:rPr>
          <w:color w:val="000000"/>
          <w:sz w:val="24"/>
        </w:rPr>
      </w:r>
    </w:p>
    <w:p>
      <w:pPr>
        <w:pStyle w:val="Normal"/>
        <w:tabs>
          <w:tab w:val="clear" w:pos="720"/>
          <w:tab w:val="left" w:pos="-1440" w:leader="none"/>
          <w:tab w:val="left" w:pos="-720" w:leader="none"/>
          <w:tab w:val="left" w:pos="0" w:leader="none"/>
          <w:tab w:val="left" w:pos="1440" w:leader="none"/>
          <w:tab w:val="left" w:pos="2160" w:leader="none"/>
          <w:tab w:val="left" w:pos="3240" w:leader="none"/>
          <w:tab w:val="left" w:pos="3600" w:leader="none"/>
          <w:tab w:val="left" w:pos="5040" w:leader="none"/>
          <w:tab w:val="left" w:pos="5472" w:leader="none"/>
        </w:tabs>
        <w:spacing w:lineRule="exact" w:line="240"/>
        <w:ind w:end="-90"/>
        <w:jc w:val="both"/>
        <w:rPr/>
      </w:pPr>
      <w:r>
        <w:rPr>
          <w:b/>
          <w:color w:val="000000"/>
          <w:sz w:val="24"/>
        </w:rPr>
        <w:t>TO:</w:t>
      </w:r>
      <w:r>
        <w:rPr>
          <w:color w:val="000000"/>
          <w:sz w:val="24"/>
        </w:rPr>
        <w:tab/>
        <w:tab/>
        <w:tab/>
        <w:t>Enron Corporation</w:t>
      </w:r>
    </w:p>
    <w:p>
      <w:pPr>
        <w:pStyle w:val="Normal"/>
        <w:tabs>
          <w:tab w:val="clear" w:pos="720"/>
          <w:tab w:val="left" w:pos="-1440" w:leader="none"/>
          <w:tab w:val="left" w:pos="-720" w:leader="none"/>
          <w:tab w:val="left" w:pos="0" w:leader="none"/>
          <w:tab w:val="left" w:pos="1440" w:leader="none"/>
          <w:tab w:val="left" w:pos="2160" w:leader="none"/>
          <w:tab w:val="left" w:pos="3240" w:leader="none"/>
          <w:tab w:val="left" w:pos="3600" w:leader="none"/>
          <w:tab w:val="left" w:pos="4320" w:leader="none"/>
        </w:tabs>
        <w:spacing w:lineRule="exact" w:line="240"/>
        <w:ind w:end="-90"/>
        <w:jc w:val="both"/>
        <w:rPr/>
      </w:pPr>
      <w:r>
        <w:rPr>
          <w:b/>
          <w:color w:val="000000"/>
          <w:sz w:val="24"/>
        </w:rPr>
        <w:t>ATTENTION:</w:t>
      </w:r>
      <w:r>
        <w:rPr>
          <w:color w:val="000000"/>
          <w:sz w:val="24"/>
        </w:rPr>
        <w:tab/>
        <w:tab/>
        <w:t xml:space="preserve">Mr. Jeff Kinneman           </w:t>
        <w:tab/>
        <w:t>CC: Mr. Jim Newgard</w:t>
        <w:tab/>
      </w:r>
    </w:p>
    <w:p>
      <w:pPr>
        <w:pStyle w:val="Normal"/>
        <w:tabs>
          <w:tab w:val="clear" w:pos="720"/>
          <w:tab w:val="left" w:pos="-1440" w:leader="none"/>
          <w:tab w:val="left" w:pos="-720" w:leader="none"/>
          <w:tab w:val="left" w:pos="0" w:leader="none"/>
          <w:tab w:val="left" w:pos="1440" w:leader="none"/>
          <w:tab w:val="left" w:pos="2160" w:leader="none"/>
          <w:tab w:val="left" w:pos="3240" w:leader="none"/>
          <w:tab w:val="left" w:pos="3600" w:leader="none"/>
          <w:tab w:val="left" w:pos="4320" w:leader="none"/>
        </w:tabs>
        <w:spacing w:lineRule="exact" w:line="240"/>
        <w:ind w:end="-90"/>
        <w:jc w:val="both"/>
        <w:rPr/>
      </w:pPr>
      <w:r>
        <w:rPr>
          <w:b/>
          <w:color w:val="000000"/>
          <w:sz w:val="24"/>
        </w:rPr>
        <w:t>TELEPHONE:</w:t>
      </w:r>
      <w:r>
        <w:rPr>
          <w:color w:val="000000"/>
          <w:sz w:val="24"/>
        </w:rPr>
        <w:tab/>
        <w:tab/>
        <w:t xml:space="preserve">713-853-7234 </w:t>
        <w:tab/>
        <w:tab/>
        <w:t>FAX: 713-646-8517</w:t>
      </w:r>
    </w:p>
    <w:p>
      <w:pPr>
        <w:pStyle w:val="Normal"/>
        <w:tabs>
          <w:tab w:val="clear" w:pos="720"/>
          <w:tab w:val="left" w:pos="-1440" w:leader="none"/>
          <w:tab w:val="left" w:pos="-720" w:leader="none"/>
          <w:tab w:val="left" w:pos="0" w:leader="none"/>
          <w:tab w:val="left" w:pos="1440" w:leader="none"/>
          <w:tab w:val="left" w:pos="2160" w:leader="none"/>
          <w:tab w:val="left" w:pos="3240" w:leader="none"/>
          <w:tab w:val="left" w:pos="3600" w:leader="none"/>
          <w:tab w:val="left" w:pos="4320" w:leader="none"/>
          <w:tab w:val="left" w:pos="5472" w:leader="none"/>
        </w:tabs>
        <w:spacing w:lineRule="exact" w:line="240"/>
        <w:ind w:end="-90"/>
        <w:jc w:val="both"/>
        <w:rPr/>
      </w:pPr>
      <w:r>
        <w:rPr>
          <w:b/>
          <w:color w:val="000000"/>
          <w:sz w:val="24"/>
        </w:rPr>
        <w:t>FACSIMILE:</w:t>
      </w:r>
      <w:r>
        <w:rPr>
          <w:color w:val="000000"/>
          <w:sz w:val="24"/>
        </w:rPr>
        <w:tab/>
        <w:tab/>
        <w:t>713-646-2375</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5040" w:leader="none"/>
          <w:tab w:val="left" w:pos="5472" w:leader="none"/>
        </w:tabs>
        <w:spacing w:lineRule="exact" w:line="240"/>
        <w:ind w:end="-90"/>
        <w:jc w:val="both"/>
        <w:rPr>
          <w:color w:val="000000"/>
          <w:sz w:val="24"/>
        </w:rPr>
      </w:pPr>
      <w:r>
        <w:rPr>
          <w:color w:val="000000"/>
          <w:sz w:val="24"/>
        </w:rPr>
      </w:r>
    </w:p>
    <w:p>
      <w:pPr>
        <w:pStyle w:val="Normal"/>
        <w:tabs>
          <w:tab w:val="clear" w:pos="720"/>
          <w:tab w:val="left" w:pos="-1440" w:leader="none"/>
          <w:tab w:val="left" w:pos="-720" w:leader="none"/>
          <w:tab w:val="left" w:pos="0" w:leader="none"/>
          <w:tab w:val="left" w:pos="1440" w:leader="none"/>
          <w:tab w:val="left" w:pos="2160" w:leader="none"/>
          <w:tab w:val="left" w:pos="3240" w:leader="none"/>
          <w:tab w:val="left" w:pos="3600" w:leader="none"/>
          <w:tab w:val="left" w:pos="5040" w:leader="none"/>
          <w:tab w:val="left" w:pos="5472" w:leader="none"/>
        </w:tabs>
        <w:spacing w:lineRule="exact" w:line="240"/>
        <w:ind w:end="-90"/>
        <w:jc w:val="both"/>
        <w:rPr/>
      </w:pPr>
      <w:r>
        <w:rPr>
          <w:b/>
          <w:color w:val="000000"/>
          <w:sz w:val="24"/>
        </w:rPr>
        <w:t>FROM:</w:t>
      </w:r>
      <w:r>
        <w:rPr>
          <w:color w:val="000000"/>
          <w:sz w:val="24"/>
        </w:rPr>
        <w:tab/>
        <w:tab/>
        <w:tab/>
        <w:t>Derivatives Documentation</w:t>
      </w:r>
    </w:p>
    <w:p>
      <w:pPr>
        <w:pStyle w:val="Normal"/>
        <w:tabs>
          <w:tab w:val="clear" w:pos="720"/>
          <w:tab w:val="left" w:pos="-1440" w:leader="none"/>
          <w:tab w:val="left" w:pos="-720" w:leader="none"/>
          <w:tab w:val="left" w:pos="0" w:leader="none"/>
          <w:tab w:val="left" w:pos="1440" w:leader="none"/>
          <w:tab w:val="left" w:pos="2160" w:leader="none"/>
          <w:tab w:val="left" w:pos="3240" w:leader="none"/>
          <w:tab w:val="left" w:pos="3600" w:leader="none"/>
          <w:tab w:val="left" w:pos="5040" w:leader="none"/>
          <w:tab w:val="left" w:pos="5472" w:leader="none"/>
        </w:tabs>
        <w:spacing w:lineRule="exact" w:line="240"/>
        <w:ind w:end="-90"/>
        <w:jc w:val="both"/>
        <w:rPr>
          <w:b/>
          <w:color w:val="000000"/>
          <w:sz w:val="24"/>
        </w:rPr>
      </w:pPr>
      <w:r>
        <w:rPr>
          <w:b/>
          <w:color w:val="000000"/>
          <w:sz w:val="24"/>
        </w:rPr>
        <w:t>TELEPHONE:</w:t>
        <w:tab/>
        <w:tab/>
      </w:r>
      <w:r>
        <w:rPr>
          <w:color w:val="000000"/>
          <w:sz w:val="24"/>
        </w:rPr>
        <w:t>212-272-2711</w:t>
      </w:r>
    </w:p>
    <w:p>
      <w:pPr>
        <w:pStyle w:val="Normal"/>
        <w:tabs>
          <w:tab w:val="clear" w:pos="720"/>
          <w:tab w:val="left" w:pos="-1440" w:leader="none"/>
          <w:tab w:val="left" w:pos="-720" w:leader="none"/>
          <w:tab w:val="left" w:pos="0" w:leader="none"/>
          <w:tab w:val="left" w:pos="1440" w:leader="none"/>
          <w:tab w:val="left" w:pos="2160" w:leader="none"/>
          <w:tab w:val="left" w:pos="3240" w:leader="none"/>
          <w:tab w:val="left" w:pos="3600" w:leader="none"/>
          <w:tab w:val="left" w:pos="5040" w:leader="none"/>
          <w:tab w:val="left" w:pos="5472" w:leader="none"/>
        </w:tabs>
        <w:spacing w:lineRule="exact" w:line="240"/>
        <w:ind w:end="-90"/>
        <w:jc w:val="both"/>
        <w:rPr/>
      </w:pPr>
      <w:r>
        <w:rPr>
          <w:b/>
          <w:color w:val="000000"/>
          <w:sz w:val="24"/>
        </w:rPr>
        <w:t>FACSIMILE:</w:t>
      </w:r>
      <w:r>
        <w:rPr>
          <w:color w:val="000000"/>
          <w:sz w:val="24"/>
        </w:rPr>
        <w:t xml:space="preserve"> </w:t>
        <w:tab/>
        <w:tab/>
        <w:t>212-272-9857</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5040" w:leader="none"/>
          <w:tab w:val="left" w:pos="5472" w:leader="none"/>
        </w:tabs>
        <w:spacing w:lineRule="exact" w:line="240"/>
        <w:ind w:end="-90"/>
        <w:jc w:val="both"/>
        <w:rPr>
          <w:color w:val="000000"/>
          <w:sz w:val="24"/>
        </w:rPr>
      </w:pPr>
      <w:r>
        <w:rPr>
          <w:color w:val="000000"/>
          <w:sz w:val="24"/>
        </w:rPr>
      </w:r>
    </w:p>
    <w:p>
      <w:pPr>
        <w:pStyle w:val="BlockText"/>
        <w:tabs>
          <w:tab w:val="left" w:pos="-720" w:leader="none"/>
          <w:tab w:val="left" w:pos="540" w:leader="none"/>
          <w:tab w:val="left" w:pos="680" w:leader="none"/>
          <w:tab w:val="left" w:pos="1080" w:leader="none"/>
          <w:tab w:val="left" w:pos="1440" w:leader="none"/>
          <w:tab w:val="left" w:pos="3240" w:leader="none"/>
          <w:tab w:val="left" w:pos="3600" w:leader="none"/>
          <w:tab w:val="left" w:pos="5040" w:leader="none"/>
          <w:tab w:val="left" w:pos="5472" w:leader="none"/>
        </w:tabs>
        <w:ind w:hanging="3240" w:start="3240" w:end="-90"/>
        <w:rPr/>
      </w:pPr>
      <w:r>
        <w:rPr>
          <w:rFonts w:cs="Times New Roman" w:ascii="Times New Roman" w:hAnsi="Times New Roman"/>
          <w:b/>
          <w:color w:val="000000"/>
        </w:rPr>
        <w:t>SUBJECT:</w:t>
      </w:r>
      <w:r>
        <w:rPr>
          <w:rFonts w:cs="Times New Roman" w:ascii="Times New Roman" w:hAnsi="Times New Roman"/>
          <w:color w:val="000000"/>
        </w:rPr>
        <w:tab/>
        <w:tab/>
      </w:r>
      <w:r>
        <w:rPr>
          <w:rFonts w:cs="Times New Roman" w:ascii="Times New Roman" w:hAnsi="Times New Roman"/>
          <w:color w:val="000000"/>
          <w:lang w:eastAsia="en-US"/>
        </w:rPr>
        <w:t xml:space="preserve">Equity Derivatives </w:t>
      </w:r>
      <w:r>
        <w:rPr>
          <w:rFonts w:cs="Times New Roman" w:ascii="Times New Roman" w:hAnsi="Times New Roman"/>
          <w:b/>
          <w:color w:val="000000"/>
          <w:lang w:eastAsia="en-US"/>
        </w:rPr>
        <w:t>DRAFT</w:t>
      </w:r>
      <w:r>
        <w:rPr>
          <w:rFonts w:cs="Times New Roman" w:ascii="Times New Roman" w:hAnsi="Times New Roman"/>
          <w:color w:val="000000"/>
          <w:lang w:eastAsia="en-US"/>
        </w:rPr>
        <w:t xml:space="preserve"> Confirmation</w:t>
      </w:r>
      <w:r>
        <w:rPr>
          <w:rFonts w:cs="Times New Roman" w:ascii="Times New Roman" w:hAnsi="Times New Roman"/>
          <w:color w:val="000000"/>
        </w:rPr>
        <w:t xml:space="preserve"> </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5040" w:leader="none"/>
          <w:tab w:val="left" w:pos="5472" w:leader="none"/>
        </w:tabs>
        <w:spacing w:lineRule="exact" w:line="240"/>
        <w:ind w:end="-90"/>
        <w:jc w:val="both"/>
        <w:rPr>
          <w:rFonts w:ascii="Times New Roman" w:hAnsi="Times New Roman" w:cs="Times New Roman"/>
          <w:color w:val="000000"/>
          <w:sz w:val="24"/>
        </w:rPr>
      </w:pPr>
      <w:r>
        <w:rPr>
          <w:rFonts w:cs="Times New Roman"/>
          <w:color w:val="000000"/>
          <w:sz w:val="24"/>
        </w:rPr>
      </w:r>
    </w:p>
    <w:p>
      <w:pPr>
        <w:pStyle w:val="Normal"/>
        <w:tabs>
          <w:tab w:val="clear" w:pos="720"/>
          <w:tab w:val="left" w:pos="-1440" w:leader="none"/>
          <w:tab w:val="left" w:pos="-720" w:leader="none"/>
          <w:tab w:val="left" w:pos="0" w:leader="none"/>
          <w:tab w:val="left" w:pos="1440" w:leader="none"/>
          <w:tab w:val="left" w:pos="2160" w:leader="none"/>
          <w:tab w:val="left" w:pos="3240" w:leader="none"/>
          <w:tab w:val="left" w:pos="3600" w:leader="none"/>
          <w:tab w:val="left" w:pos="5040" w:leader="none"/>
          <w:tab w:val="left" w:pos="5472" w:leader="none"/>
        </w:tabs>
        <w:spacing w:lineRule="exact" w:line="240"/>
        <w:ind w:end="-90"/>
        <w:jc w:val="both"/>
        <w:rPr>
          <w:color w:val="000000"/>
          <w:sz w:val="24"/>
          <w:u w:val="single"/>
        </w:rPr>
      </w:pPr>
      <w:r>
        <w:rPr>
          <w:b/>
          <w:color w:val="000000"/>
          <w:sz w:val="24"/>
        </w:rPr>
        <w:t>REFERENCE NUMBER:</w:t>
        <w:tab/>
      </w:r>
      <w:r>
        <w:rPr>
          <w:color w:val="000000"/>
          <w:sz w:val="24"/>
        </w:rPr>
        <w:t>NY11062</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5040" w:leader="none"/>
          <w:tab w:val="left" w:pos="5472" w:leader="none"/>
        </w:tabs>
        <w:spacing w:lineRule="exact" w:line="240"/>
        <w:ind w:end="-90"/>
        <w:jc w:val="both"/>
        <w:rPr>
          <w:color w:val="000000"/>
          <w:sz w:val="24"/>
          <w:u w:val="single"/>
        </w:rPr>
      </w:pPr>
      <w:r>
        <w:rPr>
          <w:color w:val="000000"/>
          <w:sz w:val="24"/>
          <w:u w:val="single"/>
        </w:rPr>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5040" w:leader="none"/>
          <w:tab w:val="left" w:pos="5472" w:leader="none"/>
        </w:tabs>
        <w:spacing w:lineRule="exact" w:line="240"/>
        <w:ind w:end="-90"/>
        <w:jc w:val="both"/>
        <w:rPr>
          <w:color w:val="000000"/>
          <w:sz w:val="24"/>
        </w:rPr>
      </w:pPr>
      <w:r>
        <w:rPr>
          <w:color w:val="000000"/>
          <w:sz w:val="24"/>
        </w:rPr>
        <w:t>The purpose of this letter agreement is to confirm the terms and conditions of the Transaction entered into on the Trade Date specified below (the “Transaction”) between Bear, Stearns International Limited (“Bear Stearns”) and Enron Corporation (“Counterparty”).  This letter agreement constitutes the sole and complete “Confirmation,” as referred to in the Master Agreement specified below, with respect to this Transaction.</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5040" w:leader="none"/>
          <w:tab w:val="left" w:pos="5472" w:leader="none"/>
        </w:tabs>
        <w:spacing w:lineRule="exact" w:line="240"/>
        <w:ind w:end="-90"/>
        <w:jc w:val="both"/>
        <w:rPr>
          <w:color w:val="000000"/>
          <w:sz w:val="24"/>
        </w:rPr>
      </w:pPr>
      <w:r>
        <w:rPr>
          <w:color w:val="000000"/>
          <w:sz w:val="24"/>
        </w:rPr>
      </w:r>
    </w:p>
    <w:p>
      <w:pPr>
        <w:pStyle w:val="Normal"/>
        <w:numPr>
          <w:ilvl w:val="0"/>
          <w:numId w:val="2"/>
        </w:numPr>
        <w:tabs>
          <w:tab w:val="clear" w:pos="720"/>
          <w:tab w:val="left" w:pos="360" w:leader="none"/>
        </w:tabs>
        <w:spacing w:lineRule="exact" w:line="240"/>
        <w:ind w:hanging="360" w:start="360" w:end="-90"/>
        <w:jc w:val="both"/>
        <w:rPr>
          <w:sz w:val="24"/>
        </w:rPr>
      </w:pPr>
      <w:r>
        <w:rPr>
          <w:sz w:val="24"/>
        </w:rPr>
        <w:t xml:space="preserve">This Confirmation is subject to and incorporates the </w:t>
      </w:r>
      <w:r>
        <w:rPr>
          <w:i/>
          <w:sz w:val="24"/>
        </w:rPr>
        <w:t>1991 ISDA Definitions</w:t>
      </w:r>
      <w:r>
        <w:rPr>
          <w:sz w:val="24"/>
        </w:rPr>
        <w:t xml:space="preserve"> (the “1991 Definitions”), as amended and supplemented by the </w:t>
      </w:r>
      <w:r>
        <w:rPr>
          <w:i/>
          <w:sz w:val="24"/>
        </w:rPr>
        <w:t>1998 ISDA Euro Definitions</w:t>
      </w:r>
      <w:r>
        <w:rPr>
          <w:sz w:val="24"/>
        </w:rPr>
        <w:t xml:space="preserve"> (the “Euro Definitions”) (collectively the “Definitions”) and the </w:t>
      </w:r>
      <w:r>
        <w:rPr>
          <w:i/>
          <w:sz w:val="24"/>
        </w:rPr>
        <w:t>1996 ISDA Equity Derivatives Definitions</w:t>
      </w:r>
      <w:r>
        <w:rPr>
          <w:sz w:val="24"/>
        </w:rPr>
        <w:t xml:space="preserve"> (the “1996 Definitions”), each as published by the International Swaps and Derivatives Association, Inc. (“ISDA”). The parties agree to negotiate, execute and deliver an agreement in the form of the ISDA Master Agreement (Multicurrency—Cross Border) (the “Form Master Agreement”), together with the schedule thereto and any other related documents, each in form and substance as the parties shall in good faith agree (collectively, the “Executed Master Agreement”). In addition, the parties agree that until execution and delivery of the Executed Master Agreement, a Form Master Agreement, shall be deemed to have been executed and delivered by the parties on the Trade Date of the first transaction that by its terms is intended to be governed by a Master Agreement. All provisions contained in, or incorporated by reference to, the Form Master Agreement or the Executed Master Agreement (as applicable, the “Master Agreement”) shall govern the Transaction referenced in this Confirmation, except as expressly modified below. This Confirmation, together with all of the other documents confirming any and all Transactions entered into between us (regardless of which branch, if any, either of us has acted through) that by their terms are intended to be governed by a Master Agreement, shall supplement, form a part of and be subject to the Master Agreement. In the event of any inconsistency between the provisions of the Definitions and the 1996 Definitions, the 1996 Definitions shall prevail for the purpose of this Transaction. In the event of any inconsistency between the provisions of this Confirmation and the Definitions, 1996 Definitions or Master Agreement, this Confirmation shall prevail for the purpose of this Transaction.</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5040" w:leader="none"/>
          <w:tab w:val="left" w:pos="5472" w:leader="none"/>
        </w:tabs>
        <w:spacing w:lineRule="exact" w:line="240"/>
        <w:ind w:end="-90"/>
        <w:jc w:val="both"/>
        <w:rPr>
          <w:color w:val="000000"/>
          <w:sz w:val="24"/>
        </w:rPr>
      </w:pPr>
      <w:r>
        <w:rPr>
          <w:color w:val="000000"/>
          <w:sz w:val="24"/>
        </w:rPr>
      </w:r>
    </w:p>
    <w:p>
      <w:pPr>
        <w:pStyle w:val="Normal"/>
        <w:tabs>
          <w:tab w:val="clear" w:pos="720"/>
          <w:tab w:val="left" w:pos="-1440" w:leader="none"/>
          <w:tab w:val="left" w:pos="-720" w:leader="none"/>
          <w:tab w:val="left" w:pos="1440" w:leader="none"/>
          <w:tab w:val="left" w:pos="2160" w:leader="none"/>
          <w:tab w:val="left" w:pos="2880" w:leader="none"/>
          <w:tab w:val="left" w:pos="3600" w:leader="none"/>
          <w:tab w:val="left" w:pos="5040" w:leader="none"/>
          <w:tab w:val="left" w:pos="5472" w:leader="none"/>
        </w:tabs>
        <w:spacing w:lineRule="exact" w:line="240"/>
        <w:ind w:hanging="360" w:start="360" w:end="-90"/>
        <w:jc w:val="both"/>
        <w:rPr>
          <w:color w:val="000000"/>
          <w:sz w:val="24"/>
        </w:rPr>
      </w:pPr>
      <w:r>
        <w:rPr>
          <w:color w:val="000000"/>
          <w:sz w:val="24"/>
        </w:rPr>
        <w:t xml:space="preserve">2.  This Transaction consists of a forward purchase transaction relating to the Shares specified below. The terms of the particular Transaction to which this Confirmation relates are as follows: </w:t>
      </w:r>
    </w:p>
    <w:p>
      <w:pPr>
        <w:pStyle w:val="Normal"/>
        <w:ind w:end="-90"/>
        <w:rPr>
          <w:b/>
          <w:color w:val="000000"/>
          <w:sz w:val="24"/>
        </w:rPr>
      </w:pPr>
      <w:r>
        <w:rPr>
          <w:b/>
          <w:color w:val="000000"/>
          <w:sz w:val="24"/>
        </w:rPr>
      </w:r>
    </w:p>
    <w:p>
      <w:pPr>
        <w:pStyle w:val="Normal"/>
        <w:ind w:end="-90"/>
        <w:rPr>
          <w:b/>
          <w:sz w:val="24"/>
        </w:rPr>
      </w:pPr>
      <w:r>
        <w:rPr>
          <w:b/>
          <w:sz w:val="24"/>
        </w:rPr>
        <w:t>General Terms relating to the Transaction:</w:t>
      </w:r>
    </w:p>
    <w:p>
      <w:pPr>
        <w:pStyle w:val="ConfirmItem"/>
        <w:spacing w:lineRule="exact" w:line="240"/>
        <w:ind w:end="-90"/>
        <w:jc w:val="both"/>
        <w:rPr>
          <w:b/>
          <w:color w:val="000000"/>
          <w:sz w:val="24"/>
        </w:rPr>
      </w:pPr>
      <w:r>
        <w:rPr>
          <w:b/>
          <w:color w:val="000000"/>
          <w:sz w:val="24"/>
        </w:rPr>
      </w:r>
    </w:p>
    <w:p>
      <w:pPr>
        <w:pStyle w:val="ConfirmItem"/>
        <w:spacing w:lineRule="exact" w:line="240"/>
        <w:ind w:end="-90"/>
        <w:jc w:val="both"/>
        <w:rPr>
          <w:rStyle w:val="Variables"/>
          <w:color w:val="000000"/>
          <w:sz w:val="24"/>
        </w:rPr>
      </w:pPr>
      <w:r>
        <w:rPr>
          <w:color w:val="000000"/>
          <w:sz w:val="24"/>
        </w:rPr>
        <w:t>Trade Date:</w:t>
        <w:tab/>
        <w:t>June 1, 2000</w:t>
      </w:r>
    </w:p>
    <w:p>
      <w:pPr>
        <w:pStyle w:val="ConfirmItem"/>
        <w:spacing w:lineRule="exact" w:line="240"/>
        <w:ind w:end="-90"/>
        <w:jc w:val="both"/>
        <w:rPr>
          <w:rStyle w:val="Variables"/>
          <w:color w:val="000000"/>
          <w:sz w:val="24"/>
        </w:rPr>
      </w:pPr>
      <w:r>
        <w:rPr/>
      </w:r>
    </w:p>
    <w:p>
      <w:pPr>
        <w:pStyle w:val="ConfirmItem"/>
        <w:spacing w:lineRule="exact" w:line="240"/>
        <w:ind w:end="-90"/>
        <w:jc w:val="both"/>
        <w:rPr/>
      </w:pPr>
      <w:r>
        <w:rPr>
          <w:rStyle w:val="Variables"/>
          <w:color w:val="000000"/>
          <w:sz w:val="24"/>
        </w:rPr>
        <w:t>Purchaser:</w:t>
        <w:tab/>
        <w:t xml:space="preserve">Counterparty </w:t>
      </w:r>
    </w:p>
    <w:p>
      <w:pPr>
        <w:pStyle w:val="ConfirmItem"/>
        <w:spacing w:lineRule="exact" w:line="240"/>
        <w:ind w:end="-90"/>
        <w:jc w:val="both"/>
        <w:rPr>
          <w:rStyle w:val="Variables"/>
          <w:color w:val="000000"/>
          <w:sz w:val="24"/>
        </w:rPr>
      </w:pPr>
      <w:r>
        <w:rPr/>
      </w:r>
    </w:p>
    <w:p>
      <w:pPr>
        <w:pStyle w:val="ConfirmItem"/>
        <w:spacing w:lineRule="exact" w:line="240"/>
        <w:ind w:end="-90"/>
        <w:jc w:val="both"/>
        <w:rPr/>
      </w:pPr>
      <w:r>
        <w:rPr>
          <w:rStyle w:val="Variables"/>
          <w:color w:val="000000"/>
          <w:sz w:val="24"/>
        </w:rPr>
        <w:t>Seller:</w:t>
        <w:tab/>
        <w:t>Bear Stearns</w:t>
      </w:r>
    </w:p>
    <w:p>
      <w:pPr>
        <w:pStyle w:val="ConfirmItem"/>
        <w:spacing w:lineRule="exact" w:line="240"/>
        <w:ind w:end="-90"/>
        <w:jc w:val="both"/>
        <w:rPr>
          <w:rStyle w:val="Variables"/>
          <w:color w:val="000000"/>
          <w:sz w:val="24"/>
        </w:rPr>
      </w:pPr>
      <w:r>
        <w:rPr/>
      </w:r>
    </w:p>
    <w:p>
      <w:pPr>
        <w:pStyle w:val="Normal"/>
        <w:tabs>
          <w:tab w:val="clear" w:pos="720"/>
          <w:tab w:val="left" w:pos="-1440" w:leader="none"/>
          <w:tab w:val="left" w:pos="-720" w:leader="none"/>
          <w:tab w:val="left" w:pos="0" w:leader="none"/>
          <w:tab w:val="left" w:pos="540" w:leader="none"/>
          <w:tab w:val="left" w:pos="1440" w:leader="none"/>
          <w:tab w:val="left" w:pos="3600" w:leader="none"/>
          <w:tab w:val="left" w:pos="4358" w:leader="none"/>
          <w:tab w:val="left" w:pos="4800" w:leader="none"/>
          <w:tab w:val="left" w:pos="5760" w:leader="none"/>
          <w:tab w:val="left" w:pos="7200" w:leader="none"/>
        </w:tabs>
        <w:spacing w:lineRule="exact" w:line="240"/>
        <w:ind w:end="-90"/>
        <w:jc w:val="both"/>
        <w:rPr/>
      </w:pPr>
      <w:r>
        <w:rPr>
          <w:rStyle w:val="Variables"/>
          <w:color w:val="000000"/>
          <w:sz w:val="24"/>
        </w:rPr>
        <w:tab/>
        <w:t>Base Amount:</w:t>
        <w:tab/>
      </w:r>
      <w:r>
        <w:rPr>
          <w:color w:val="000000"/>
          <w:sz w:val="24"/>
        </w:rPr>
        <w:t>323,000 Shares</w:t>
      </w:r>
    </w:p>
    <w:p>
      <w:pPr>
        <w:pStyle w:val="ConfirmItem"/>
        <w:spacing w:lineRule="exact" w:line="240"/>
        <w:ind w:end="-90"/>
        <w:jc w:val="both"/>
        <w:rPr>
          <w:color w:val="000000"/>
          <w:sz w:val="24"/>
        </w:rPr>
      </w:pPr>
      <w:r>
        <w:rPr>
          <w:color w:val="000000"/>
          <w:sz w:val="24"/>
        </w:rPr>
      </w:r>
    </w:p>
    <w:p>
      <w:pPr>
        <w:pStyle w:val="ConfirmItem"/>
        <w:spacing w:lineRule="exact" w:line="240"/>
        <w:ind w:end="-90"/>
        <w:jc w:val="both"/>
        <w:rPr>
          <w:color w:val="000000"/>
          <w:sz w:val="24"/>
        </w:rPr>
      </w:pPr>
      <w:r>
        <w:rPr>
          <w:color w:val="000000"/>
          <w:sz w:val="24"/>
        </w:rPr>
        <w:t>Forward Strike Price:</w:t>
        <w:tab/>
        <w:t>USD 79.415, minus the Dividend Adjustment Amount determined as of the Pricing Date.</w:t>
      </w:r>
    </w:p>
    <w:p>
      <w:pPr>
        <w:pStyle w:val="ConfirmItem"/>
        <w:spacing w:lineRule="exact" w:line="240"/>
        <w:ind w:end="-90"/>
        <w:jc w:val="both"/>
        <w:rPr>
          <w:color w:val="000000"/>
          <w:sz w:val="24"/>
        </w:rPr>
      </w:pPr>
      <w:r>
        <w:rPr>
          <w:color w:val="000000"/>
          <w:sz w:val="24"/>
        </w:rPr>
      </w:r>
    </w:p>
    <w:p>
      <w:pPr>
        <w:pStyle w:val="Header"/>
        <w:tabs>
          <w:tab w:val="clear" w:pos="4320"/>
          <w:tab w:val="clear" w:pos="8640"/>
        </w:tabs>
        <w:spacing w:lineRule="exact" w:line="240"/>
        <w:ind w:hanging="3060" w:start="3600" w:end="-90"/>
        <w:rPr>
          <w:color w:val="000000"/>
          <w:sz w:val="24"/>
        </w:rPr>
      </w:pPr>
      <w:r>
        <w:rPr>
          <w:color w:val="000000"/>
          <w:sz w:val="24"/>
        </w:rPr>
        <w:t>Contractual Dividend:</w:t>
        <w:tab/>
        <w:t xml:space="preserve">USD 0.375 </w:t>
      </w:r>
    </w:p>
    <w:p>
      <w:pPr>
        <w:pStyle w:val="Header"/>
        <w:tabs>
          <w:tab w:val="clear" w:pos="4320"/>
          <w:tab w:val="clear" w:pos="8640"/>
        </w:tabs>
        <w:spacing w:lineRule="exact" w:line="240"/>
        <w:ind w:hanging="3060" w:start="3600" w:end="-90"/>
        <w:rPr>
          <w:rStyle w:val="Instructions"/>
          <w:color w:val="000000"/>
          <w:sz w:val="24"/>
        </w:rPr>
      </w:pPr>
      <w:r>
        <w:rPr>
          <w:color w:val="000000"/>
          <w:sz w:val="24"/>
        </w:rPr>
      </w:r>
    </w:p>
    <w:p>
      <w:pPr>
        <w:pStyle w:val="Normal"/>
        <w:tabs>
          <w:tab w:val="clear" w:pos="720"/>
          <w:tab w:val="left" w:pos="540" w:leader="none"/>
          <w:tab w:val="left" w:pos="1080" w:leader="none"/>
          <w:tab w:val="left" w:pos="3600" w:leader="none"/>
          <w:tab w:val="left" w:pos="4140" w:leader="none"/>
          <w:tab w:val="left" w:pos="5472" w:leader="none"/>
        </w:tabs>
        <w:spacing w:lineRule="exact" w:line="240"/>
        <w:ind w:hanging="3060" w:start="3600" w:end="-90"/>
        <w:jc w:val="both"/>
        <w:rPr/>
      </w:pPr>
      <w:r>
        <w:rPr>
          <w:color w:val="000000"/>
          <w:sz w:val="24"/>
        </w:rPr>
        <w:t xml:space="preserve">Dividend Adjustment </w:t>
      </w:r>
    </w:p>
    <w:p>
      <w:pPr>
        <w:pStyle w:val="Normal"/>
        <w:tabs>
          <w:tab w:val="clear" w:pos="720"/>
          <w:tab w:val="left" w:pos="540" w:leader="none"/>
          <w:tab w:val="left" w:pos="1080" w:leader="none"/>
          <w:tab w:val="left" w:pos="3600" w:leader="none"/>
          <w:tab w:val="left" w:pos="4140" w:leader="none"/>
          <w:tab w:val="left" w:pos="5472" w:leader="none"/>
        </w:tabs>
        <w:spacing w:lineRule="exact" w:line="240"/>
        <w:ind w:hanging="3060" w:start="3600" w:end="-90"/>
        <w:jc w:val="both"/>
        <w:rPr/>
      </w:pPr>
      <w:r>
        <w:rPr>
          <w:color w:val="000000"/>
          <w:sz w:val="24"/>
        </w:rPr>
        <w:t>Amount:</w:t>
        <w:tab/>
        <w:t xml:space="preserve">As to any Exchange Business Day, the sum of the following amounts, whether positive or negative, determined with respect to each ordinary cash dividend on the Shares, which dividends have an ex-dividend date during the period commencing on, but excluding, the Trade Date to, but including, the Exchange Business Day as of which Dividend Adjustment Amount is to be determined: (a) the per-Share amount of each such ordinary cash dividend </w:t>
      </w:r>
      <w:r>
        <w:rPr>
          <w:i/>
          <w:color w:val="000000"/>
          <w:sz w:val="24"/>
        </w:rPr>
        <w:t xml:space="preserve">minus </w:t>
      </w:r>
      <w:r>
        <w:rPr>
          <w:color w:val="000000"/>
          <w:sz w:val="24"/>
        </w:rPr>
        <w:t>(b) the Contractual Dividend.</w:t>
      </w:r>
    </w:p>
    <w:p>
      <w:pPr>
        <w:pStyle w:val="ConfirmItem"/>
        <w:spacing w:lineRule="exact" w:line="240"/>
        <w:ind w:end="-90"/>
        <w:jc w:val="both"/>
        <w:rPr>
          <w:b/>
          <w:color w:val="000000"/>
          <w:sz w:val="24"/>
        </w:rPr>
      </w:pPr>
      <w:r>
        <w:rPr>
          <w:b/>
          <w:color w:val="000000"/>
          <w:sz w:val="24"/>
        </w:rPr>
      </w:r>
    </w:p>
    <w:p>
      <w:pPr>
        <w:pStyle w:val="ConfirmItem"/>
        <w:spacing w:lineRule="exact" w:line="240"/>
        <w:ind w:end="-90"/>
        <w:jc w:val="both"/>
        <w:rPr>
          <w:color w:val="000000"/>
          <w:sz w:val="24"/>
        </w:rPr>
      </w:pPr>
      <w:r>
        <w:rPr>
          <w:color w:val="000000"/>
          <w:sz w:val="24"/>
        </w:rPr>
        <w:t>Shares:</w:t>
        <w:tab/>
        <w:t>The common shares of Enron, Corp. currently trading under the ticker symbol ENE.</w:t>
      </w:r>
    </w:p>
    <w:p>
      <w:pPr>
        <w:pStyle w:val="ConfirmItem"/>
        <w:spacing w:lineRule="exact" w:line="240"/>
        <w:ind w:hanging="0" w:start="0" w:end="-90"/>
        <w:jc w:val="both"/>
        <w:rPr>
          <w:color w:val="000000"/>
          <w:sz w:val="24"/>
        </w:rPr>
      </w:pPr>
      <w:r>
        <w:rPr>
          <w:color w:val="000000"/>
          <w:sz w:val="24"/>
        </w:rPr>
      </w:r>
    </w:p>
    <w:p>
      <w:pPr>
        <w:pStyle w:val="ConfirmItem"/>
        <w:spacing w:lineRule="exact" w:line="240"/>
        <w:ind w:end="-90"/>
        <w:jc w:val="both"/>
        <w:rPr/>
      </w:pPr>
      <w:r>
        <w:rPr>
          <w:color w:val="000000"/>
          <w:sz w:val="24"/>
        </w:rPr>
        <w:t>Exchange:</w:t>
        <w:tab/>
      </w:r>
      <w:r>
        <w:rPr>
          <w:rStyle w:val="Variables"/>
          <w:color w:val="000000"/>
          <w:sz w:val="24"/>
        </w:rPr>
        <w:t>New York Stock Exchange</w:t>
      </w:r>
    </w:p>
    <w:p>
      <w:pPr>
        <w:pStyle w:val="ConfirmItem"/>
        <w:spacing w:lineRule="exact" w:line="240"/>
        <w:ind w:end="-90"/>
        <w:jc w:val="both"/>
        <w:rPr>
          <w:rStyle w:val="Variables"/>
          <w:color w:val="000000"/>
          <w:sz w:val="24"/>
        </w:rPr>
      </w:pPr>
      <w:r>
        <w:rPr/>
      </w:r>
    </w:p>
    <w:p>
      <w:pPr>
        <w:pStyle w:val="ConfirmItem"/>
        <w:spacing w:lineRule="exact" w:line="240"/>
        <w:ind w:end="-90"/>
        <w:jc w:val="both"/>
        <w:rPr/>
      </w:pPr>
      <w:r>
        <w:rPr>
          <w:color w:val="000000"/>
          <w:sz w:val="24"/>
        </w:rPr>
        <w:t>Related Exchange(s):</w:t>
        <w:tab/>
      </w:r>
      <w:r>
        <w:rPr>
          <w:rStyle w:val="Variables"/>
          <w:color w:val="000000"/>
          <w:sz w:val="24"/>
        </w:rPr>
        <w:t>The</w:t>
      </w:r>
      <w:r>
        <w:rPr>
          <w:color w:val="000000"/>
          <w:sz w:val="24"/>
        </w:rPr>
        <w:t xml:space="preserve"> exchanges or quotation systems, if any, on which options or futures contracts on the Shares are traded or quoted, and as may be selected from time to time by the Calculation Agent.</w:t>
      </w:r>
    </w:p>
    <w:p>
      <w:pPr>
        <w:pStyle w:val="ConfirmItem"/>
        <w:spacing w:lineRule="exact" w:line="240"/>
        <w:ind w:end="-90"/>
        <w:jc w:val="both"/>
        <w:rPr>
          <w:rStyle w:val="Variables"/>
          <w:color w:val="000000"/>
          <w:sz w:val="24"/>
        </w:rPr>
      </w:pPr>
      <w:r>
        <w:rPr>
          <w:color w:val="000000"/>
          <w:sz w:val="24"/>
        </w:rPr>
      </w:r>
    </w:p>
    <w:p>
      <w:pPr>
        <w:pStyle w:val="ConfirmItem"/>
        <w:spacing w:lineRule="exact" w:line="240"/>
        <w:ind w:end="-90"/>
        <w:jc w:val="both"/>
        <w:rPr/>
      </w:pPr>
      <w:r>
        <w:rPr>
          <w:rStyle w:val="Variables"/>
          <w:color w:val="000000"/>
          <w:sz w:val="24"/>
        </w:rPr>
        <w:t>Calculation Agent:</w:t>
        <w:tab/>
        <w:t xml:space="preserve">Bear Stearns </w:t>
      </w:r>
    </w:p>
    <w:p>
      <w:pPr>
        <w:pStyle w:val="ConfirmSectionHeader"/>
        <w:spacing w:lineRule="exact" w:line="240"/>
        <w:ind w:end="-90"/>
        <w:rPr>
          <w:smallCaps/>
          <w:color w:val="000000"/>
          <w:sz w:val="24"/>
        </w:rPr>
      </w:pPr>
      <w:r>
        <w:rPr>
          <w:color w:val="000000"/>
          <w:sz w:val="24"/>
        </w:rPr>
        <w:t>Forward Purchase Price:</w:t>
      </w:r>
    </w:p>
    <w:p>
      <w:pPr>
        <w:pStyle w:val="ConfirmItem"/>
        <w:spacing w:lineRule="exact" w:line="240"/>
        <w:ind w:end="-90"/>
        <w:jc w:val="both"/>
        <w:rPr>
          <w:color w:val="000000"/>
          <w:sz w:val="24"/>
        </w:rPr>
      </w:pPr>
      <w:r>
        <w:rPr>
          <w:color w:val="000000"/>
          <w:sz w:val="24"/>
        </w:rPr>
        <w:t>Payment of the Forward</w:t>
      </w:r>
    </w:p>
    <w:p>
      <w:pPr>
        <w:pStyle w:val="ConfirmItem"/>
        <w:spacing w:lineRule="exact" w:line="240"/>
        <w:ind w:end="-90"/>
        <w:jc w:val="both"/>
        <w:rPr>
          <w:color w:val="000000"/>
          <w:sz w:val="24"/>
        </w:rPr>
      </w:pPr>
      <w:r>
        <w:rPr>
          <w:color w:val="000000"/>
          <w:sz w:val="24"/>
        </w:rPr>
        <w:t>Purchase Price:</w:t>
        <w:tab/>
        <w:t>On the Settlement Date, the Purchaser will pay the Forward Purchase Price to Seller.</w:t>
      </w:r>
    </w:p>
    <w:p>
      <w:pPr>
        <w:pStyle w:val="ConfirmItem"/>
        <w:spacing w:lineRule="exact" w:line="240"/>
        <w:ind w:end="-90"/>
        <w:jc w:val="both"/>
        <w:rPr>
          <w:color w:val="000000"/>
          <w:sz w:val="24"/>
        </w:rPr>
      </w:pPr>
      <w:r>
        <w:rPr>
          <w:color w:val="000000"/>
          <w:sz w:val="24"/>
        </w:rPr>
        <w:tab/>
        <w:tab/>
      </w:r>
    </w:p>
    <w:p>
      <w:pPr>
        <w:pStyle w:val="Normal"/>
        <w:tabs>
          <w:tab w:val="clear" w:pos="720"/>
          <w:tab w:val="left" w:pos="-1440" w:leader="none"/>
          <w:tab w:val="left" w:pos="-720" w:leader="none"/>
          <w:tab w:val="left" w:pos="540" w:leader="none"/>
          <w:tab w:val="left" w:pos="1440" w:leader="none"/>
          <w:tab w:val="left" w:pos="3600" w:leader="none"/>
          <w:tab w:val="left" w:pos="3806" w:leader="none"/>
          <w:tab w:val="left" w:pos="4358" w:leader="none"/>
          <w:tab w:val="left" w:pos="4800" w:leader="none"/>
          <w:tab w:val="left" w:pos="5760" w:leader="none"/>
          <w:tab w:val="left" w:pos="7200" w:leader="none"/>
        </w:tabs>
        <w:spacing w:lineRule="exact" w:line="240"/>
        <w:ind w:hanging="3600" w:start="3600" w:end="-90"/>
        <w:jc w:val="both"/>
        <w:rPr/>
      </w:pPr>
      <w:r>
        <w:rPr>
          <w:color w:val="000000"/>
          <w:sz w:val="24"/>
        </w:rPr>
        <w:tab/>
        <w:t>Forward Purchase Price:</w:t>
      </w:r>
      <w:r>
        <w:rPr>
          <w:color w:val="000000"/>
        </w:rPr>
        <w:t xml:space="preserve">            </w:t>
        <w:tab/>
      </w:r>
      <w:r>
        <w:rPr>
          <w:color w:val="000000"/>
          <w:sz w:val="24"/>
        </w:rPr>
        <w:t>The product of the Forward Strike Price and the Number of Shares to be Delivered.</w:t>
      </w:r>
    </w:p>
    <w:p>
      <w:pPr>
        <w:pStyle w:val="Normal"/>
        <w:tabs>
          <w:tab w:val="clear" w:pos="720"/>
          <w:tab w:val="left" w:pos="-1440" w:leader="none"/>
          <w:tab w:val="left" w:pos="-720" w:leader="none"/>
          <w:tab w:val="left" w:pos="0" w:leader="none"/>
          <w:tab w:val="left" w:pos="540" w:leader="none"/>
          <w:tab w:val="left" w:pos="1440" w:leader="none"/>
          <w:tab w:val="left" w:pos="3806" w:leader="none"/>
          <w:tab w:val="left" w:pos="4358" w:leader="none"/>
          <w:tab w:val="left" w:pos="4800" w:leader="none"/>
          <w:tab w:val="left" w:pos="5760" w:leader="none"/>
          <w:tab w:val="left" w:pos="7200" w:leader="none"/>
        </w:tabs>
        <w:spacing w:lineRule="exact" w:line="240"/>
        <w:ind w:end="-90"/>
        <w:jc w:val="both"/>
        <w:rPr>
          <w:color w:val="000000"/>
          <w:sz w:val="24"/>
        </w:rPr>
      </w:pPr>
      <w:r>
        <w:rPr>
          <w:color w:val="000000"/>
          <w:sz w:val="24"/>
        </w:rPr>
      </w:r>
      <w:r>
        <w:br w:type="page"/>
      </w:r>
    </w:p>
    <w:p>
      <w:pPr>
        <w:pStyle w:val="ConfirmItem"/>
        <w:tabs>
          <w:tab w:val="clear" w:pos="4140"/>
          <w:tab w:val="left" w:pos="-720" w:leader="none"/>
          <w:tab w:val="left" w:pos="540" w:leader="none"/>
          <w:tab w:val="left" w:pos="1080" w:leader="none"/>
          <w:tab w:val="left" w:pos="3600" w:leader="none"/>
          <w:tab w:val="left" w:pos="5472" w:leader="none"/>
        </w:tabs>
        <w:spacing w:lineRule="exact" w:line="240"/>
        <w:ind w:hanging="0" w:start="0" w:end="-90"/>
        <w:jc w:val="both"/>
        <w:rPr>
          <w:b/>
          <w:color w:val="000000"/>
          <w:sz w:val="24"/>
        </w:rPr>
      </w:pPr>
      <w:r>
        <w:rPr>
          <w:b/>
          <w:color w:val="000000"/>
          <w:sz w:val="24"/>
        </w:rPr>
        <w:t>Determination of Pricing Date:</w:t>
      </w:r>
    </w:p>
    <w:p>
      <w:pPr>
        <w:pStyle w:val="ConfirmItem"/>
        <w:tabs>
          <w:tab w:val="clear" w:pos="4140"/>
          <w:tab w:val="left" w:pos="-720" w:leader="none"/>
          <w:tab w:val="left" w:pos="540" w:leader="none"/>
          <w:tab w:val="left" w:pos="1080" w:leader="none"/>
          <w:tab w:val="left" w:pos="3600" w:leader="none"/>
          <w:tab w:val="left" w:pos="5472" w:leader="none"/>
        </w:tabs>
        <w:spacing w:lineRule="exact" w:line="240"/>
        <w:ind w:hanging="0" w:start="0" w:end="-90"/>
        <w:jc w:val="both"/>
        <w:rPr>
          <w:b/>
          <w:color w:val="000000"/>
          <w:sz w:val="24"/>
        </w:rPr>
      </w:pPr>
      <w:r>
        <w:rPr>
          <w:b/>
          <w:color w:val="000000"/>
          <w:sz w:val="24"/>
        </w:rPr>
      </w:r>
    </w:p>
    <w:p>
      <w:pPr>
        <w:pStyle w:val="ConfirmItem"/>
        <w:spacing w:lineRule="exact" w:line="240"/>
        <w:ind w:end="-90"/>
        <w:jc w:val="both"/>
        <w:rPr>
          <w:color w:val="000000"/>
          <w:sz w:val="24"/>
        </w:rPr>
      </w:pPr>
      <w:r>
        <w:rPr>
          <w:color w:val="000000"/>
          <w:sz w:val="24"/>
        </w:rPr>
        <w:t>Pricing Date:</w:t>
        <w:tab/>
        <w:t xml:space="preserve">May 24, 2001 </w:t>
      </w:r>
    </w:p>
    <w:p>
      <w:pPr>
        <w:pStyle w:val="ConfirmItem"/>
        <w:spacing w:lineRule="exact" w:line="240"/>
        <w:ind w:end="-90"/>
        <w:jc w:val="both"/>
        <w:rPr>
          <w:color w:val="000000"/>
          <w:sz w:val="24"/>
        </w:rPr>
      </w:pPr>
      <w:r>
        <w:rPr>
          <w:color w:val="000000"/>
          <w:sz w:val="24"/>
        </w:rPr>
      </w:r>
    </w:p>
    <w:p>
      <w:pPr>
        <w:pStyle w:val="ConfirmItem"/>
        <w:spacing w:lineRule="exact" w:line="240"/>
        <w:ind w:end="-90"/>
        <w:jc w:val="both"/>
        <w:rPr>
          <w:color w:val="000000"/>
          <w:sz w:val="24"/>
        </w:rPr>
      </w:pPr>
      <w:r>
        <w:rPr>
          <w:color w:val="000000"/>
          <w:sz w:val="24"/>
        </w:rPr>
        <w:t>Consequence of Market</w:t>
      </w:r>
    </w:p>
    <w:p>
      <w:pPr>
        <w:pStyle w:val="ConfirmItem"/>
        <w:spacing w:lineRule="exact" w:line="240"/>
        <w:ind w:end="-90"/>
        <w:jc w:val="both"/>
        <w:rPr>
          <w:color w:val="000000"/>
          <w:sz w:val="24"/>
        </w:rPr>
      </w:pPr>
      <w:r>
        <w:rPr>
          <w:color w:val="000000"/>
          <w:sz w:val="24"/>
        </w:rPr>
        <w:t>Disruption Event:</w:t>
        <w:tab/>
        <w:t>The provisions of Section 4.2 of the 1996 Definitions will apply as if this Transaction were a “Share Transaction” for which the Pricing Date were a Valuation Date, and Market Disruption Event had the meaning specified below.</w:t>
      </w:r>
    </w:p>
    <w:p>
      <w:pPr>
        <w:pStyle w:val="ConfirmItem"/>
        <w:spacing w:lineRule="exact" w:line="240"/>
        <w:ind w:end="-90"/>
        <w:jc w:val="both"/>
        <w:rPr>
          <w:color w:val="000000"/>
          <w:sz w:val="24"/>
        </w:rPr>
      </w:pPr>
      <w:r>
        <w:rPr>
          <w:color w:val="000000"/>
          <w:sz w:val="24"/>
        </w:rPr>
      </w:r>
    </w:p>
    <w:p>
      <w:pPr>
        <w:pStyle w:val="ConfirmItem"/>
        <w:spacing w:lineRule="exact" w:line="240"/>
        <w:ind w:end="-90"/>
        <w:jc w:val="both"/>
        <w:rPr>
          <w:color w:val="000000"/>
          <w:sz w:val="24"/>
        </w:rPr>
      </w:pPr>
      <w:r>
        <w:rPr>
          <w:color w:val="000000"/>
          <w:sz w:val="24"/>
        </w:rPr>
        <w:t>Market Disruption Event:</w:t>
        <w:tab/>
        <w:t>Shall have the meaning specified in Section 4.3 of the 1996 Definitions, with this Transaction being deemed a “Share Transaction” for purposes of such section.</w:t>
      </w:r>
    </w:p>
    <w:p>
      <w:pPr>
        <w:pStyle w:val="ConfirmSectionHeader"/>
        <w:tabs>
          <w:tab w:val="clear" w:pos="540"/>
          <w:tab w:val="left" w:pos="-720" w:leader="none"/>
          <w:tab w:val="left" w:pos="360" w:leader="none"/>
          <w:tab w:val="left" w:pos="1080" w:leader="none"/>
          <w:tab w:val="left" w:pos="3600" w:leader="none"/>
          <w:tab w:val="left" w:pos="4140" w:leader="none"/>
          <w:tab w:val="left" w:pos="5472" w:leader="none"/>
        </w:tabs>
        <w:spacing w:lineRule="exact" w:line="240"/>
        <w:ind w:end="-90"/>
        <w:jc w:val="both"/>
        <w:rPr>
          <w:color w:val="000000"/>
          <w:sz w:val="24"/>
        </w:rPr>
      </w:pPr>
      <w:r>
        <w:rPr>
          <w:color w:val="000000"/>
          <w:sz w:val="24"/>
        </w:rPr>
        <w:t>Physical Settlement Terms:</w:t>
      </w:r>
    </w:p>
    <w:p>
      <w:pPr>
        <w:pStyle w:val="ConfirmItem"/>
        <w:spacing w:lineRule="exact" w:line="240"/>
        <w:ind w:end="-90"/>
        <w:jc w:val="both"/>
        <w:rPr>
          <w:color w:val="000000"/>
          <w:sz w:val="24"/>
        </w:rPr>
      </w:pPr>
      <w:r>
        <w:rPr>
          <w:color w:val="000000"/>
          <w:sz w:val="24"/>
        </w:rPr>
        <w:t>Physical Settlement:</w:t>
        <w:tab/>
        <w:t xml:space="preserve">On the Settlement Date, Seller will deliver Number of Shares to be Delivered.  Such delivery and the payment of the Forward Purchase Price will be made on the Settlement Date through the relevant Clearance System at the accounts specified in this Confirmation and will be made on a “delivery versus cash” basis.  </w:t>
      </w:r>
    </w:p>
    <w:p>
      <w:pPr>
        <w:pStyle w:val="ConfirmItem"/>
        <w:spacing w:lineRule="exact" w:line="240"/>
        <w:ind w:end="-90"/>
        <w:jc w:val="both"/>
        <w:rPr>
          <w:color w:val="000000"/>
          <w:sz w:val="24"/>
        </w:rPr>
      </w:pPr>
      <w:r>
        <w:rPr>
          <w:color w:val="000000"/>
          <w:sz w:val="24"/>
        </w:rPr>
        <w:tab/>
        <w:tab/>
      </w:r>
    </w:p>
    <w:p>
      <w:pPr>
        <w:pStyle w:val="MLConfirmItem"/>
        <w:spacing w:lineRule="exact" w:line="240"/>
        <w:ind w:end="-90"/>
        <w:rPr>
          <w:color w:val="000000"/>
          <w:sz w:val="24"/>
        </w:rPr>
      </w:pPr>
      <w:r>
        <w:rPr>
          <w:color w:val="000000"/>
          <w:sz w:val="24"/>
        </w:rPr>
        <w:t>Number of Shares to Be</w:t>
      </w:r>
    </w:p>
    <w:p>
      <w:pPr>
        <w:pStyle w:val="ConfirmItem"/>
        <w:spacing w:lineRule="exact" w:line="240"/>
        <w:ind w:end="-90"/>
        <w:jc w:val="both"/>
        <w:rPr>
          <w:color w:val="000000"/>
          <w:sz w:val="24"/>
        </w:rPr>
      </w:pPr>
      <w:r>
        <w:rPr>
          <w:color w:val="000000"/>
          <w:sz w:val="24"/>
        </w:rPr>
        <w:t>Delivered:</w:t>
        <w:tab/>
        <w:t>The Base Amount</w:t>
      </w:r>
    </w:p>
    <w:p>
      <w:pPr>
        <w:pStyle w:val="ConfirmItem"/>
        <w:spacing w:lineRule="exact" w:line="240"/>
        <w:ind w:end="-90"/>
        <w:jc w:val="both"/>
        <w:rPr>
          <w:color w:val="000000"/>
          <w:sz w:val="24"/>
        </w:rPr>
      </w:pPr>
      <w:r>
        <w:rPr>
          <w:color w:val="000000"/>
          <w:sz w:val="24"/>
        </w:rPr>
      </w:r>
    </w:p>
    <w:p>
      <w:pPr>
        <w:pStyle w:val="ConfirmItem"/>
        <w:keepNext w:val="true"/>
        <w:spacing w:lineRule="exact" w:line="240"/>
        <w:ind w:hanging="3067" w:start="3614" w:end="-90"/>
        <w:jc w:val="both"/>
        <w:rPr>
          <w:color w:val="000000"/>
          <w:sz w:val="24"/>
        </w:rPr>
      </w:pPr>
      <w:r>
        <w:rPr>
          <w:color w:val="000000"/>
          <w:sz w:val="24"/>
        </w:rPr>
        <w:t>Settlement Date:</w:t>
        <w:tab/>
        <w:t xml:space="preserve">Shall have the meaning set forth in Section 6.2 of the 1996 Definitions, save that the references in such provision to “Exercise Date” will be deemed to be references to the Pricing Date. </w:t>
      </w:r>
    </w:p>
    <w:p>
      <w:pPr>
        <w:pStyle w:val="ConfirmItem"/>
        <w:keepNext w:val="true"/>
        <w:spacing w:lineRule="exact" w:line="240"/>
        <w:ind w:hanging="3067" w:start="3614" w:end="-90"/>
        <w:jc w:val="both"/>
        <w:rPr>
          <w:color w:val="000000"/>
          <w:sz w:val="24"/>
        </w:rPr>
      </w:pPr>
      <w:r>
        <w:rPr>
          <w:color w:val="000000"/>
          <w:sz w:val="24"/>
        </w:rPr>
      </w:r>
    </w:p>
    <w:p>
      <w:pPr>
        <w:pStyle w:val="ConfirmItem"/>
        <w:keepNext w:val="true"/>
        <w:spacing w:lineRule="exact" w:line="240"/>
        <w:ind w:hanging="3067" w:start="3614" w:end="-90"/>
        <w:jc w:val="both"/>
        <w:rPr>
          <w:color w:val="000000"/>
          <w:sz w:val="24"/>
        </w:rPr>
      </w:pPr>
      <w:r>
        <w:rPr>
          <w:color w:val="000000"/>
          <w:sz w:val="24"/>
        </w:rPr>
        <w:t xml:space="preserve">Applicability of Certain </w:t>
      </w:r>
    </w:p>
    <w:p>
      <w:pPr>
        <w:pStyle w:val="ConfirmItem"/>
        <w:keepNext w:val="true"/>
        <w:spacing w:lineRule="exact" w:line="240"/>
        <w:ind w:hanging="3067" w:start="3614" w:end="-90"/>
        <w:jc w:val="both"/>
        <w:rPr>
          <w:color w:val="000000"/>
          <w:sz w:val="24"/>
        </w:rPr>
      </w:pPr>
      <w:r>
        <w:rPr>
          <w:color w:val="000000"/>
          <w:sz w:val="24"/>
        </w:rPr>
        <w:t>Sections of the 1996</w:t>
      </w:r>
    </w:p>
    <w:p>
      <w:pPr>
        <w:pStyle w:val="ConfirmItem"/>
        <w:spacing w:lineRule="exact" w:line="240"/>
        <w:ind w:end="-90"/>
        <w:jc w:val="both"/>
        <w:rPr/>
      </w:pPr>
      <w:r>
        <w:rPr>
          <w:color w:val="000000"/>
          <w:sz w:val="24"/>
        </w:rPr>
        <w:t>Definitions:</w:t>
        <w:tab/>
        <w:t>Sections 6.6 (</w:t>
      </w:r>
      <w:r>
        <w:rPr>
          <w:i/>
          <w:color w:val="000000"/>
          <w:sz w:val="24"/>
        </w:rPr>
        <w:t>Expenses</w:t>
      </w:r>
      <w:r>
        <w:rPr>
          <w:color w:val="000000"/>
          <w:sz w:val="24"/>
        </w:rPr>
        <w:t>) and, except to the extent expressly set forth to the contrary herein, 6.7 (</w:t>
      </w:r>
      <w:r>
        <w:rPr>
          <w:i/>
          <w:color w:val="000000"/>
          <w:sz w:val="24"/>
        </w:rPr>
        <w:t>Dividends</w:t>
      </w:r>
      <w:r>
        <w:rPr>
          <w:color w:val="000000"/>
          <w:sz w:val="24"/>
        </w:rPr>
        <w:t>) of the 1996 Definitions will apply to any delivery of Shares hereunder, save that the reference to “Exercise Date” will be deemed to be a reference to “Pricing Date” and, that the Settlement Price will be equal to zero in all instances.</w:t>
      </w:r>
    </w:p>
    <w:p>
      <w:pPr>
        <w:pStyle w:val="ConfirmItem"/>
        <w:spacing w:lineRule="exact" w:line="240"/>
        <w:ind w:end="-90"/>
        <w:jc w:val="both"/>
        <w:rPr>
          <w:color w:val="000000"/>
          <w:sz w:val="24"/>
        </w:rPr>
      </w:pPr>
      <w:r>
        <w:rPr>
          <w:color w:val="000000"/>
          <w:sz w:val="24"/>
        </w:rPr>
      </w:r>
    </w:p>
    <w:p>
      <w:pPr>
        <w:pStyle w:val="ConfirmItem"/>
        <w:spacing w:lineRule="exact" w:line="240"/>
        <w:ind w:end="-90"/>
        <w:jc w:val="both"/>
        <w:rPr/>
      </w:pPr>
      <w:r>
        <w:rPr>
          <w:color w:val="000000"/>
          <w:sz w:val="24"/>
        </w:rPr>
        <w:tab/>
        <w:tab/>
        <w:t>Section 6.8 (</w:t>
      </w:r>
      <w:r>
        <w:rPr>
          <w:i/>
          <w:color w:val="000000"/>
          <w:sz w:val="24"/>
        </w:rPr>
        <w:t>Representation and Agreement</w:t>
      </w:r>
      <w:r>
        <w:rPr>
          <w:color w:val="000000"/>
          <w:sz w:val="24"/>
        </w:rPr>
        <w:t>) of the 1996 Definitions will apply to any delivery of Shares hereunder.</w:t>
      </w:r>
    </w:p>
    <w:p>
      <w:pPr>
        <w:pStyle w:val="ConfirmItem"/>
        <w:spacing w:lineRule="exact" w:line="240"/>
        <w:ind w:end="-90"/>
        <w:jc w:val="both"/>
        <w:rPr>
          <w:color w:val="000000"/>
          <w:sz w:val="24"/>
        </w:rPr>
      </w:pPr>
      <w:r>
        <w:rPr>
          <w:color w:val="000000"/>
          <w:sz w:val="24"/>
        </w:rPr>
      </w:r>
    </w:p>
    <w:p>
      <w:pPr>
        <w:pStyle w:val="ConfirmItem"/>
        <w:spacing w:lineRule="exact" w:line="240"/>
        <w:ind w:end="-90"/>
        <w:jc w:val="both"/>
        <w:rPr/>
      </w:pPr>
      <w:r>
        <w:rPr>
          <w:color w:val="000000"/>
          <w:sz w:val="24"/>
        </w:rPr>
        <w:tab/>
        <w:tab/>
        <w:t>Section 6.9 (</w:t>
      </w:r>
      <w:r>
        <w:rPr>
          <w:i/>
          <w:color w:val="000000"/>
          <w:sz w:val="24"/>
        </w:rPr>
        <w:t>Failure to Deliver</w:t>
      </w:r>
      <w:r>
        <w:rPr>
          <w:color w:val="000000"/>
          <w:sz w:val="24"/>
        </w:rPr>
        <w:t>) of the 1996 Definitions will apply to any obligation to deliver Shares hereunder, save that the reference to “Exercise Date” will be deemed to be a reference to “Pricing Date” and that the Additional Termination Event will occur in respect of (and the Affected Transaction will be) a Transaction (after consideration of any partial delivery) consisting of the obligation to deliver Shares on the particular Settlement Date only.</w:t>
      </w:r>
    </w:p>
    <w:p>
      <w:pPr>
        <w:pStyle w:val="ConfirmItem"/>
        <w:spacing w:lineRule="exact" w:line="240"/>
        <w:ind w:end="-90"/>
        <w:jc w:val="both"/>
        <w:rPr>
          <w:color w:val="000000"/>
          <w:sz w:val="24"/>
        </w:rPr>
      </w:pPr>
      <w:r>
        <w:rPr>
          <w:color w:val="000000"/>
          <w:sz w:val="24"/>
        </w:rPr>
      </w:r>
    </w:p>
    <w:p>
      <w:pPr>
        <w:pStyle w:val="ConfirmItem"/>
        <w:spacing w:lineRule="exact" w:line="240"/>
        <w:ind w:end="-90"/>
        <w:jc w:val="both"/>
        <w:rPr/>
      </w:pPr>
      <w:r>
        <w:rPr>
          <w:color w:val="000000"/>
          <w:sz w:val="24"/>
        </w:rPr>
        <w:tab/>
        <w:tab/>
        <w:t>Section 6.10 (</w:t>
      </w:r>
      <w:r>
        <w:rPr>
          <w:i/>
          <w:color w:val="000000"/>
          <w:sz w:val="24"/>
        </w:rPr>
        <w:t>Default Interest</w:t>
      </w:r>
      <w:r>
        <w:rPr>
          <w:color w:val="000000"/>
          <w:sz w:val="24"/>
        </w:rPr>
        <w:t xml:space="preserve">) of the 1996 Definitions will apply to any obligation to deliver Shares hereunder. </w:t>
      </w:r>
    </w:p>
    <w:p>
      <w:pPr>
        <w:pStyle w:val="ConfirmItem"/>
        <w:spacing w:lineRule="exact" w:line="240"/>
        <w:ind w:end="-90"/>
        <w:jc w:val="both"/>
        <w:rPr>
          <w:color w:val="000000"/>
          <w:sz w:val="24"/>
        </w:rPr>
      </w:pPr>
      <w:r>
        <w:rPr>
          <w:color w:val="000000"/>
          <w:sz w:val="24"/>
        </w:rPr>
      </w:r>
    </w:p>
    <w:p>
      <w:pPr>
        <w:pStyle w:val="ConfirmItem"/>
        <w:spacing w:lineRule="exact" w:line="240"/>
        <w:ind w:hanging="3067" w:start="3614" w:end="-90"/>
        <w:jc w:val="both"/>
        <w:rPr>
          <w:color w:val="000000"/>
          <w:sz w:val="24"/>
        </w:rPr>
      </w:pPr>
      <w:r>
        <w:rPr>
          <w:color w:val="000000"/>
          <w:sz w:val="24"/>
        </w:rPr>
        <w:t>Clearance System:</w:t>
        <w:tab/>
        <w:t>The principal domestic clearance system customarily settling trades on a delivery-versus-payment basis in the Shares as at the Exercise Date, as selected by the Calculation Agent.</w:t>
      </w:r>
    </w:p>
    <w:p>
      <w:pPr>
        <w:pStyle w:val="ConfirmSectionHeader"/>
        <w:tabs>
          <w:tab w:val="clear" w:pos="540"/>
          <w:tab w:val="left" w:pos="-720" w:leader="none"/>
          <w:tab w:val="left" w:pos="180" w:leader="none"/>
          <w:tab w:val="left" w:pos="360" w:leader="none"/>
          <w:tab w:val="left" w:pos="1080" w:leader="none"/>
          <w:tab w:val="left" w:pos="3600" w:leader="none"/>
          <w:tab w:val="left" w:pos="4140" w:leader="none"/>
          <w:tab w:val="left" w:pos="5472" w:leader="none"/>
        </w:tabs>
        <w:spacing w:lineRule="exact" w:line="240"/>
        <w:ind w:end="-90"/>
        <w:jc w:val="both"/>
        <w:rPr/>
      </w:pPr>
      <w:r>
        <w:rPr>
          <w:rStyle w:val="Black"/>
          <w:color w:val="000000"/>
          <w:sz w:val="24"/>
        </w:rPr>
        <w:t>Adjustments:</w:t>
      </w:r>
    </w:p>
    <w:p>
      <w:pPr>
        <w:pStyle w:val="ConfirmItem"/>
        <w:spacing w:lineRule="exact" w:line="240"/>
        <w:ind w:end="-90"/>
        <w:jc w:val="both"/>
        <w:rPr>
          <w:rStyle w:val="Black"/>
          <w:b/>
          <w:color w:val="000000"/>
          <w:sz w:val="24"/>
        </w:rPr>
      </w:pPr>
      <w:r>
        <w:rPr>
          <w:rStyle w:val="Black"/>
          <w:color w:val="000000"/>
          <w:sz w:val="24"/>
        </w:rPr>
        <w:t>Method of Adjustment:</w:t>
        <w:tab/>
        <w:t>Calculation Agent Adjustment</w:t>
      </w:r>
    </w:p>
    <w:p>
      <w:pPr>
        <w:pStyle w:val="ConfirmSectionHeader"/>
        <w:tabs>
          <w:tab w:val="clear" w:pos="540"/>
          <w:tab w:val="left" w:pos="-720" w:leader="none"/>
          <w:tab w:val="left" w:pos="360" w:leader="none"/>
          <w:tab w:val="left" w:pos="1080" w:leader="none"/>
          <w:tab w:val="left" w:pos="3600" w:leader="none"/>
          <w:tab w:val="left" w:pos="4140" w:leader="none"/>
          <w:tab w:val="left" w:pos="5472" w:leader="none"/>
        </w:tabs>
        <w:spacing w:lineRule="exact" w:line="240" w:before="240" w:after="120"/>
        <w:ind w:end="-90"/>
        <w:jc w:val="both"/>
        <w:rPr/>
      </w:pPr>
      <w:r>
        <w:rPr>
          <w:rStyle w:val="Black"/>
          <w:color w:val="000000"/>
          <w:sz w:val="24"/>
        </w:rPr>
        <w:t>Adjustments for Extraordinary Events:</w:t>
      </w:r>
    </w:p>
    <w:p>
      <w:pPr>
        <w:pStyle w:val="ConfirmItem"/>
        <w:spacing w:lineRule="exact" w:line="240"/>
        <w:ind w:end="-90"/>
        <w:jc w:val="both"/>
        <w:rPr/>
      </w:pPr>
      <w:r>
        <w:rPr>
          <w:rStyle w:val="Black"/>
          <w:color w:val="000000"/>
          <w:sz w:val="24"/>
        </w:rPr>
        <w:t>Consequence of Merger Events:</w:t>
      </w:r>
    </w:p>
    <w:p>
      <w:pPr>
        <w:pStyle w:val="ConfirmItem"/>
        <w:spacing w:lineRule="exact" w:line="240"/>
        <w:ind w:end="-90"/>
        <w:jc w:val="both"/>
        <w:rPr>
          <w:rStyle w:val="Black"/>
          <w:color w:val="000000"/>
          <w:sz w:val="24"/>
        </w:rPr>
      </w:pPr>
      <w:r>
        <w:rPr/>
      </w:r>
    </w:p>
    <w:p>
      <w:pPr>
        <w:pStyle w:val="ConfirmItemSubhead"/>
        <w:spacing w:lineRule="exact" w:line="240"/>
        <w:ind w:end="-90"/>
        <w:jc w:val="both"/>
        <w:rPr/>
      </w:pPr>
      <w:r>
        <w:rPr>
          <w:rStyle w:val="Black"/>
          <w:color w:val="000000"/>
          <w:sz w:val="24"/>
        </w:rPr>
        <w:t>(a) Share-for-Share:</w:t>
        <w:tab/>
        <w:t>Alternative Obligation</w:t>
      </w:r>
    </w:p>
    <w:p>
      <w:pPr>
        <w:pStyle w:val="ConfirmItemSubhead"/>
        <w:spacing w:lineRule="exact" w:line="240"/>
        <w:ind w:end="-90"/>
        <w:jc w:val="both"/>
        <w:rPr>
          <w:rStyle w:val="Black"/>
          <w:color w:val="000000"/>
          <w:sz w:val="24"/>
        </w:rPr>
      </w:pPr>
      <w:r>
        <w:rPr/>
      </w:r>
    </w:p>
    <w:p>
      <w:pPr>
        <w:pStyle w:val="ConfirmItemSubhead"/>
        <w:spacing w:lineRule="exact" w:line="240"/>
        <w:ind w:end="-90"/>
        <w:jc w:val="both"/>
        <w:rPr/>
      </w:pPr>
      <w:r>
        <w:rPr>
          <w:rStyle w:val="Black"/>
          <w:color w:val="000000"/>
          <w:sz w:val="24"/>
        </w:rPr>
        <w:t>(b) Share-for-Other:</w:t>
        <w:tab/>
        <w:t>Cancellation and Payment</w:t>
      </w:r>
    </w:p>
    <w:p>
      <w:pPr>
        <w:pStyle w:val="ConfirmItemSubhead"/>
        <w:spacing w:lineRule="exact" w:line="240"/>
        <w:ind w:end="-90"/>
        <w:jc w:val="both"/>
        <w:rPr>
          <w:rStyle w:val="Black"/>
          <w:color w:val="000000"/>
          <w:sz w:val="24"/>
        </w:rPr>
      </w:pPr>
      <w:r>
        <w:rPr/>
      </w:r>
    </w:p>
    <w:p>
      <w:pPr>
        <w:pStyle w:val="ConfirmItemSubhead"/>
        <w:spacing w:lineRule="exact" w:line="240"/>
        <w:ind w:end="-90"/>
        <w:jc w:val="both"/>
        <w:rPr/>
      </w:pPr>
      <w:r>
        <w:rPr>
          <w:rStyle w:val="Black"/>
          <w:color w:val="000000"/>
          <w:sz w:val="24"/>
        </w:rPr>
        <w:t>(c) Share-for-Combined:</w:t>
        <w:tab/>
        <w:t>Cancellation and Payment</w:t>
      </w:r>
    </w:p>
    <w:p>
      <w:pPr>
        <w:pStyle w:val="ConfirmItemSubhead"/>
        <w:spacing w:lineRule="exact" w:line="240"/>
        <w:ind w:end="-90"/>
        <w:jc w:val="both"/>
        <w:rPr>
          <w:rStyle w:val="Black"/>
          <w:color w:val="000000"/>
          <w:sz w:val="24"/>
        </w:rPr>
      </w:pPr>
      <w:r>
        <w:rPr/>
      </w:r>
    </w:p>
    <w:p>
      <w:pPr>
        <w:pStyle w:val="ConfirmItem"/>
        <w:keepNext w:val="true"/>
        <w:spacing w:lineRule="exact" w:line="240"/>
        <w:ind w:hanging="3067" w:start="3614" w:end="-90"/>
        <w:jc w:val="both"/>
        <w:rPr/>
      </w:pPr>
      <w:r>
        <w:rPr>
          <w:rStyle w:val="Black"/>
          <w:color w:val="000000"/>
          <w:sz w:val="24"/>
        </w:rPr>
        <w:t>Nationalization or</w:t>
      </w:r>
    </w:p>
    <w:p>
      <w:pPr>
        <w:pStyle w:val="ConfirmItem"/>
        <w:spacing w:lineRule="exact" w:line="240"/>
        <w:ind w:end="-90"/>
        <w:jc w:val="both"/>
        <w:rPr/>
      </w:pPr>
      <w:r>
        <w:rPr>
          <w:rStyle w:val="Black"/>
          <w:color w:val="000000"/>
          <w:sz w:val="24"/>
        </w:rPr>
        <w:t>Insolvency:</w:t>
        <w:tab/>
        <w:t>Cancellation and Payment</w:t>
        <w:tab/>
      </w:r>
    </w:p>
    <w:p>
      <w:pPr>
        <w:pStyle w:val="Normal"/>
        <w:tabs>
          <w:tab w:val="clear" w:pos="720"/>
          <w:tab w:val="left" w:pos="540" w:leader="none"/>
          <w:tab w:val="left" w:pos="1080" w:leader="none"/>
        </w:tabs>
        <w:spacing w:lineRule="exact" w:line="240"/>
        <w:ind w:hanging="3600" w:start="3600" w:end="-90"/>
        <w:jc w:val="both"/>
        <w:rPr>
          <w:rStyle w:val="Black"/>
          <w:color w:val="000000"/>
          <w:sz w:val="24"/>
        </w:rPr>
      </w:pPr>
      <w:r>
        <w:rPr/>
      </w:r>
    </w:p>
    <w:p>
      <w:pPr>
        <w:pStyle w:val="Normal"/>
        <w:tabs>
          <w:tab w:val="clear" w:pos="720"/>
          <w:tab w:val="left" w:pos="-720" w:leader="none"/>
          <w:tab w:val="left" w:pos="0" w:leader="none"/>
          <w:tab w:val="left" w:pos="360" w:leader="none"/>
          <w:tab w:val="left" w:pos="680" w:leader="none"/>
          <w:tab w:val="left" w:pos="1080" w:leader="none"/>
          <w:tab w:val="left" w:pos="1440" w:leader="none"/>
          <w:tab w:val="left" w:pos="3600" w:leader="none"/>
          <w:tab w:val="left" w:pos="5040" w:leader="none"/>
          <w:tab w:val="left" w:pos="5472" w:leader="none"/>
        </w:tabs>
        <w:spacing w:lineRule="exact" w:line="240"/>
        <w:ind w:hanging="3600" w:start="3600" w:end="-90"/>
        <w:jc w:val="both"/>
        <w:rPr/>
      </w:pPr>
      <w:r>
        <w:rPr>
          <w:b/>
          <w:color w:val="000000"/>
          <w:sz w:val="24"/>
        </w:rPr>
        <w:t>Collateral Provisions:</w:t>
      </w:r>
      <w:r>
        <w:rPr>
          <w:color w:val="000000"/>
          <w:sz w:val="24"/>
        </w:rPr>
        <w:tab/>
        <w:t xml:space="preserve">(a) On any Local Business Day requested by either party (any such date referred to as a "Credit Support Valuation Date"), the Calculation Agent shall determine the following:  (i) the amount that would be payable at such time by a party ("Pledgor") to the other party ("Secured Party") to replace all of the Transactions that are or may be entered into and governed by the Master Agreement as if they were terminated so as to preserve the economic equivalent of the payment obligations of the parties with respect thereto (such an amount referred to herein as Secured Party's "Exposure"), (ii) the aggregate market value (determined in accordance with the Eligible Collateral Annex hereto) of all Collateral (as defined in the Eligible Collateral Annex), if any, pledged by any party, and (iii) the Credit Support Amount for such date.  "Credit Support Amount" means Secured Party's Exposure </w:t>
      </w:r>
      <w:r>
        <w:rPr>
          <w:i/>
          <w:color w:val="000000"/>
          <w:sz w:val="24"/>
        </w:rPr>
        <w:t>minus</w:t>
      </w:r>
      <w:r>
        <w:rPr>
          <w:color w:val="000000"/>
          <w:sz w:val="24"/>
        </w:rPr>
        <w:t xml:space="preserve"> the Threshold (as defined below) applicable to Pledgor.  If the Credit Support Amount exceeds the aggregate market value of all Collateral held by Secured Party by an amount (the "Delivery Amount") equal to or greater than USD 10,000,000, then Pledgor shall deliver to Secured Party Collateral with a market value equal to or greater than the Delivery Amount.  If the aggregate market value of all Collateral held by Secured Party exceeds the Credit Support Amount by an amount (the "Return Amount") equal to or greater than USD 250,000, then Secured Party shall return to Pledgor Collateral with a market value as close as practicable (but not greater than) the Return Amount.  The "Threshold" shall be USD zero. Each delivery or return of Collateral required under this paragraph shall be made by the close of business on the relevant Credit Support Valuation Date if notice requesting such delivery or return is received by Noon New York City time, or by the next Local Business Day if notice is received after Noon New York City time.</w:t>
      </w:r>
    </w:p>
    <w:p>
      <w:pPr>
        <w:pStyle w:val="Normal"/>
        <w:tabs>
          <w:tab w:val="clear" w:pos="720"/>
          <w:tab w:val="left" w:pos="-720" w:leader="none"/>
          <w:tab w:val="left" w:pos="540" w:leader="none"/>
          <w:tab w:val="left" w:pos="680" w:leader="none"/>
          <w:tab w:val="left" w:pos="1080" w:leader="none"/>
          <w:tab w:val="left" w:pos="1440" w:leader="none"/>
          <w:tab w:val="left" w:pos="3600" w:leader="none"/>
          <w:tab w:val="left" w:pos="5040" w:leader="none"/>
          <w:tab w:val="left" w:pos="5472" w:leader="none"/>
        </w:tabs>
        <w:spacing w:lineRule="exact" w:line="240"/>
        <w:ind w:hanging="3600" w:start="3600" w:end="-90"/>
        <w:jc w:val="both"/>
        <w:rPr>
          <w:color w:val="000000"/>
          <w:sz w:val="24"/>
        </w:rPr>
      </w:pPr>
      <w:r>
        <w:rPr>
          <w:color w:val="000000"/>
          <w:sz w:val="24"/>
        </w:rPr>
      </w:r>
    </w:p>
    <w:p>
      <w:pPr>
        <w:pStyle w:val="Normal"/>
        <w:tabs>
          <w:tab w:val="clear" w:pos="720"/>
          <w:tab w:val="left" w:pos="-720" w:leader="none"/>
          <w:tab w:val="left" w:pos="540" w:leader="none"/>
          <w:tab w:val="left" w:pos="680" w:leader="none"/>
          <w:tab w:val="left" w:pos="1080" w:leader="none"/>
          <w:tab w:val="left" w:pos="1440" w:leader="none"/>
          <w:tab w:val="left" w:pos="3600" w:leader="none"/>
          <w:tab w:val="left" w:pos="5040" w:leader="none"/>
          <w:tab w:val="left" w:pos="5472" w:leader="none"/>
        </w:tabs>
        <w:spacing w:lineRule="exact" w:line="240"/>
        <w:ind w:hanging="3600" w:start="3600" w:end="-90"/>
        <w:jc w:val="both"/>
        <w:rPr>
          <w:color w:val="000000"/>
          <w:sz w:val="24"/>
        </w:rPr>
      </w:pPr>
      <w:r>
        <w:rPr>
          <w:color w:val="000000"/>
          <w:sz w:val="24"/>
        </w:rPr>
        <w:tab/>
        <w:tab/>
        <w:tab/>
        <w:tab/>
        <w:tab/>
        <w:t xml:space="preserve">(b) These Collateral Provisions shall be deemed a security agreement, and notwithstanding anything to the contrary contained in the Executed Agreement or this Confirmation, these provisions shall be governed by the laws of the State of New York, without giving effect to the conflicts or choice of law provisions thereof.  Notwithstanding anything to the contrary set forth in this Confirmation or the Master Agreement, in the event of any inconsistency between the Executed Agreement and these Collateral Provisions, the Executed Agreement will prevail, except as set forth in the preceding sentence.  Any party pledging Collateral hereunder hereby grants a first priority continuing security interest in all Collateral provided hereunder and in any and all substitutions therefor, proceeds thereof and distributions thereon.  Monthly interest on any cash Collateral held hereunder shall be credited at a rate equal to the Federal Funds Rate for each day. These Collateral Provisions constitute a Credit Support Document and the failure by a party to deliver or return Collateral in accordance with these Collateral Provisions (if such failure is not remedied on or before the Local Business Day after notice of such failure is given to such party) shall constitute an Event of Default for purposes of Section 5(a)(iii) of the Master Agreement with respect to such party. For purposes of these Collateral Provisions, the term "Local Business Day" shall have the meaning given such term in the Master Agreement, except that references to a payment in clause (b) thereof will be deemed to include a delivery or return of Collateral hereunder. </w:t>
      </w:r>
    </w:p>
    <w:p>
      <w:pPr>
        <w:pStyle w:val="Normal"/>
        <w:tabs>
          <w:tab w:val="clear" w:pos="720"/>
          <w:tab w:val="left" w:pos="-720" w:leader="none"/>
          <w:tab w:val="left" w:pos="540" w:leader="none"/>
          <w:tab w:val="left" w:pos="1080" w:leader="none"/>
          <w:tab w:val="left" w:pos="3600" w:leader="none"/>
          <w:tab w:val="left" w:pos="4140" w:leader="none"/>
          <w:tab w:val="left" w:pos="4680" w:leader="none"/>
        </w:tabs>
        <w:spacing w:lineRule="exact" w:line="240"/>
        <w:ind w:end="-90"/>
        <w:jc w:val="both"/>
        <w:rPr>
          <w:color w:val="000000"/>
          <w:sz w:val="24"/>
        </w:rPr>
      </w:pPr>
      <w:r>
        <w:rPr>
          <w:color w:val="000000"/>
          <w:sz w:val="24"/>
        </w:rPr>
        <w:tab/>
      </w:r>
    </w:p>
    <w:p>
      <w:pPr>
        <w:pStyle w:val="Normal"/>
        <w:tabs>
          <w:tab w:val="clear" w:pos="720"/>
          <w:tab w:val="left" w:pos="-1440" w:leader="none"/>
          <w:tab w:val="left" w:pos="-720" w:leader="none"/>
          <w:tab w:val="left" w:pos="540" w:leader="none"/>
          <w:tab w:val="left" w:pos="1080" w:leader="none"/>
          <w:tab w:val="left" w:pos="3600" w:leader="none"/>
          <w:tab w:val="left" w:pos="5040" w:leader="none"/>
          <w:tab w:val="left" w:pos="5472" w:leader="none"/>
        </w:tabs>
        <w:spacing w:lineRule="exact" w:line="240"/>
        <w:ind w:hanging="3600" w:start="3600" w:end="-90"/>
        <w:jc w:val="both"/>
        <w:rPr>
          <w:color w:val="000000"/>
          <w:sz w:val="24"/>
        </w:rPr>
      </w:pPr>
      <w:r>
        <w:rPr>
          <w:color w:val="000000"/>
          <w:sz w:val="24"/>
        </w:rPr>
        <w:t>3.</w:t>
        <w:tab/>
        <w:t>Account Details and</w:t>
      </w:r>
    </w:p>
    <w:p>
      <w:pPr>
        <w:pStyle w:val="Normal"/>
        <w:tabs>
          <w:tab w:val="clear" w:pos="720"/>
          <w:tab w:val="left" w:pos="-1440" w:leader="none"/>
          <w:tab w:val="left" w:pos="-720" w:leader="none"/>
          <w:tab w:val="left" w:pos="0" w:leader="none"/>
          <w:tab w:val="left" w:pos="540" w:leader="none"/>
          <w:tab w:val="left" w:pos="778" w:leader="none"/>
          <w:tab w:val="left" w:pos="1080" w:leader="none"/>
          <w:tab w:val="left" w:pos="2880" w:leader="none"/>
          <w:tab w:val="left" w:pos="3600" w:leader="none"/>
          <w:tab w:val="left" w:pos="5040" w:leader="none"/>
          <w:tab w:val="left" w:pos="5472" w:leader="none"/>
        </w:tabs>
        <w:spacing w:lineRule="exact" w:line="240"/>
        <w:ind w:hanging="3600" w:start="3600" w:end="-90"/>
        <w:jc w:val="both"/>
        <w:rPr>
          <w:color w:val="000000"/>
          <w:sz w:val="24"/>
        </w:rPr>
      </w:pPr>
      <w:r>
        <w:rPr>
          <w:color w:val="000000"/>
          <w:sz w:val="24"/>
        </w:rPr>
        <w:tab/>
        <w:t>Settlement Information:</w:t>
      </w:r>
      <w:r>
        <w:rPr>
          <w:b/>
          <w:color w:val="000000"/>
          <w:sz w:val="24"/>
        </w:rPr>
        <w:tab/>
        <w:tab/>
        <w:t>Payments to Bear Stearns:</w:t>
      </w:r>
    </w:p>
    <w:p>
      <w:pPr>
        <w:pStyle w:val="Normal"/>
        <w:tabs>
          <w:tab w:val="center" w:pos="0" w:leader="none"/>
          <w:tab w:val="left" w:pos="720" w:leader="none"/>
          <w:tab w:val="left" w:pos="3600" w:leader="none"/>
          <w:tab w:val="left" w:pos="9540" w:leader="none"/>
          <w:tab w:val="center" w:pos="10520" w:leader="none"/>
        </w:tabs>
        <w:spacing w:lineRule="exact" w:line="240"/>
        <w:ind w:end="-90"/>
        <w:jc w:val="both"/>
        <w:rPr>
          <w:color w:val="000000"/>
          <w:sz w:val="24"/>
        </w:rPr>
      </w:pPr>
      <w:r>
        <w:rPr>
          <w:color w:val="000000"/>
          <w:sz w:val="24"/>
        </w:rPr>
        <w:tab/>
        <w:tab/>
        <w:t>Citibank, N.A., New York</w:t>
      </w:r>
    </w:p>
    <w:p>
      <w:pPr>
        <w:pStyle w:val="Normal"/>
        <w:tabs>
          <w:tab w:val="center" w:pos="0" w:leader="none"/>
          <w:tab w:val="left" w:pos="720" w:leader="none"/>
          <w:tab w:val="left" w:pos="3600" w:leader="none"/>
          <w:tab w:val="left" w:pos="9540" w:leader="none"/>
          <w:tab w:val="center" w:pos="10520" w:leader="none"/>
        </w:tabs>
        <w:spacing w:lineRule="exact" w:line="240"/>
        <w:ind w:hanging="4320" w:start="4320" w:end="-90"/>
        <w:jc w:val="both"/>
        <w:rPr>
          <w:color w:val="000000"/>
          <w:sz w:val="24"/>
        </w:rPr>
      </w:pPr>
      <w:r>
        <w:rPr>
          <w:color w:val="000000"/>
          <w:sz w:val="24"/>
        </w:rPr>
        <w:tab/>
        <w:tab/>
        <w:t>ABA Number: 021-000-089, for the account of</w:t>
      </w:r>
    </w:p>
    <w:p>
      <w:pPr>
        <w:pStyle w:val="Normal"/>
        <w:tabs>
          <w:tab w:val="center" w:pos="0" w:leader="none"/>
          <w:tab w:val="left" w:pos="720" w:leader="none"/>
          <w:tab w:val="left" w:pos="3600" w:leader="none"/>
          <w:tab w:val="left" w:pos="9540" w:leader="none"/>
          <w:tab w:val="center" w:pos="10520" w:leader="none"/>
        </w:tabs>
        <w:spacing w:lineRule="exact" w:line="240"/>
        <w:ind w:hanging="4320" w:start="4320" w:end="-90"/>
        <w:jc w:val="both"/>
        <w:rPr>
          <w:color w:val="000000"/>
          <w:sz w:val="24"/>
        </w:rPr>
      </w:pPr>
      <w:r>
        <w:rPr>
          <w:color w:val="000000"/>
          <w:sz w:val="24"/>
        </w:rPr>
        <w:tab/>
        <w:tab/>
        <w:t>Bear, Stearns Securities Corp.</w:t>
      </w:r>
    </w:p>
    <w:p>
      <w:pPr>
        <w:pStyle w:val="Normal"/>
        <w:tabs>
          <w:tab w:val="center" w:pos="0" w:leader="none"/>
          <w:tab w:val="left" w:pos="720" w:leader="none"/>
          <w:tab w:val="left" w:pos="3600" w:leader="none"/>
          <w:tab w:val="left" w:pos="9540" w:leader="none"/>
          <w:tab w:val="center" w:pos="10520" w:leader="none"/>
        </w:tabs>
        <w:spacing w:lineRule="exact" w:line="240"/>
        <w:ind w:hanging="4320" w:start="4320" w:end="-90"/>
        <w:jc w:val="both"/>
        <w:rPr>
          <w:color w:val="000000"/>
          <w:sz w:val="24"/>
        </w:rPr>
      </w:pPr>
      <w:r>
        <w:rPr>
          <w:color w:val="000000"/>
          <w:sz w:val="24"/>
        </w:rPr>
        <w:tab/>
        <w:tab/>
        <w:t>Account Number: 0925-3186, for further credit to</w:t>
      </w:r>
    </w:p>
    <w:p>
      <w:pPr>
        <w:pStyle w:val="Heading6"/>
        <w:ind w:end="-90"/>
        <w:rPr/>
      </w:pPr>
      <w:r>
        <w:rPr/>
        <w:tab/>
        <w:tab/>
        <w:t>Bear, Stearns International Limited</w:t>
      </w:r>
    </w:p>
    <w:p>
      <w:pPr>
        <w:pStyle w:val="Normal"/>
        <w:tabs>
          <w:tab w:val="clear" w:pos="720"/>
          <w:tab w:val="left" w:pos="-1440" w:leader="none"/>
          <w:tab w:val="left" w:pos="-720" w:leader="none"/>
          <w:tab w:val="left" w:pos="0" w:leader="none"/>
          <w:tab w:val="left" w:pos="540" w:leader="none"/>
          <w:tab w:val="left" w:pos="778" w:leader="none"/>
          <w:tab w:val="left" w:pos="1080" w:leader="none"/>
          <w:tab w:val="left" w:pos="2880" w:leader="none"/>
          <w:tab w:val="left" w:pos="3600" w:leader="none"/>
          <w:tab w:val="left" w:pos="5040" w:leader="none"/>
          <w:tab w:val="left" w:pos="5472" w:leader="none"/>
        </w:tabs>
        <w:spacing w:lineRule="exact" w:line="240"/>
        <w:ind w:hanging="3600" w:start="3600" w:end="-90"/>
        <w:jc w:val="both"/>
        <w:rPr>
          <w:color w:val="000000"/>
          <w:sz w:val="24"/>
        </w:rPr>
      </w:pPr>
      <w:r>
        <w:rPr>
          <w:color w:val="000000"/>
          <w:sz w:val="24"/>
        </w:rPr>
        <w:tab/>
        <w:tab/>
        <w:tab/>
        <w:tab/>
        <w:tab/>
        <w:t>Sub-account Number: 101-80048-10</w:t>
      </w:r>
    </w:p>
    <w:p>
      <w:pPr>
        <w:pStyle w:val="Heading7"/>
        <w:ind w:end="-90"/>
        <w:rPr/>
      </w:pPr>
      <w:r>
        <w:rPr/>
        <w:tab/>
        <w:tab/>
        <w:tab/>
        <w:tab/>
        <w:t>Attention: Derivatives Operations</w:t>
      </w:r>
    </w:p>
    <w:p>
      <w:pPr>
        <w:pStyle w:val="Normal"/>
        <w:tabs>
          <w:tab w:val="clear" w:pos="720"/>
          <w:tab w:val="left" w:pos="-1440" w:leader="none"/>
          <w:tab w:val="left" w:pos="-720" w:leader="none"/>
          <w:tab w:val="left" w:pos="0" w:leader="none"/>
          <w:tab w:val="left" w:pos="540" w:leader="none"/>
          <w:tab w:val="left" w:pos="778" w:leader="none"/>
          <w:tab w:val="left" w:pos="1080" w:leader="none"/>
          <w:tab w:val="left" w:pos="2880" w:leader="none"/>
          <w:tab w:val="left" w:pos="3600" w:leader="none"/>
          <w:tab w:val="left" w:pos="5040" w:leader="none"/>
          <w:tab w:val="left" w:pos="5472" w:leader="none"/>
        </w:tabs>
        <w:spacing w:lineRule="exact" w:line="240"/>
        <w:ind w:hanging="3600" w:start="3600" w:end="-90"/>
        <w:jc w:val="both"/>
        <w:rPr>
          <w:b/>
          <w:color w:val="000000"/>
          <w:sz w:val="24"/>
        </w:rPr>
      </w:pPr>
      <w:r>
        <w:rPr>
          <w:b/>
          <w:color w:val="000000"/>
          <w:sz w:val="24"/>
        </w:rPr>
        <w:tab/>
        <w:tab/>
        <w:tab/>
        <w:tab/>
        <w:tab/>
        <w:t xml:space="preserve"> </w:t>
        <w:tab/>
        <w:tab/>
        <w:tab/>
        <w:tab/>
        <w:tab/>
      </w:r>
    </w:p>
    <w:p>
      <w:pPr>
        <w:pStyle w:val="Normal"/>
        <w:tabs>
          <w:tab w:val="clear" w:pos="720"/>
          <w:tab w:val="left" w:pos="-1440" w:leader="none"/>
          <w:tab w:val="left" w:pos="-720" w:leader="none"/>
          <w:tab w:val="left" w:pos="0" w:leader="none"/>
          <w:tab w:val="left" w:pos="540" w:leader="none"/>
          <w:tab w:val="left" w:pos="778" w:leader="none"/>
          <w:tab w:val="left" w:pos="1080" w:leader="none"/>
          <w:tab w:val="left" w:pos="2880" w:leader="none"/>
          <w:tab w:val="left" w:pos="3600" w:leader="none"/>
          <w:tab w:val="left" w:pos="5040" w:leader="none"/>
          <w:tab w:val="left" w:pos="5472" w:leader="none"/>
        </w:tabs>
        <w:spacing w:lineRule="exact" w:line="240"/>
        <w:ind w:hanging="3600" w:start="3600" w:end="-90"/>
        <w:jc w:val="both"/>
        <w:rPr>
          <w:b/>
          <w:color w:val="000000"/>
          <w:sz w:val="24"/>
        </w:rPr>
      </w:pPr>
      <w:r>
        <w:rPr>
          <w:b/>
          <w:color w:val="000000"/>
          <w:sz w:val="24"/>
        </w:rPr>
        <w:tab/>
        <w:tab/>
        <w:tab/>
        <w:tab/>
        <w:tab/>
      </w:r>
      <w:r>
        <w:br w:type="page"/>
      </w:r>
    </w:p>
    <w:p>
      <w:pPr>
        <w:pStyle w:val="Normal"/>
        <w:tabs>
          <w:tab w:val="clear" w:pos="720"/>
          <w:tab w:val="left" w:pos="-1440" w:leader="none"/>
          <w:tab w:val="left" w:pos="-720" w:leader="none"/>
          <w:tab w:val="left" w:pos="0" w:leader="none"/>
          <w:tab w:val="left" w:pos="540" w:leader="none"/>
          <w:tab w:val="left" w:pos="778" w:leader="none"/>
          <w:tab w:val="left" w:pos="1080" w:leader="none"/>
          <w:tab w:val="left" w:pos="2880" w:leader="none"/>
          <w:tab w:val="left" w:pos="3600" w:leader="none"/>
          <w:tab w:val="left" w:pos="5040" w:leader="none"/>
          <w:tab w:val="left" w:pos="5472" w:leader="none"/>
        </w:tabs>
        <w:spacing w:lineRule="exact" w:line="240"/>
        <w:ind w:hanging="3600" w:start="3600" w:end="-180"/>
        <w:jc w:val="both"/>
        <w:rPr>
          <w:color w:val="000000"/>
          <w:sz w:val="24"/>
        </w:rPr>
      </w:pPr>
      <w:r>
        <w:rPr>
          <w:b/>
          <w:color w:val="000000"/>
          <w:sz w:val="24"/>
        </w:rPr>
        <w:t xml:space="preserve"> </w:t>
      </w:r>
      <w:r>
        <w:rPr>
          <w:b/>
          <w:color w:val="000000"/>
          <w:sz w:val="24"/>
        </w:rPr>
        <w:tab/>
        <w:tab/>
        <w:tab/>
        <w:tab/>
        <w:tab/>
        <w:t>Payments to Counterparty:</w:t>
      </w:r>
    </w:p>
    <w:p>
      <w:pPr>
        <w:pStyle w:val="Normal"/>
        <w:tabs>
          <w:tab w:val="clear" w:pos="720"/>
          <w:tab w:val="left" w:pos="-1440" w:leader="none"/>
          <w:tab w:val="left" w:pos="-720" w:leader="none"/>
          <w:tab w:val="left" w:pos="0" w:leader="none"/>
          <w:tab w:val="left" w:pos="540" w:leader="none"/>
          <w:tab w:val="left" w:pos="778" w:leader="none"/>
          <w:tab w:val="left" w:pos="1080" w:leader="none"/>
          <w:tab w:val="left" w:pos="2880" w:leader="none"/>
          <w:tab w:val="left" w:pos="3600" w:leader="none"/>
          <w:tab w:val="left" w:pos="5040" w:leader="none"/>
          <w:tab w:val="left" w:pos="5472" w:leader="none"/>
        </w:tabs>
        <w:spacing w:lineRule="exact" w:line="240"/>
        <w:ind w:hanging="3600" w:start="3600" w:end="-90"/>
        <w:jc w:val="both"/>
        <w:rPr>
          <w:color w:val="000000"/>
          <w:sz w:val="24"/>
        </w:rPr>
      </w:pPr>
      <w:r>
        <w:rPr>
          <w:color w:val="000000"/>
          <w:sz w:val="24"/>
        </w:rPr>
        <w:tab/>
        <w:tab/>
        <w:tab/>
        <w:tab/>
        <w:tab/>
        <w:t>Please provide to expedite payment:</w:t>
      </w:r>
    </w:p>
    <w:p>
      <w:pPr>
        <w:pStyle w:val="Normal"/>
        <w:tabs>
          <w:tab w:val="clear" w:pos="720"/>
          <w:tab w:val="left" w:pos="-1440" w:leader="none"/>
          <w:tab w:val="left" w:pos="-720" w:leader="none"/>
          <w:tab w:val="left" w:pos="0" w:leader="none"/>
          <w:tab w:val="left" w:pos="540" w:leader="none"/>
          <w:tab w:val="left" w:pos="778" w:leader="none"/>
          <w:tab w:val="left" w:pos="1080" w:leader="none"/>
          <w:tab w:val="left" w:pos="2880" w:leader="none"/>
          <w:tab w:val="left" w:pos="3600" w:leader="none"/>
          <w:tab w:val="left" w:pos="5040" w:leader="none"/>
          <w:tab w:val="left" w:pos="5472" w:leader="none"/>
        </w:tabs>
        <w:spacing w:lineRule="exact" w:line="240"/>
        <w:ind w:hanging="3600" w:start="3600" w:end="-90"/>
        <w:jc w:val="both"/>
        <w:rPr>
          <w:color w:val="000000"/>
          <w:sz w:val="24"/>
        </w:rPr>
      </w:pPr>
      <w:r>
        <w:rPr>
          <w:color w:val="000000"/>
          <w:sz w:val="24"/>
        </w:rPr>
      </w:r>
    </w:p>
    <w:p>
      <w:pPr>
        <w:pStyle w:val="Normal"/>
        <w:tabs>
          <w:tab w:val="clear" w:pos="720"/>
          <w:tab w:val="left" w:pos="-1440" w:leader="none"/>
          <w:tab w:val="left" w:pos="-720" w:leader="none"/>
          <w:tab w:val="left" w:pos="0" w:leader="none"/>
          <w:tab w:val="left" w:pos="540" w:leader="none"/>
          <w:tab w:val="left" w:pos="778" w:leader="none"/>
          <w:tab w:val="left" w:pos="1080" w:leader="none"/>
          <w:tab w:val="left" w:pos="2880" w:leader="none"/>
          <w:tab w:val="left" w:pos="3600" w:leader="none"/>
          <w:tab w:val="left" w:pos="5040" w:leader="none"/>
          <w:tab w:val="left" w:pos="5472" w:leader="none"/>
        </w:tabs>
        <w:spacing w:lineRule="exact" w:line="240"/>
        <w:ind w:hanging="3600" w:start="3600" w:end="-90"/>
        <w:jc w:val="both"/>
        <w:rPr>
          <w:color w:val="000000"/>
          <w:sz w:val="24"/>
        </w:rPr>
      </w:pPr>
      <w:r>
        <w:rPr>
          <w:color w:val="000000"/>
          <w:sz w:val="24"/>
        </w:rPr>
        <w:tab/>
        <w:tab/>
        <w:tab/>
        <w:tab/>
        <w:tab/>
        <w:t>________________________________________________</w:t>
      </w:r>
    </w:p>
    <w:p>
      <w:pPr>
        <w:pStyle w:val="Normal"/>
        <w:tabs>
          <w:tab w:val="clear" w:pos="720"/>
          <w:tab w:val="left" w:pos="-1440" w:leader="none"/>
          <w:tab w:val="left" w:pos="-720" w:leader="none"/>
          <w:tab w:val="left" w:pos="0" w:leader="none"/>
          <w:tab w:val="left" w:pos="540" w:leader="none"/>
          <w:tab w:val="left" w:pos="778" w:leader="none"/>
          <w:tab w:val="left" w:pos="1080" w:leader="none"/>
          <w:tab w:val="left" w:pos="2880" w:leader="none"/>
          <w:tab w:val="left" w:pos="3600" w:leader="none"/>
          <w:tab w:val="left" w:pos="5040" w:leader="none"/>
          <w:tab w:val="left" w:pos="5472" w:leader="none"/>
        </w:tabs>
        <w:spacing w:lineRule="exact" w:line="240"/>
        <w:ind w:hanging="3600" w:start="3600" w:end="-90"/>
        <w:jc w:val="both"/>
        <w:rPr>
          <w:color w:val="000000"/>
          <w:sz w:val="24"/>
        </w:rPr>
      </w:pPr>
      <w:r>
        <w:rPr>
          <w:color w:val="000000"/>
          <w:sz w:val="24"/>
        </w:rPr>
      </w:r>
    </w:p>
    <w:p>
      <w:pPr>
        <w:pStyle w:val="Normal"/>
        <w:tabs>
          <w:tab w:val="clear" w:pos="720"/>
          <w:tab w:val="left" w:pos="-1440" w:leader="none"/>
          <w:tab w:val="left" w:pos="-720" w:leader="none"/>
          <w:tab w:val="left" w:pos="0" w:leader="none"/>
          <w:tab w:val="left" w:pos="540" w:leader="none"/>
          <w:tab w:val="left" w:pos="778" w:leader="none"/>
          <w:tab w:val="left" w:pos="1080" w:leader="none"/>
          <w:tab w:val="left" w:pos="2880" w:leader="none"/>
          <w:tab w:val="left" w:pos="3600" w:leader="none"/>
          <w:tab w:val="left" w:pos="5040" w:leader="none"/>
          <w:tab w:val="left" w:pos="5472" w:leader="none"/>
        </w:tabs>
        <w:spacing w:lineRule="exact" w:line="240"/>
        <w:ind w:hanging="3600" w:start="3600" w:end="-90"/>
        <w:jc w:val="both"/>
        <w:rPr>
          <w:color w:val="000000"/>
          <w:sz w:val="24"/>
        </w:rPr>
      </w:pPr>
      <w:r>
        <w:rPr>
          <w:color w:val="000000"/>
          <w:sz w:val="24"/>
        </w:rPr>
        <w:tab/>
        <w:tab/>
        <w:tab/>
        <w:tab/>
        <w:tab/>
        <w:t>________________________________________________</w:t>
      </w:r>
    </w:p>
    <w:p>
      <w:pPr>
        <w:pStyle w:val="Normal"/>
        <w:tabs>
          <w:tab w:val="clear" w:pos="720"/>
          <w:tab w:val="left" w:pos="-1440" w:leader="none"/>
          <w:tab w:val="left" w:pos="-720" w:leader="none"/>
          <w:tab w:val="left" w:pos="0" w:leader="none"/>
          <w:tab w:val="left" w:pos="540" w:leader="none"/>
          <w:tab w:val="left" w:pos="778" w:leader="none"/>
          <w:tab w:val="left" w:pos="1080" w:leader="none"/>
          <w:tab w:val="left" w:pos="2880" w:leader="none"/>
          <w:tab w:val="left" w:pos="3600" w:leader="none"/>
          <w:tab w:val="left" w:pos="5040" w:leader="none"/>
          <w:tab w:val="left" w:pos="5472" w:leader="none"/>
        </w:tabs>
        <w:spacing w:lineRule="exact" w:line="240"/>
        <w:ind w:hanging="3600" w:start="3600" w:end="-90"/>
        <w:jc w:val="both"/>
        <w:rPr>
          <w:color w:val="000000"/>
          <w:sz w:val="24"/>
        </w:rPr>
      </w:pPr>
      <w:r>
        <w:rPr>
          <w:color w:val="000000"/>
          <w:sz w:val="24"/>
        </w:rPr>
      </w:r>
    </w:p>
    <w:p>
      <w:pPr>
        <w:pStyle w:val="Normal"/>
        <w:tabs>
          <w:tab w:val="clear" w:pos="720"/>
          <w:tab w:val="left" w:pos="-1440" w:leader="none"/>
          <w:tab w:val="left" w:pos="-720" w:leader="none"/>
          <w:tab w:val="left" w:pos="0" w:leader="none"/>
          <w:tab w:val="left" w:pos="540" w:leader="none"/>
          <w:tab w:val="left" w:pos="778" w:leader="none"/>
          <w:tab w:val="left" w:pos="1080" w:leader="none"/>
          <w:tab w:val="left" w:pos="2880" w:leader="none"/>
          <w:tab w:val="left" w:pos="3600" w:leader="none"/>
          <w:tab w:val="left" w:pos="5040" w:leader="none"/>
          <w:tab w:val="left" w:pos="5472" w:leader="none"/>
        </w:tabs>
        <w:spacing w:lineRule="exact" w:line="240"/>
        <w:ind w:hanging="3600" w:start="3600" w:end="-90"/>
        <w:jc w:val="both"/>
        <w:rPr>
          <w:color w:val="000000"/>
          <w:sz w:val="24"/>
        </w:rPr>
      </w:pPr>
      <w:r>
        <w:rPr>
          <w:color w:val="000000"/>
          <w:sz w:val="24"/>
        </w:rPr>
        <w:tab/>
        <w:tab/>
        <w:tab/>
        <w:tab/>
        <w:tab/>
        <w:t>________________________________________________</w:t>
      </w:r>
    </w:p>
    <w:p>
      <w:pPr>
        <w:pStyle w:val="Normal"/>
        <w:tabs>
          <w:tab w:val="clear" w:pos="720"/>
          <w:tab w:val="left" w:pos="-1440" w:leader="none"/>
          <w:tab w:val="left" w:pos="-720" w:leader="none"/>
          <w:tab w:val="left" w:pos="0" w:leader="none"/>
          <w:tab w:val="left" w:pos="540" w:leader="none"/>
          <w:tab w:val="left" w:pos="778" w:leader="none"/>
          <w:tab w:val="left" w:pos="1080" w:leader="none"/>
          <w:tab w:val="left" w:pos="2880" w:leader="none"/>
          <w:tab w:val="left" w:pos="3600" w:leader="none"/>
          <w:tab w:val="left" w:pos="5040" w:leader="none"/>
          <w:tab w:val="left" w:pos="5472" w:leader="none"/>
        </w:tabs>
        <w:spacing w:lineRule="exact" w:line="240"/>
        <w:ind w:hanging="3600" w:start="3600" w:end="-90"/>
        <w:jc w:val="both"/>
        <w:rPr>
          <w:color w:val="000000"/>
          <w:sz w:val="24"/>
        </w:rPr>
      </w:pPr>
      <w:r>
        <w:rPr>
          <w:color w:val="000000"/>
          <w:sz w:val="24"/>
        </w:rPr>
      </w:r>
    </w:p>
    <w:p>
      <w:pPr>
        <w:pStyle w:val="Normal"/>
        <w:spacing w:lineRule="exact" w:line="240"/>
        <w:ind w:end="-180"/>
        <w:rPr>
          <w:b/>
          <w:color w:val="000000"/>
          <w:sz w:val="24"/>
        </w:rPr>
      </w:pPr>
      <w:r>
        <w:rPr>
          <w:b/>
          <w:color w:val="000000"/>
          <w:sz w:val="24"/>
        </w:rPr>
        <w:t>Additional Provisions:</w:t>
      </w:r>
    </w:p>
    <w:p>
      <w:pPr>
        <w:pStyle w:val="Normal"/>
        <w:spacing w:lineRule="exact" w:line="240"/>
        <w:ind w:end="-180"/>
        <w:rPr>
          <w:b/>
          <w:color w:val="000000"/>
          <w:sz w:val="24"/>
        </w:rPr>
      </w:pPr>
      <w:r>
        <w:rPr>
          <w:b/>
          <w:color w:val="000000"/>
          <w:sz w:val="24"/>
        </w:rPr>
      </w:r>
    </w:p>
    <w:p>
      <w:pPr>
        <w:pStyle w:val="Normal"/>
        <w:tabs>
          <w:tab w:val="clear" w:pos="720"/>
          <w:tab w:val="left" w:pos="-1440" w:leader="none"/>
          <w:tab w:val="left" w:pos="-720" w:leader="none"/>
          <w:tab w:val="left" w:pos="0" w:leader="none"/>
          <w:tab w:val="left" w:pos="540" w:leader="none"/>
          <w:tab w:val="left" w:pos="1080" w:leader="none"/>
          <w:tab w:val="left" w:pos="5040" w:leader="none"/>
          <w:tab w:val="left" w:pos="5472" w:leader="none"/>
        </w:tabs>
        <w:spacing w:lineRule="exact" w:line="240"/>
        <w:ind w:end="-180"/>
        <w:jc w:val="both"/>
        <w:rPr/>
      </w:pPr>
      <w:r>
        <w:rPr>
          <w:i/>
          <w:color w:val="000000"/>
          <w:sz w:val="24"/>
        </w:rPr>
        <w:t xml:space="preserve">Agency. </w:t>
      </w:r>
      <w:r>
        <w:rPr>
          <w:color w:val="000000"/>
          <w:sz w:val="24"/>
        </w:rPr>
        <w:t>Counterparty acknowledges that Bear, Stearns &amp; Co. Inc. (“BS&amp;C”) has acted as agent for Counterparty solely for the purposes of arranging this Transaction with its Affiliate, Bear Stearns. This Confirmation is being provided by BS&amp;C in such capacity. Upon your written request, BS&amp;C will furnish you with the time at which this Transaction was entered into.</w:t>
      </w:r>
    </w:p>
    <w:p>
      <w:pPr>
        <w:pStyle w:val="Normal"/>
        <w:tabs>
          <w:tab w:val="clear" w:pos="720"/>
          <w:tab w:val="left" w:pos="-1440" w:leader="none"/>
          <w:tab w:val="left" w:pos="-720" w:leader="none"/>
          <w:tab w:val="left" w:pos="0" w:leader="none"/>
          <w:tab w:val="left" w:pos="540" w:leader="none"/>
          <w:tab w:val="left" w:pos="1080" w:leader="none"/>
          <w:tab w:val="left" w:pos="5040" w:leader="none"/>
          <w:tab w:val="left" w:pos="5472" w:leader="none"/>
        </w:tabs>
        <w:ind w:end="-180"/>
        <w:jc w:val="both"/>
        <w:rPr>
          <w:i/>
          <w:i/>
          <w:color w:val="000000"/>
          <w:sz w:val="24"/>
        </w:rPr>
      </w:pPr>
      <w:r>
        <w:rPr>
          <w:i/>
          <w:color w:val="000000"/>
          <w:sz w:val="24"/>
        </w:rPr>
      </w:r>
    </w:p>
    <w:p>
      <w:pPr>
        <w:pStyle w:val="Normal"/>
        <w:tabs>
          <w:tab w:val="clear" w:pos="720"/>
          <w:tab w:val="left" w:pos="-1440" w:leader="none"/>
          <w:tab w:val="left" w:pos="-720" w:leader="none"/>
          <w:tab w:val="left" w:pos="0" w:leader="none"/>
          <w:tab w:val="left" w:pos="540" w:leader="none"/>
          <w:tab w:val="left" w:pos="1080" w:leader="none"/>
          <w:tab w:val="left" w:pos="5040" w:leader="none"/>
          <w:tab w:val="left" w:pos="5472" w:leader="none"/>
        </w:tabs>
        <w:ind w:end="-180"/>
        <w:jc w:val="both"/>
        <w:rPr/>
      </w:pPr>
      <w:r>
        <w:rPr>
          <w:i/>
          <w:sz w:val="24"/>
        </w:rPr>
        <w:t xml:space="preserve">Incorporation of Terms. </w:t>
      </w:r>
      <w:r>
        <w:rPr>
          <w:sz w:val="24"/>
        </w:rPr>
        <w:t>For the avoidance of doubt, the parties agree that Sections 5 and 6 of the Form Master Agreement are incorporated herein, and the parties expressly specify that Market Quotation and Second Method shall apply unless otherwise specified herein.</w:t>
      </w:r>
    </w:p>
    <w:p>
      <w:pPr>
        <w:pStyle w:val="Normal"/>
        <w:tabs>
          <w:tab w:val="clear" w:pos="720"/>
          <w:tab w:val="left" w:pos="-1440" w:leader="none"/>
          <w:tab w:val="left" w:pos="-720" w:leader="none"/>
          <w:tab w:val="left" w:pos="540" w:leader="none"/>
          <w:tab w:val="left" w:pos="1080" w:leader="none"/>
          <w:tab w:val="left" w:pos="3600" w:leader="none"/>
          <w:tab w:val="left" w:pos="5040" w:leader="none"/>
          <w:tab w:val="left" w:pos="5472" w:leader="none"/>
        </w:tabs>
        <w:spacing w:lineRule="exact" w:line="240"/>
        <w:ind w:hanging="3600" w:start="3600" w:end="-180"/>
        <w:jc w:val="both"/>
        <w:rPr>
          <w:color w:val="000000"/>
          <w:sz w:val="24"/>
        </w:rPr>
      </w:pPr>
      <w:r>
        <w:rPr>
          <w:color w:val="000000"/>
          <w:sz w:val="24"/>
        </w:rPr>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5040" w:leader="none"/>
          <w:tab w:val="left" w:pos="5472" w:leader="none"/>
        </w:tabs>
        <w:spacing w:lineRule="exact" w:line="240"/>
        <w:ind w:end="-180"/>
        <w:jc w:val="both"/>
        <w:rPr/>
      </w:pPr>
      <w:r>
        <w:rPr>
          <w:i/>
          <w:color w:val="000000"/>
          <w:sz w:val="24"/>
        </w:rPr>
        <w:t>Non-Reliance.</w:t>
      </w:r>
      <w:r>
        <w:rPr>
          <w:b/>
          <w:i/>
          <w:color w:val="000000"/>
          <w:sz w:val="24"/>
        </w:rPr>
        <w:t xml:space="preserve"> </w:t>
      </w:r>
      <w:r>
        <w:rPr>
          <w:color w:val="000000"/>
          <w:sz w:val="24"/>
        </w:rPr>
        <w:t>Each party represents to the other party that (a) it has not received and is not relying upon any legal, tax, regulatory, accounting or other advice (whether written or oral) of the other party regarding this Transaction, other than representations expressly made by that other party in this Confirmation and in the Master Agreement and (b) in respect of this Transaction, (i) it has the capacity to evaluate (internally or through independent professional advice) this Transaction and has made its own decision to enter into this Transaction and (ii) it understands the terms, conditions and risks of this Transaction and is willing to assume (financially and otherwise) those risks. Counterparty acknowledges that Bear Stearns has advised Counterparty to consult its own tax and legal advisors in connection with this Transaction evidenced by this Confirmation and that the Counterparty has done so.</w:t>
      </w:r>
    </w:p>
    <w:p>
      <w:pPr>
        <w:pStyle w:val="Normal"/>
        <w:tabs>
          <w:tab w:val="clear" w:pos="720"/>
          <w:tab w:val="left" w:pos="-1440" w:leader="none"/>
          <w:tab w:val="left" w:pos="-720" w:leader="none"/>
          <w:tab w:val="left" w:pos="1440" w:leader="none"/>
          <w:tab w:val="left" w:pos="2160" w:leader="none"/>
          <w:tab w:val="left" w:pos="2880" w:leader="none"/>
          <w:tab w:val="left" w:pos="3600" w:leader="none"/>
          <w:tab w:val="left" w:pos="5040" w:leader="none"/>
          <w:tab w:val="left" w:pos="5472" w:leader="none"/>
        </w:tabs>
        <w:spacing w:lineRule="exact" w:line="240"/>
        <w:ind w:hanging="2160" w:start="2160" w:end="-180"/>
        <w:jc w:val="both"/>
        <w:rPr>
          <w:color w:val="000000"/>
          <w:sz w:val="24"/>
        </w:rPr>
      </w:pPr>
      <w:r>
        <w:rPr>
          <w:color w:val="000000"/>
          <w:sz w:val="24"/>
        </w:rPr>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5040" w:leader="none"/>
          <w:tab w:val="left" w:pos="5472" w:leader="none"/>
        </w:tabs>
        <w:spacing w:lineRule="exact" w:line="240"/>
        <w:ind w:end="-180"/>
        <w:jc w:val="both"/>
        <w:rPr/>
      </w:pPr>
      <w:r>
        <w:rPr>
          <w:i/>
          <w:color w:val="000000"/>
          <w:sz w:val="24"/>
        </w:rPr>
        <w:t>Payment Date Netting</w:t>
      </w:r>
      <w:r>
        <w:rPr>
          <w:b/>
          <w:i/>
          <w:color w:val="000000"/>
          <w:sz w:val="24"/>
        </w:rPr>
        <w:t xml:space="preserve">. </w:t>
      </w:r>
      <w:r>
        <w:rPr>
          <w:color w:val="000000"/>
          <w:sz w:val="24"/>
        </w:rPr>
        <w:t>The parties agree that subparagraph (ii) of Section 2(c) of the Master Agreement will not apply to any Transactions that are or will be governed by the Master Agreement. Thus all amounts payable on the same date in the same currency in respect of all Transactions shall be netted.</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5040" w:leader="none"/>
          <w:tab w:val="left" w:pos="5472" w:leader="none"/>
        </w:tabs>
        <w:spacing w:lineRule="exact" w:line="240"/>
        <w:ind w:end="-180"/>
        <w:jc w:val="both"/>
        <w:rPr>
          <w:color w:val="000000"/>
          <w:sz w:val="24"/>
        </w:rPr>
      </w:pPr>
      <w:r>
        <w:rPr>
          <w:color w:val="000000"/>
          <w:sz w:val="24"/>
        </w:rPr>
      </w:r>
    </w:p>
    <w:p>
      <w:pPr>
        <w:pStyle w:val="Normal"/>
        <w:tabs>
          <w:tab w:val="clear" w:pos="720"/>
          <w:tab w:val="left" w:pos="-1440" w:leader="none"/>
          <w:tab w:val="left" w:pos="-720" w:leader="none"/>
          <w:tab w:val="left" w:pos="0" w:leader="none"/>
          <w:tab w:val="left" w:pos="540" w:leader="none"/>
          <w:tab w:val="left" w:pos="1080" w:leader="none"/>
          <w:tab w:val="left" w:pos="5040" w:leader="none"/>
          <w:tab w:val="left" w:pos="5472" w:leader="none"/>
        </w:tabs>
        <w:ind w:end="-180"/>
        <w:jc w:val="both"/>
        <w:rPr/>
      </w:pPr>
      <w:r>
        <w:rPr>
          <w:i/>
          <w:sz w:val="24"/>
        </w:rPr>
        <w:t>Governing Law</w:t>
      </w:r>
      <w:r>
        <w:rPr>
          <w:sz w:val="24"/>
        </w:rPr>
        <w:t>: Unless otherwise specified in the Executed Master Agreement, the laws of the State of New York, without reference to the choice or conflicts of law principles thereof.</w:t>
      </w:r>
      <w:r>
        <w:rPr>
          <w:color w:val="000000"/>
          <w:sz w:val="24"/>
        </w:rPr>
        <w:t xml:space="preserve"> </w:t>
      </w:r>
    </w:p>
    <w:p>
      <w:pPr>
        <w:pStyle w:val="Normal"/>
        <w:tabs>
          <w:tab w:val="clear" w:pos="720"/>
          <w:tab w:val="left" w:pos="-1440" w:leader="none"/>
          <w:tab w:val="left" w:pos="-720" w:leader="none"/>
          <w:tab w:val="left" w:pos="0" w:leader="none"/>
          <w:tab w:val="left" w:pos="540" w:leader="none"/>
          <w:tab w:val="left" w:pos="1080" w:leader="none"/>
          <w:tab w:val="left" w:pos="5040" w:leader="none"/>
          <w:tab w:val="left" w:pos="5472" w:leader="none"/>
        </w:tabs>
        <w:ind w:end="-180"/>
        <w:jc w:val="both"/>
        <w:rPr>
          <w:color w:val="000000"/>
          <w:sz w:val="24"/>
        </w:rPr>
      </w:pPr>
      <w:r>
        <w:rPr>
          <w:color w:val="000000"/>
          <w:sz w:val="24"/>
        </w:rPr>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5040" w:leader="none"/>
          <w:tab w:val="left" w:pos="5472" w:leader="none"/>
        </w:tabs>
        <w:spacing w:lineRule="exact" w:line="240"/>
        <w:ind w:end="-180"/>
        <w:jc w:val="both"/>
        <w:rPr>
          <w:color w:val="FF0000"/>
          <w:sz w:val="24"/>
        </w:rPr>
      </w:pPr>
      <w:r>
        <w:rPr>
          <w:i/>
          <w:sz w:val="24"/>
        </w:rPr>
        <w:t>Guaranty</w:t>
      </w:r>
      <w:r>
        <w:rPr>
          <w:b/>
          <w:i/>
          <w:sz w:val="24"/>
        </w:rPr>
        <w:t>.</w:t>
      </w:r>
      <w:r>
        <w:rPr>
          <w:sz w:val="24"/>
        </w:rPr>
        <w:t xml:space="preserve"> The Guaranty of The Bear Stearns Companies Inc. (“TBSCI”), which will be a Credit Support Document and which Bear Stearns will provide upon execution of the Executed Master Agreement.</w:t>
      </w:r>
      <w:r>
        <w:rPr>
          <w:b/>
          <w:color w:val="FF00FF"/>
          <w:sz w:val="24"/>
        </w:rPr>
        <w:t xml:space="preserve"> </w:t>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5040" w:leader="none"/>
          <w:tab w:val="left" w:pos="5472" w:leader="none"/>
        </w:tabs>
        <w:spacing w:lineRule="exact" w:line="240"/>
        <w:ind w:end="-180"/>
        <w:jc w:val="both"/>
        <w:rPr>
          <w:color w:val="FF0000"/>
          <w:sz w:val="24"/>
        </w:rPr>
      </w:pPr>
      <w:r>
        <w:rPr>
          <w:color w:val="FF0000"/>
          <w:sz w:val="24"/>
        </w:rPr>
      </w:r>
    </w:p>
    <w:p>
      <w:pPr>
        <w:pStyle w:val="Normal"/>
        <w:tabs>
          <w:tab w:val="clear" w:pos="720"/>
          <w:tab w:val="left" w:pos="-1440" w:leader="none"/>
          <w:tab w:val="left" w:pos="-720" w:leader="none"/>
          <w:tab w:val="left" w:pos="0" w:leader="none"/>
          <w:tab w:val="left" w:pos="540" w:leader="none"/>
          <w:tab w:val="left" w:pos="1080" w:leader="none"/>
          <w:tab w:val="left" w:pos="5040" w:leader="none"/>
          <w:tab w:val="left" w:pos="5472" w:leader="none"/>
        </w:tabs>
        <w:ind w:end="-180"/>
        <w:jc w:val="both"/>
        <w:rPr/>
      </w:pPr>
      <w:r>
        <w:rPr>
          <w:i/>
          <w:sz w:val="24"/>
        </w:rPr>
        <w:t>Termination Currency</w:t>
      </w:r>
      <w:r>
        <w:rPr>
          <w:b/>
          <w:i/>
          <w:sz w:val="24"/>
        </w:rPr>
        <w:t>.</w:t>
      </w:r>
      <w:r>
        <w:rPr>
          <w:sz w:val="24"/>
        </w:rPr>
        <w:t xml:space="preserve"> Unless otherwise specified in the Executed Master Agreement or agreed by the parties, USD shall be the Termination Currency.</w:t>
      </w:r>
    </w:p>
    <w:p>
      <w:pPr>
        <w:pStyle w:val="Normal"/>
        <w:tabs>
          <w:tab w:val="clear" w:pos="720"/>
          <w:tab w:val="left" w:pos="-1440" w:leader="none"/>
          <w:tab w:val="left" w:pos="-720" w:leader="none"/>
          <w:tab w:val="left" w:pos="0" w:leader="none"/>
          <w:tab w:val="left" w:pos="1440" w:leader="none"/>
          <w:tab w:val="left" w:pos="3806" w:leader="none"/>
          <w:tab w:val="left" w:pos="4358" w:leader="none"/>
          <w:tab w:val="left" w:pos="4800" w:leader="none"/>
          <w:tab w:val="left" w:pos="5760" w:leader="none"/>
          <w:tab w:val="left" w:pos="7200" w:leader="none"/>
        </w:tabs>
        <w:ind w:hanging="3600" w:start="3600" w:end="-180"/>
        <w:jc w:val="both"/>
        <w:rPr>
          <w:sz w:val="24"/>
        </w:rPr>
      </w:pPr>
      <w:r>
        <w:rPr>
          <w:sz w:val="24"/>
        </w:rPr>
      </w:r>
      <w:r>
        <w:br w:type="page"/>
      </w:r>
    </w:p>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5040" w:leader="none"/>
          <w:tab w:val="left" w:pos="5472" w:leader="none"/>
        </w:tabs>
        <w:spacing w:lineRule="exact" w:line="240"/>
        <w:ind w:end="-180"/>
        <w:jc w:val="both"/>
        <w:rPr>
          <w:color w:val="000000"/>
          <w:sz w:val="24"/>
        </w:rPr>
      </w:pPr>
      <w:r>
        <w:rPr>
          <w:i/>
          <w:sz w:val="24"/>
        </w:rPr>
        <w:t>Transfer.</w:t>
      </w:r>
      <w:r>
        <w:rPr>
          <w:b/>
          <w:sz w:val="24"/>
        </w:rPr>
        <w:t xml:space="preserve"> </w:t>
      </w:r>
      <w:r>
        <w:rPr>
          <w:sz w:val="24"/>
        </w:rPr>
        <w:t xml:space="preserve">Unless otherwise specified in the Executed Master Agreement, either party may transfer its rights and obligations under this Transaction in accordance with Section 7 of the Master Agreement. However, unless otherwise specified in the Executed Master Agreement, Bear Stearns may also transfer its rights and obligations under this Transaction, in whole or in part, to TBSCI or any of its Affiliates, provided such Affiliate's obligations under this Transaction shall be guaranteed by TBSCI to the same extent as the obligations of Bear Stearns hereunder are so guaranteed. </w:t>
      </w:r>
    </w:p>
    <w:p>
      <w:pPr>
        <w:pStyle w:val="Normal"/>
        <w:tabs>
          <w:tab w:val="clear" w:pos="720"/>
          <w:tab w:val="left" w:pos="-1440" w:leader="none"/>
          <w:tab w:val="left" w:pos="-720" w:leader="none"/>
          <w:tab w:val="left" w:pos="1440" w:leader="none"/>
          <w:tab w:val="left" w:pos="2160" w:leader="none"/>
          <w:tab w:val="left" w:pos="2880" w:leader="none"/>
          <w:tab w:val="left" w:pos="3600" w:leader="none"/>
          <w:tab w:val="left" w:pos="5040" w:leader="none"/>
          <w:tab w:val="left" w:pos="5472" w:leader="none"/>
        </w:tabs>
        <w:spacing w:lineRule="exact" w:line="240"/>
        <w:ind w:hanging="2160" w:start="2160" w:end="-180"/>
        <w:jc w:val="both"/>
        <w:rPr>
          <w:color w:val="000000"/>
          <w:sz w:val="24"/>
        </w:rPr>
      </w:pPr>
      <w:r>
        <w:rPr>
          <w:color w:val="000000"/>
          <w:sz w:val="24"/>
        </w:rPr>
      </w:r>
    </w:p>
    <w:p>
      <w:pPr>
        <w:pStyle w:val="Normal"/>
        <w:tabs>
          <w:tab w:val="clear" w:pos="720"/>
          <w:tab w:val="left" w:pos="-1440" w:leader="none"/>
          <w:tab w:val="left" w:pos="-720" w:leader="none"/>
          <w:tab w:val="left" w:pos="0" w:leader="none"/>
          <w:tab w:val="left" w:pos="778" w:leader="none"/>
          <w:tab w:val="left" w:pos="2880" w:leader="none"/>
          <w:tab w:val="left" w:pos="3600" w:leader="none"/>
          <w:tab w:val="left" w:pos="5040" w:leader="none"/>
          <w:tab w:val="left" w:pos="5472" w:leader="none"/>
        </w:tabs>
        <w:spacing w:lineRule="exact" w:line="240"/>
        <w:ind w:end="-180"/>
        <w:jc w:val="both"/>
        <w:rPr>
          <w:color w:val="000000"/>
          <w:sz w:val="24"/>
        </w:rPr>
      </w:pPr>
      <w:r>
        <w:rPr>
          <w:color w:val="000000"/>
          <w:sz w:val="24"/>
        </w:rPr>
        <w:t>This Confirmation may be executed in several counterparts, each of which shall be deemed an original but all of which together shall constitute one and the same instrument.</w:t>
      </w:r>
    </w:p>
    <w:p>
      <w:pPr>
        <w:pStyle w:val="Normal"/>
        <w:tabs>
          <w:tab w:val="clear" w:pos="720"/>
          <w:tab w:val="left" w:pos="-1440" w:leader="none"/>
          <w:tab w:val="left" w:pos="-720" w:leader="none"/>
          <w:tab w:val="left" w:pos="0" w:leader="none"/>
          <w:tab w:val="left" w:pos="778" w:leader="none"/>
          <w:tab w:val="left" w:pos="2880" w:leader="none"/>
          <w:tab w:val="left" w:pos="3600" w:leader="none"/>
          <w:tab w:val="left" w:pos="5040" w:leader="none"/>
          <w:tab w:val="left" w:pos="5472" w:leader="none"/>
        </w:tabs>
        <w:spacing w:lineRule="exact" w:line="240"/>
        <w:ind w:end="-180"/>
        <w:jc w:val="both"/>
        <w:rPr>
          <w:color w:val="000000"/>
          <w:sz w:val="24"/>
        </w:rPr>
      </w:pPr>
      <w:r>
        <w:rPr>
          <w:color w:val="000000"/>
          <w:sz w:val="24"/>
        </w:rPr>
      </w:r>
    </w:p>
    <w:p>
      <w:pPr>
        <w:pStyle w:val="Normal"/>
        <w:tabs>
          <w:tab w:val="clear" w:pos="720"/>
          <w:tab w:val="left" w:pos="-1440" w:leader="none"/>
          <w:tab w:val="left" w:pos="-720" w:leader="none"/>
          <w:tab w:val="left" w:pos="0" w:leader="none"/>
          <w:tab w:val="left" w:pos="778" w:leader="none"/>
          <w:tab w:val="left" w:pos="2880" w:leader="none"/>
          <w:tab w:val="left" w:pos="3600" w:leader="none"/>
          <w:tab w:val="left" w:pos="5040" w:leader="none"/>
          <w:tab w:val="left" w:pos="5472" w:leader="none"/>
        </w:tabs>
        <w:spacing w:lineRule="exact" w:line="240"/>
        <w:ind w:end="-180"/>
        <w:jc w:val="both"/>
        <w:rPr/>
      </w:pPr>
      <w:r>
        <w:rPr>
          <w:color w:val="000000"/>
          <w:sz w:val="24"/>
        </w:rPr>
        <w:t xml:space="preserve">Counterparty hereby agrees to check this Confirmation and to confirm that the foregoing correctly sets forth the terms of the Transaction by signing in the space provided below and returning to Bear Stearns a facsimile of the fully-executed Confirmation to </w:t>
      </w:r>
      <w:r>
        <w:rPr>
          <w:b/>
          <w:color w:val="000000"/>
          <w:sz w:val="24"/>
        </w:rPr>
        <w:t>212-272-9857</w:t>
      </w:r>
      <w:r>
        <w:rPr>
          <w:color w:val="000000"/>
          <w:sz w:val="24"/>
        </w:rPr>
        <w:t xml:space="preserve">. For inquiries regarding U.S. Transactions, please contact </w:t>
      </w:r>
      <w:r>
        <w:rPr>
          <w:b/>
          <w:color w:val="000000"/>
          <w:sz w:val="24"/>
        </w:rPr>
        <w:t>Tara Kruse</w:t>
      </w:r>
      <w:r>
        <w:rPr>
          <w:color w:val="000000"/>
          <w:sz w:val="24"/>
        </w:rPr>
        <w:t xml:space="preserve"> by telephone at </w:t>
      </w:r>
      <w:r>
        <w:rPr>
          <w:b/>
          <w:color w:val="000000"/>
          <w:sz w:val="24"/>
        </w:rPr>
        <w:t>212-272-4450</w:t>
      </w:r>
      <w:r>
        <w:rPr>
          <w:color w:val="000000"/>
          <w:sz w:val="24"/>
        </w:rPr>
        <w:t xml:space="preserve">.  For all other inquiries please contact </w:t>
      </w:r>
      <w:r>
        <w:rPr>
          <w:b/>
          <w:color w:val="000000"/>
          <w:sz w:val="24"/>
        </w:rPr>
        <w:t>Niamh Ansley</w:t>
      </w:r>
      <w:r>
        <w:rPr>
          <w:color w:val="000000"/>
          <w:sz w:val="24"/>
        </w:rPr>
        <w:t xml:space="preserve"> by telephone at </w:t>
      </w:r>
      <w:r>
        <w:rPr>
          <w:b/>
          <w:color w:val="000000"/>
          <w:sz w:val="24"/>
        </w:rPr>
        <w:t>353-1-402-6225.</w:t>
      </w:r>
      <w:r>
        <w:rPr>
          <w:color w:val="000000"/>
          <w:sz w:val="24"/>
        </w:rPr>
        <w:t xml:space="preserve"> Originals will be provided for your execution upon your request.</w:t>
      </w:r>
    </w:p>
    <w:p>
      <w:pPr>
        <w:pStyle w:val="BodyTextIndent"/>
        <w:rPr>
          <w:rFonts w:ascii="Times New Roman" w:hAnsi="Times New Roman" w:cs="Times New Roman"/>
          <w:color w:val="000000"/>
          <w:sz w:val="24"/>
        </w:rPr>
      </w:pPr>
      <w:r>
        <w:rPr>
          <w:rFonts w:cs="Times New Roman" w:ascii="Times New Roman" w:hAnsi="Times New Roman"/>
          <w:color w:val="000000"/>
          <w:sz w:val="24"/>
        </w:rPr>
      </w:r>
    </w:p>
    <w:p>
      <w:pPr>
        <w:pStyle w:val="BodyTextIndent"/>
        <w:rPr>
          <w:rFonts w:ascii="Times New Roman" w:hAnsi="Times New Roman" w:cs="Times New Roman"/>
          <w:color w:val="000000"/>
        </w:rPr>
      </w:pPr>
      <w:r>
        <w:rPr>
          <w:rFonts w:cs="Times New Roman" w:ascii="Times New Roman" w:hAnsi="Times New Roman"/>
          <w:color w:val="000000"/>
        </w:rPr>
        <w:t>We are very pleased to have executed this Transaction with you and we look forward to completing other transactions with you in the near future.</w:t>
      </w:r>
    </w:p>
    <w:p>
      <w:pPr>
        <w:pStyle w:val="Normal"/>
        <w:tabs>
          <w:tab w:val="clear" w:pos="720"/>
          <w:tab w:val="left" w:pos="-1440" w:leader="none"/>
          <w:tab w:val="left" w:pos="-720" w:leader="none"/>
          <w:tab w:val="left" w:pos="0" w:leader="none"/>
          <w:tab w:val="left" w:pos="778" w:leader="none"/>
          <w:tab w:val="left" w:pos="2880" w:leader="none"/>
          <w:tab w:val="left" w:pos="3600" w:leader="none"/>
          <w:tab w:val="left" w:pos="5040" w:leader="none"/>
          <w:tab w:val="left" w:pos="5472" w:leader="none"/>
        </w:tabs>
        <w:spacing w:lineRule="exact" w:line="240"/>
        <w:ind w:end="-180"/>
        <w:jc w:val="both"/>
        <w:rPr>
          <w:rFonts w:ascii="Times New Roman" w:hAnsi="Times New Roman" w:cs="Times New Roman"/>
          <w:color w:val="000000"/>
          <w:sz w:val="24"/>
        </w:rPr>
      </w:pPr>
      <w:r>
        <w:rPr>
          <w:rFonts w:cs="Times New Roman"/>
          <w:color w:val="000000"/>
          <w:sz w:val="24"/>
        </w:rPr>
      </w:r>
    </w:p>
    <w:p>
      <w:pPr>
        <w:pStyle w:val="Normal"/>
        <w:tabs>
          <w:tab w:val="clear" w:pos="720"/>
          <w:tab w:val="left" w:pos="-1440" w:leader="none"/>
          <w:tab w:val="left" w:pos="-720" w:leader="none"/>
          <w:tab w:val="left" w:pos="0" w:leader="none"/>
          <w:tab w:val="left" w:pos="540" w:leader="none"/>
          <w:tab w:val="left" w:pos="778" w:leader="none"/>
          <w:tab w:val="left" w:pos="1080" w:leader="none"/>
          <w:tab w:val="left" w:pos="2880" w:leader="none"/>
          <w:tab w:val="left" w:pos="3600" w:leader="none"/>
          <w:tab w:val="left" w:pos="5040" w:leader="none"/>
          <w:tab w:val="left" w:pos="5472" w:leader="none"/>
        </w:tabs>
        <w:spacing w:lineRule="exact" w:line="240"/>
        <w:ind w:hanging="3600" w:start="3600" w:end="-180"/>
        <w:jc w:val="both"/>
        <w:rPr>
          <w:color w:val="000000"/>
          <w:sz w:val="24"/>
        </w:rPr>
      </w:pPr>
      <w:r>
        <w:rPr>
          <w:color w:val="000000"/>
          <w:sz w:val="24"/>
        </w:rPr>
        <w:t>Very truly yours,</w:t>
      </w:r>
    </w:p>
    <w:p>
      <w:pPr>
        <w:pStyle w:val="Normal"/>
        <w:tabs>
          <w:tab w:val="clear" w:pos="720"/>
          <w:tab w:val="left" w:pos="-1440" w:leader="none"/>
          <w:tab w:val="left" w:pos="-720" w:leader="none"/>
          <w:tab w:val="left" w:pos="0" w:leader="none"/>
          <w:tab w:val="left" w:pos="540" w:leader="none"/>
          <w:tab w:val="left" w:pos="778" w:leader="none"/>
          <w:tab w:val="left" w:pos="1080" w:leader="none"/>
          <w:tab w:val="left" w:pos="2880" w:leader="none"/>
          <w:tab w:val="left" w:pos="3600" w:leader="none"/>
          <w:tab w:val="left" w:pos="5040" w:leader="none"/>
          <w:tab w:val="left" w:pos="5472" w:leader="none"/>
        </w:tabs>
        <w:spacing w:lineRule="exact" w:line="240"/>
        <w:ind w:hanging="3600" w:start="3600" w:end="-180"/>
        <w:jc w:val="both"/>
        <w:rPr>
          <w:color w:val="000000"/>
          <w:sz w:val="24"/>
        </w:rPr>
      </w:pPr>
      <w:r>
        <w:rPr>
          <w:color w:val="000000"/>
          <w:sz w:val="24"/>
        </w:rPr>
      </w:r>
    </w:p>
    <w:p>
      <w:pPr>
        <w:pStyle w:val="Normal"/>
        <w:tabs>
          <w:tab w:val="clear" w:pos="720"/>
          <w:tab w:val="left" w:pos="-1440" w:leader="none"/>
          <w:tab w:val="left" w:pos="-720" w:leader="none"/>
          <w:tab w:val="left" w:pos="0" w:leader="none"/>
          <w:tab w:val="left" w:pos="540" w:leader="none"/>
          <w:tab w:val="left" w:pos="778" w:leader="none"/>
          <w:tab w:val="left" w:pos="1080" w:leader="none"/>
          <w:tab w:val="left" w:pos="2880" w:leader="none"/>
          <w:tab w:val="left" w:pos="3420" w:leader="none"/>
          <w:tab w:val="left" w:pos="5040" w:leader="none"/>
          <w:tab w:val="left" w:pos="5472" w:leader="none"/>
        </w:tabs>
        <w:spacing w:lineRule="exact" w:line="240"/>
        <w:ind w:end="-180"/>
        <w:jc w:val="both"/>
        <w:rPr>
          <w:color w:val="000000"/>
          <w:sz w:val="24"/>
        </w:rPr>
      </w:pPr>
      <w:r>
        <w:rPr>
          <w:b/>
          <w:color w:val="000000"/>
          <w:sz w:val="24"/>
        </w:rPr>
        <w:t>BEAR, STEARNS INTERNATIONAL LIMITED</w:t>
      </w:r>
    </w:p>
    <w:p>
      <w:pPr>
        <w:pStyle w:val="Normal"/>
        <w:tabs>
          <w:tab w:val="clear" w:pos="720"/>
          <w:tab w:val="left" w:pos="-1440" w:leader="none"/>
          <w:tab w:val="left" w:pos="-720" w:leader="none"/>
          <w:tab w:val="left" w:pos="0" w:leader="none"/>
          <w:tab w:val="left" w:pos="540" w:leader="none"/>
          <w:tab w:val="left" w:pos="778" w:leader="none"/>
          <w:tab w:val="left" w:pos="1080" w:leader="none"/>
          <w:tab w:val="left" w:pos="2880" w:leader="none"/>
          <w:tab w:val="left" w:pos="3420" w:leader="none"/>
          <w:tab w:val="left" w:pos="5040" w:leader="none"/>
          <w:tab w:val="left" w:pos="5472" w:leader="none"/>
        </w:tabs>
        <w:spacing w:lineRule="exact" w:line="240"/>
        <w:ind w:end="-180"/>
        <w:jc w:val="both"/>
        <w:rPr>
          <w:color w:val="000000"/>
          <w:sz w:val="24"/>
        </w:rPr>
      </w:pPr>
      <w:r>
        <w:rPr>
          <w:color w:val="000000"/>
          <w:sz w:val="24"/>
        </w:rPr>
      </w:r>
    </w:p>
    <w:p>
      <w:pPr>
        <w:pStyle w:val="Normal"/>
        <w:tabs>
          <w:tab w:val="clear" w:pos="720"/>
          <w:tab w:val="left" w:pos="-1440" w:leader="none"/>
          <w:tab w:val="left" w:pos="-720" w:leader="none"/>
          <w:tab w:val="left" w:pos="0" w:leader="none"/>
          <w:tab w:val="left" w:pos="540" w:leader="none"/>
          <w:tab w:val="left" w:pos="778" w:leader="none"/>
          <w:tab w:val="left" w:pos="1080" w:leader="none"/>
          <w:tab w:val="left" w:pos="2880" w:leader="none"/>
          <w:tab w:val="left" w:pos="3420" w:leader="none"/>
          <w:tab w:val="left" w:pos="5040" w:leader="none"/>
          <w:tab w:val="left" w:pos="5472" w:leader="none"/>
        </w:tabs>
        <w:spacing w:lineRule="exact" w:line="240"/>
        <w:ind w:end="-180"/>
        <w:jc w:val="both"/>
        <w:rPr>
          <w:color w:val="000000"/>
          <w:sz w:val="24"/>
        </w:rPr>
      </w:pPr>
      <w:r>
        <w:rPr>
          <w:color w:val="000000"/>
          <w:sz w:val="24"/>
        </w:rPr>
        <w:t>DRAFT</w:t>
      </w:r>
    </w:p>
    <w:p>
      <w:pPr>
        <w:pStyle w:val="Normal"/>
        <w:tabs>
          <w:tab w:val="clear" w:pos="720"/>
          <w:tab w:val="left" w:pos="-1440" w:leader="none"/>
          <w:tab w:val="left" w:pos="-720" w:leader="none"/>
          <w:tab w:val="left" w:pos="0" w:leader="none"/>
          <w:tab w:val="left" w:pos="482" w:leader="none"/>
          <w:tab w:val="left" w:pos="540" w:leader="none"/>
          <w:tab w:val="left" w:pos="1080" w:leader="none"/>
          <w:tab w:val="left" w:pos="3420" w:leader="none"/>
          <w:tab w:val="left" w:pos="3664" w:leader="none"/>
          <w:tab w:val="left" w:pos="5040" w:leader="none"/>
          <w:tab w:val="left" w:pos="5472" w:leader="none"/>
        </w:tabs>
        <w:spacing w:lineRule="exact" w:line="240"/>
        <w:ind w:end="-180"/>
        <w:jc w:val="both"/>
        <w:rPr>
          <w:color w:val="000000"/>
          <w:sz w:val="24"/>
        </w:rPr>
      </w:pPr>
      <w:r>
        <w:rPr>
          <w:color w:val="000000"/>
          <w:sz w:val="24"/>
        </w:rPr>
      </w:r>
    </w:p>
    <w:p>
      <w:pPr>
        <w:pStyle w:val="Normal"/>
        <w:tabs>
          <w:tab w:val="clear" w:pos="720"/>
          <w:tab w:val="left" w:pos="-1440" w:leader="none"/>
          <w:tab w:val="left" w:pos="-720" w:leader="none"/>
          <w:tab w:val="left" w:pos="0" w:leader="none"/>
          <w:tab w:val="left" w:pos="540" w:leader="none"/>
          <w:tab w:val="left" w:pos="1080" w:leader="none"/>
          <w:tab w:val="left" w:pos="3420" w:leader="none"/>
          <w:tab w:val="left" w:pos="3664" w:leader="none"/>
          <w:tab w:val="left" w:pos="5400" w:leader="none"/>
        </w:tabs>
        <w:spacing w:lineRule="exact" w:line="240"/>
        <w:ind w:end="-180"/>
        <w:jc w:val="both"/>
        <w:rPr>
          <w:color w:val="000000"/>
          <w:sz w:val="24"/>
        </w:rPr>
      </w:pPr>
      <w:r>
        <w:rPr>
          <w:color w:val="000000"/>
          <w:sz w:val="24"/>
        </w:rPr>
        <w:t>By:</w:t>
        <w:tab/>
        <w:t>_______________________________</w:t>
        <w:tab/>
      </w:r>
    </w:p>
    <w:p>
      <w:pPr>
        <w:pStyle w:val="Normal"/>
        <w:tabs>
          <w:tab w:val="clear" w:pos="720"/>
          <w:tab w:val="left" w:pos="-1440" w:leader="none"/>
          <w:tab w:val="left" w:pos="-720" w:leader="none"/>
          <w:tab w:val="left" w:pos="0" w:leader="none"/>
          <w:tab w:val="left" w:pos="540" w:leader="none"/>
          <w:tab w:val="left" w:pos="1080" w:leader="none"/>
          <w:tab w:val="left" w:pos="3420" w:leader="none"/>
          <w:tab w:val="left" w:pos="3664" w:leader="none"/>
          <w:tab w:val="left" w:pos="5400" w:leader="none"/>
        </w:tabs>
        <w:spacing w:lineRule="exact" w:line="240"/>
        <w:ind w:end="-180"/>
        <w:jc w:val="both"/>
        <w:rPr>
          <w:color w:val="000000"/>
          <w:sz w:val="24"/>
        </w:rPr>
      </w:pPr>
      <w:r>
        <w:rPr>
          <w:color w:val="000000"/>
          <w:sz w:val="24"/>
        </w:rPr>
        <w:tab/>
        <w:t>Name:</w:t>
        <w:tab/>
        <w:tab/>
        <w:tab/>
      </w:r>
    </w:p>
    <w:p>
      <w:pPr>
        <w:pStyle w:val="Normal"/>
        <w:tabs>
          <w:tab w:val="clear" w:pos="720"/>
          <w:tab w:val="left" w:pos="-1440" w:leader="none"/>
          <w:tab w:val="left" w:pos="-720" w:leader="none"/>
          <w:tab w:val="left" w:pos="0" w:leader="none"/>
          <w:tab w:val="left" w:pos="540" w:leader="none"/>
          <w:tab w:val="left" w:pos="1080" w:leader="none"/>
          <w:tab w:val="left" w:pos="3420" w:leader="none"/>
          <w:tab w:val="left" w:pos="3664" w:leader="none"/>
          <w:tab w:val="left" w:pos="5400" w:leader="none"/>
        </w:tabs>
        <w:spacing w:lineRule="exact" w:line="240"/>
        <w:ind w:end="-180"/>
        <w:jc w:val="both"/>
        <w:rPr>
          <w:color w:val="000000"/>
          <w:sz w:val="24"/>
        </w:rPr>
      </w:pPr>
      <w:r>
        <w:rPr>
          <w:color w:val="000000"/>
          <w:sz w:val="24"/>
        </w:rPr>
        <w:tab/>
        <w:t>Title:</w:t>
        <w:tab/>
        <w:tab/>
        <w:tab/>
      </w:r>
    </w:p>
    <w:p>
      <w:pPr>
        <w:pStyle w:val="Normal"/>
        <w:tabs>
          <w:tab w:val="clear" w:pos="720"/>
          <w:tab w:val="left" w:pos="-1440" w:leader="none"/>
          <w:tab w:val="left" w:pos="-720" w:leader="none"/>
          <w:tab w:val="left" w:pos="0" w:leader="none"/>
          <w:tab w:val="left" w:pos="540" w:leader="none"/>
          <w:tab w:val="left" w:pos="1080" w:leader="none"/>
          <w:tab w:val="left" w:pos="3420" w:leader="none"/>
          <w:tab w:val="left" w:pos="3664" w:leader="none"/>
          <w:tab w:val="left" w:pos="5040" w:leader="none"/>
          <w:tab w:val="left" w:pos="5400" w:leader="none"/>
          <w:tab w:val="left" w:pos="5472" w:leader="none"/>
        </w:tabs>
        <w:spacing w:lineRule="exact" w:line="240"/>
        <w:ind w:end="-180"/>
        <w:jc w:val="both"/>
        <w:rPr>
          <w:color w:val="000000"/>
          <w:sz w:val="24"/>
        </w:rPr>
      </w:pPr>
      <w:r>
        <w:rPr>
          <w:color w:val="000000"/>
          <w:sz w:val="24"/>
        </w:rPr>
      </w:r>
    </w:p>
    <w:p>
      <w:pPr>
        <w:pStyle w:val="Normal"/>
        <w:tabs>
          <w:tab w:val="clear" w:pos="720"/>
          <w:tab w:val="left" w:pos="-1440" w:leader="none"/>
          <w:tab w:val="left" w:pos="-720" w:leader="none"/>
          <w:tab w:val="left" w:pos="0" w:leader="none"/>
          <w:tab w:val="left" w:pos="482" w:leader="none"/>
          <w:tab w:val="left" w:pos="540" w:leader="none"/>
          <w:tab w:val="left" w:pos="1080" w:leader="none"/>
          <w:tab w:val="left" w:pos="3420" w:leader="none"/>
          <w:tab w:val="left" w:pos="3664" w:leader="none"/>
          <w:tab w:val="left" w:pos="5040" w:leader="none"/>
          <w:tab w:val="left" w:pos="5472" w:leader="none"/>
        </w:tabs>
        <w:spacing w:lineRule="exact" w:line="240"/>
        <w:ind w:end="-180"/>
        <w:jc w:val="both"/>
        <w:rPr>
          <w:color w:val="000000"/>
          <w:sz w:val="24"/>
        </w:rPr>
      </w:pPr>
      <w:r>
        <w:rPr>
          <w:color w:val="000000"/>
          <w:sz w:val="24"/>
        </w:rPr>
      </w:r>
    </w:p>
    <w:p>
      <w:pPr>
        <w:pStyle w:val="Normal"/>
        <w:tabs>
          <w:tab w:val="clear" w:pos="720"/>
          <w:tab w:val="left" w:pos="-1440" w:leader="none"/>
          <w:tab w:val="left" w:pos="-720" w:leader="none"/>
          <w:tab w:val="left" w:pos="0" w:leader="none"/>
          <w:tab w:val="left" w:pos="482" w:leader="none"/>
          <w:tab w:val="left" w:pos="540" w:leader="none"/>
          <w:tab w:val="left" w:pos="1080" w:leader="none"/>
          <w:tab w:val="left" w:pos="3420" w:leader="none"/>
          <w:tab w:val="left" w:pos="3664" w:leader="none"/>
          <w:tab w:val="left" w:pos="5040" w:leader="none"/>
          <w:tab w:val="left" w:pos="5472" w:leader="none"/>
        </w:tabs>
        <w:spacing w:lineRule="exact" w:line="240"/>
        <w:ind w:end="-180"/>
        <w:jc w:val="both"/>
        <w:rPr>
          <w:color w:val="000000"/>
          <w:sz w:val="24"/>
        </w:rPr>
      </w:pPr>
      <w:r>
        <w:rPr>
          <w:color w:val="000000"/>
          <w:sz w:val="24"/>
        </w:rPr>
        <w:t>Counterparty, acting through its duly authorized signatory, hereby agrees to, accepts and confirms the terms of the foregoing as of the Trade Date.</w:t>
      </w:r>
    </w:p>
    <w:p>
      <w:pPr>
        <w:pStyle w:val="Normal"/>
        <w:tabs>
          <w:tab w:val="clear" w:pos="720"/>
          <w:tab w:val="left" w:pos="-1440" w:leader="none"/>
          <w:tab w:val="left" w:pos="-720" w:leader="none"/>
          <w:tab w:val="left" w:pos="0" w:leader="none"/>
          <w:tab w:val="left" w:pos="482" w:leader="none"/>
          <w:tab w:val="left" w:pos="540" w:leader="none"/>
          <w:tab w:val="left" w:pos="1080" w:leader="none"/>
          <w:tab w:val="left" w:pos="3420" w:leader="none"/>
          <w:tab w:val="left" w:pos="3664" w:leader="none"/>
          <w:tab w:val="left" w:pos="5040" w:leader="none"/>
          <w:tab w:val="left" w:pos="5472" w:leader="none"/>
        </w:tabs>
        <w:spacing w:lineRule="exact" w:line="240"/>
        <w:ind w:end="-180"/>
        <w:jc w:val="both"/>
        <w:rPr>
          <w:color w:val="000000"/>
          <w:sz w:val="24"/>
        </w:rPr>
      </w:pPr>
      <w:r>
        <w:rPr>
          <w:color w:val="000000"/>
          <w:sz w:val="24"/>
        </w:rPr>
      </w:r>
    </w:p>
    <w:p>
      <w:pPr>
        <w:pStyle w:val="Heading4"/>
        <w:ind w:end="-180"/>
        <w:rPr>
          <w:rFonts w:ascii="Times New Roman" w:hAnsi="Times New Roman" w:cs="Times New Roman"/>
        </w:rPr>
      </w:pPr>
      <w:r>
        <w:rPr>
          <w:rFonts w:cs="Times New Roman" w:ascii="Times New Roman" w:hAnsi="Times New Roman"/>
        </w:rPr>
        <w:t>ENRON CORPORATION</w:t>
      </w:r>
    </w:p>
    <w:p>
      <w:pPr>
        <w:pStyle w:val="Normal"/>
        <w:tabs>
          <w:tab w:val="clear" w:pos="720"/>
          <w:tab w:val="left" w:pos="-1440" w:leader="none"/>
          <w:tab w:val="left" w:pos="-720" w:leader="none"/>
          <w:tab w:val="left" w:pos="0" w:leader="none"/>
          <w:tab w:val="left" w:pos="482" w:leader="none"/>
          <w:tab w:val="left" w:pos="540" w:leader="none"/>
          <w:tab w:val="left" w:pos="1080" w:leader="none"/>
          <w:tab w:val="left" w:pos="3420" w:leader="none"/>
          <w:tab w:val="left" w:pos="3664" w:leader="none"/>
          <w:tab w:val="left" w:pos="5040" w:leader="none"/>
          <w:tab w:val="left" w:pos="5472" w:leader="none"/>
        </w:tabs>
        <w:spacing w:lineRule="exact" w:line="240"/>
        <w:ind w:end="-180"/>
        <w:jc w:val="both"/>
        <w:rPr>
          <w:rFonts w:ascii="Times New Roman" w:hAnsi="Times New Roman" w:cs="Times New Roman"/>
          <w:color w:val="000000"/>
          <w:sz w:val="24"/>
        </w:rPr>
      </w:pPr>
      <w:r>
        <w:rPr>
          <w:rFonts w:cs="Times New Roman"/>
          <w:color w:val="000000"/>
          <w:sz w:val="24"/>
        </w:rPr>
      </w:r>
    </w:p>
    <w:p>
      <w:pPr>
        <w:pStyle w:val="Normal"/>
        <w:tabs>
          <w:tab w:val="clear" w:pos="720"/>
          <w:tab w:val="left" w:pos="-1440" w:leader="none"/>
          <w:tab w:val="left" w:pos="-720" w:leader="none"/>
          <w:tab w:val="left" w:pos="0" w:leader="none"/>
          <w:tab w:val="left" w:pos="482" w:leader="none"/>
          <w:tab w:val="left" w:pos="540" w:leader="none"/>
          <w:tab w:val="left" w:pos="1080" w:leader="none"/>
          <w:tab w:val="left" w:pos="3420" w:leader="none"/>
          <w:tab w:val="left" w:pos="3664" w:leader="none"/>
          <w:tab w:val="left" w:pos="5040" w:leader="none"/>
          <w:tab w:val="left" w:pos="5472" w:leader="none"/>
        </w:tabs>
        <w:spacing w:lineRule="exact" w:line="240"/>
        <w:ind w:end="-180"/>
        <w:jc w:val="both"/>
        <w:rPr>
          <w:color w:val="000000"/>
          <w:sz w:val="24"/>
        </w:rPr>
      </w:pPr>
      <w:r>
        <w:rPr>
          <w:color w:val="000000"/>
          <w:sz w:val="24"/>
        </w:rPr>
        <w:t>DRAFT</w:t>
      </w:r>
    </w:p>
    <w:p>
      <w:pPr>
        <w:pStyle w:val="Normal"/>
        <w:tabs>
          <w:tab w:val="clear" w:pos="720"/>
          <w:tab w:val="left" w:pos="-1440" w:leader="none"/>
          <w:tab w:val="left" w:pos="-720" w:leader="none"/>
          <w:tab w:val="left" w:pos="0" w:leader="none"/>
          <w:tab w:val="left" w:pos="540" w:leader="none"/>
          <w:tab w:val="left" w:pos="1080" w:leader="none"/>
          <w:tab w:val="left" w:pos="3420" w:leader="none"/>
          <w:tab w:val="left" w:pos="3664" w:leader="none"/>
          <w:tab w:val="left" w:pos="5400" w:leader="none"/>
        </w:tabs>
        <w:spacing w:lineRule="exact" w:line="240"/>
        <w:ind w:end="-180"/>
        <w:jc w:val="both"/>
        <w:rPr>
          <w:color w:val="000000"/>
          <w:sz w:val="24"/>
        </w:rPr>
      </w:pPr>
      <w:r>
        <w:rPr>
          <w:color w:val="000000"/>
          <w:sz w:val="24"/>
        </w:rPr>
      </w:r>
    </w:p>
    <w:p>
      <w:pPr>
        <w:pStyle w:val="Normal"/>
        <w:tabs>
          <w:tab w:val="clear" w:pos="720"/>
          <w:tab w:val="left" w:pos="-1440" w:leader="none"/>
          <w:tab w:val="left" w:pos="-720" w:leader="none"/>
          <w:tab w:val="left" w:pos="0" w:leader="none"/>
          <w:tab w:val="left" w:pos="540" w:leader="none"/>
          <w:tab w:val="left" w:pos="1080" w:leader="none"/>
          <w:tab w:val="left" w:pos="3420" w:leader="none"/>
          <w:tab w:val="left" w:pos="3664" w:leader="none"/>
          <w:tab w:val="left" w:pos="5400" w:leader="none"/>
        </w:tabs>
        <w:spacing w:lineRule="exact" w:line="240"/>
        <w:ind w:end="-180"/>
        <w:jc w:val="both"/>
        <w:rPr>
          <w:color w:val="000000"/>
          <w:sz w:val="24"/>
        </w:rPr>
      </w:pPr>
      <w:r>
        <w:rPr>
          <w:color w:val="000000"/>
          <w:sz w:val="24"/>
        </w:rPr>
        <w:t>By:</w:t>
        <w:tab/>
        <w:t>_______________________________</w:t>
      </w:r>
    </w:p>
    <w:p>
      <w:pPr>
        <w:pStyle w:val="Normal"/>
        <w:tabs>
          <w:tab w:val="clear" w:pos="720"/>
          <w:tab w:val="left" w:pos="-1440" w:leader="none"/>
          <w:tab w:val="left" w:pos="-720" w:leader="none"/>
          <w:tab w:val="left" w:pos="0" w:leader="none"/>
          <w:tab w:val="left" w:pos="540" w:leader="none"/>
          <w:tab w:val="left" w:pos="1080" w:leader="none"/>
          <w:tab w:val="left" w:pos="3420" w:leader="none"/>
          <w:tab w:val="left" w:pos="3664" w:leader="none"/>
          <w:tab w:val="left" w:pos="5400" w:leader="none"/>
        </w:tabs>
        <w:spacing w:lineRule="exact" w:line="240"/>
        <w:ind w:end="-180"/>
        <w:jc w:val="both"/>
        <w:rPr>
          <w:color w:val="000000"/>
          <w:sz w:val="24"/>
        </w:rPr>
      </w:pPr>
      <w:r>
        <w:rPr>
          <w:color w:val="000000"/>
          <w:sz w:val="24"/>
        </w:rPr>
        <w:tab/>
        <w:t>Name:</w:t>
        <w:tab/>
      </w:r>
    </w:p>
    <w:p>
      <w:pPr>
        <w:pStyle w:val="Normal"/>
        <w:tabs>
          <w:tab w:val="clear" w:pos="720"/>
          <w:tab w:val="left" w:pos="-1440" w:leader="none"/>
          <w:tab w:val="left" w:pos="-720" w:leader="none"/>
          <w:tab w:val="left" w:pos="0" w:leader="none"/>
          <w:tab w:val="left" w:pos="540" w:leader="none"/>
          <w:tab w:val="left" w:pos="1080" w:leader="none"/>
          <w:tab w:val="left" w:pos="3420" w:leader="none"/>
          <w:tab w:val="left" w:pos="3664" w:leader="none"/>
          <w:tab w:val="left" w:pos="5400" w:leader="none"/>
        </w:tabs>
        <w:spacing w:lineRule="exact" w:line="240"/>
        <w:ind w:end="-180"/>
        <w:jc w:val="both"/>
        <w:rPr>
          <w:color w:val="000000"/>
          <w:sz w:val="24"/>
        </w:rPr>
      </w:pPr>
      <w:r>
        <w:rPr>
          <w:color w:val="000000"/>
          <w:sz w:val="24"/>
        </w:rPr>
        <w:tab/>
        <w:t>Title:</w:t>
      </w:r>
    </w:p>
    <w:p>
      <w:pPr>
        <w:pStyle w:val="Normal"/>
        <w:tabs>
          <w:tab w:val="clear" w:pos="720"/>
          <w:tab w:val="left" w:pos="-1440" w:leader="none"/>
          <w:tab w:val="left" w:pos="-720" w:leader="none"/>
          <w:tab w:val="left" w:pos="0" w:leader="none"/>
          <w:tab w:val="left" w:pos="540" w:leader="none"/>
          <w:tab w:val="left" w:pos="1080" w:leader="none"/>
          <w:tab w:val="left" w:pos="3420" w:leader="none"/>
          <w:tab w:val="left" w:pos="3664" w:leader="none"/>
          <w:tab w:val="left" w:pos="5040" w:leader="none"/>
          <w:tab w:val="left" w:pos="5472" w:leader="none"/>
        </w:tabs>
        <w:spacing w:lineRule="exact" w:line="240"/>
        <w:ind w:end="-180"/>
        <w:jc w:val="both"/>
        <w:rPr>
          <w:color w:val="000000"/>
          <w:sz w:val="24"/>
        </w:rPr>
      </w:pPr>
      <w:r>
        <w:rPr>
          <w:color w:val="000000"/>
          <w:sz w:val="24"/>
        </w:rPr>
        <w:tab/>
        <w:t>(Authorized Signatory)</w:t>
      </w:r>
    </w:p>
    <w:p>
      <w:pPr>
        <w:pStyle w:val="Normal"/>
        <w:tabs>
          <w:tab w:val="clear" w:pos="720"/>
          <w:tab w:val="left" w:pos="-1440" w:leader="none"/>
          <w:tab w:val="left" w:pos="-720" w:leader="none"/>
          <w:tab w:val="left" w:pos="0" w:leader="none"/>
          <w:tab w:val="left" w:pos="540" w:leader="none"/>
          <w:tab w:val="left" w:pos="1080" w:leader="none"/>
          <w:tab w:val="left" w:pos="3420" w:leader="none"/>
          <w:tab w:val="left" w:pos="3664" w:leader="none"/>
          <w:tab w:val="left" w:pos="5040" w:leader="none"/>
          <w:tab w:val="left" w:pos="5472" w:leader="none"/>
        </w:tabs>
        <w:spacing w:lineRule="exact" w:line="240"/>
        <w:ind w:end="-180"/>
        <w:jc w:val="both"/>
        <w:rPr>
          <w:color w:val="000000"/>
          <w:sz w:val="24"/>
        </w:rPr>
      </w:pPr>
      <w:r>
        <w:rPr>
          <w:color w:val="000000"/>
          <w:sz w:val="24"/>
        </w:rPr>
      </w:r>
    </w:p>
    <w:p>
      <w:pPr>
        <w:pStyle w:val="Normal"/>
        <w:tabs>
          <w:tab w:val="clear" w:pos="720"/>
          <w:tab w:val="left" w:pos="-1440" w:leader="none"/>
          <w:tab w:val="left" w:pos="-720" w:leader="none"/>
          <w:tab w:val="left" w:pos="0" w:leader="none"/>
          <w:tab w:val="left" w:pos="540" w:leader="none"/>
          <w:tab w:val="left" w:pos="1080" w:leader="none"/>
          <w:tab w:val="left" w:pos="3420" w:leader="none"/>
          <w:tab w:val="left" w:pos="3664" w:leader="none"/>
          <w:tab w:val="left" w:pos="5040" w:leader="none"/>
          <w:tab w:val="left" w:pos="5472" w:leader="none"/>
        </w:tabs>
        <w:spacing w:lineRule="exact" w:line="240"/>
        <w:ind w:end="-180"/>
        <w:jc w:val="both"/>
        <w:rPr>
          <w:color w:val="000000"/>
          <w:sz w:val="24"/>
        </w:rPr>
      </w:pPr>
      <w:r>
        <w:rPr>
          <w:color w:val="000000"/>
          <w:sz w:val="24"/>
        </w:rPr>
      </w:r>
    </w:p>
    <w:p>
      <w:pPr>
        <w:pStyle w:val="Normal"/>
        <w:tabs>
          <w:tab w:val="clear" w:pos="720"/>
          <w:tab w:val="left" w:pos="-1440" w:leader="none"/>
          <w:tab w:val="left" w:pos="-720" w:leader="none"/>
          <w:tab w:val="left" w:pos="0" w:leader="none"/>
          <w:tab w:val="left" w:pos="540" w:leader="none"/>
          <w:tab w:val="left" w:pos="1080" w:leader="none"/>
          <w:tab w:val="left" w:pos="3420" w:leader="none"/>
          <w:tab w:val="left" w:pos="3664" w:leader="none"/>
          <w:tab w:val="left" w:pos="5040" w:leader="none"/>
          <w:tab w:val="left" w:pos="5472" w:leader="none"/>
        </w:tabs>
        <w:spacing w:lineRule="exact" w:line="240"/>
        <w:ind w:end="-180"/>
        <w:jc w:val="both"/>
        <w:rPr>
          <w:color w:val="000000"/>
          <w:sz w:val="24"/>
        </w:rPr>
      </w:pPr>
      <w:r>
        <w:rPr>
          <w:color w:val="000000"/>
          <w:sz w:val="24"/>
        </w:rPr>
      </w:r>
    </w:p>
    <w:p>
      <w:pPr>
        <w:pStyle w:val="Normal"/>
        <w:tabs>
          <w:tab w:val="clear" w:pos="720"/>
          <w:tab w:val="left" w:pos="-1440" w:leader="none"/>
          <w:tab w:val="left" w:pos="-720" w:leader="none"/>
          <w:tab w:val="left" w:pos="0" w:leader="none"/>
          <w:tab w:val="left" w:pos="540" w:leader="none"/>
          <w:tab w:val="left" w:pos="1080" w:leader="none"/>
          <w:tab w:val="left" w:pos="3420" w:leader="none"/>
          <w:tab w:val="left" w:pos="3664" w:leader="none"/>
          <w:tab w:val="left" w:pos="5040" w:leader="none"/>
          <w:tab w:val="left" w:pos="5472" w:leader="none"/>
        </w:tabs>
        <w:spacing w:lineRule="exact" w:line="240"/>
        <w:ind w:end="-180"/>
        <w:jc w:val="both"/>
        <w:rPr>
          <w:color w:val="000000"/>
          <w:sz w:val="24"/>
        </w:rPr>
      </w:pPr>
      <w:r>
        <w:rPr>
          <w:color w:val="000000"/>
          <w:sz w:val="24"/>
        </w:rPr>
      </w:r>
    </w:p>
    <w:p>
      <w:pPr>
        <w:pStyle w:val="Normal"/>
        <w:tabs>
          <w:tab w:val="clear" w:pos="720"/>
          <w:tab w:val="left" w:pos="-1440" w:leader="none"/>
          <w:tab w:val="left" w:pos="-720" w:leader="none"/>
          <w:tab w:val="left" w:pos="0" w:leader="none"/>
          <w:tab w:val="left" w:pos="540" w:leader="none"/>
          <w:tab w:val="left" w:pos="1080" w:leader="none"/>
          <w:tab w:val="left" w:pos="3420" w:leader="none"/>
          <w:tab w:val="left" w:pos="3664" w:leader="none"/>
          <w:tab w:val="left" w:pos="5040" w:leader="none"/>
          <w:tab w:val="left" w:pos="5472" w:leader="none"/>
        </w:tabs>
        <w:spacing w:lineRule="exact" w:line="240"/>
        <w:ind w:end="-180"/>
        <w:jc w:val="both"/>
        <w:rPr>
          <w:color w:val="000000"/>
          <w:sz w:val="24"/>
        </w:rPr>
      </w:pPr>
      <w:r>
        <w:rPr>
          <w:color w:val="000000"/>
          <w:sz w:val="24"/>
        </w:rPr>
      </w:r>
    </w:p>
    <w:p>
      <w:pPr>
        <w:pStyle w:val="Normal"/>
        <w:tabs>
          <w:tab w:val="clear" w:pos="720"/>
          <w:tab w:val="left" w:pos="-1440" w:leader="none"/>
          <w:tab w:val="left" w:pos="-720" w:leader="none"/>
          <w:tab w:val="left" w:pos="0" w:leader="none"/>
          <w:tab w:val="left" w:pos="540" w:leader="none"/>
          <w:tab w:val="left" w:pos="1080" w:leader="none"/>
          <w:tab w:val="left" w:pos="3420" w:leader="none"/>
          <w:tab w:val="left" w:pos="3664" w:leader="none"/>
          <w:tab w:val="left" w:pos="5040" w:leader="none"/>
          <w:tab w:val="left" w:pos="5472" w:leader="none"/>
        </w:tabs>
        <w:spacing w:lineRule="exact" w:line="240"/>
        <w:ind w:end="-180"/>
        <w:jc w:val="both"/>
        <w:rPr>
          <w:color w:val="000000"/>
          <w:sz w:val="24"/>
        </w:rPr>
      </w:pPr>
      <w:r>
        <w:rPr>
          <w:color w:val="000000"/>
          <w:sz w:val="24"/>
        </w:rPr>
        <w:t>if/fs</w:t>
      </w:r>
    </w:p>
    <w:p>
      <w:pPr>
        <w:pStyle w:val="Normal"/>
        <w:tabs>
          <w:tab w:val="clear" w:pos="720"/>
          <w:tab w:val="left" w:pos="-1440" w:leader="none"/>
          <w:tab w:val="left" w:pos="-720" w:leader="none"/>
          <w:tab w:val="left" w:pos="0" w:leader="none"/>
          <w:tab w:val="left" w:pos="482" w:leader="none"/>
          <w:tab w:val="left" w:pos="540" w:leader="none"/>
          <w:tab w:val="left" w:pos="1080" w:leader="none"/>
          <w:tab w:val="left" w:pos="3420" w:leader="none"/>
          <w:tab w:val="left" w:pos="3664" w:leader="none"/>
          <w:tab w:val="left" w:pos="5040" w:leader="none"/>
          <w:tab w:val="left" w:pos="5472" w:leader="none"/>
        </w:tabs>
        <w:spacing w:lineRule="exact" w:line="240"/>
        <w:ind w:end="-180"/>
        <w:jc w:val="both"/>
        <w:rPr>
          <w:color w:val="000000"/>
          <w:sz w:val="24"/>
        </w:rPr>
      </w:pPr>
      <w:r>
        <w:rPr>
          <w:color w:val="000000"/>
          <w:sz w:val="24"/>
        </w:rPr>
      </w:r>
    </w:p>
    <w:p>
      <w:pPr>
        <w:pStyle w:val="Normal"/>
        <w:tabs>
          <w:tab w:val="clear" w:pos="720"/>
          <w:tab w:val="left" w:pos="-1440" w:leader="none"/>
          <w:tab w:val="left" w:pos="-720" w:leader="none"/>
          <w:tab w:val="left" w:pos="0" w:leader="none"/>
          <w:tab w:val="left" w:pos="482" w:leader="none"/>
          <w:tab w:val="left" w:pos="540" w:leader="none"/>
          <w:tab w:val="left" w:pos="1080" w:leader="none"/>
          <w:tab w:val="left" w:pos="3420" w:leader="none"/>
          <w:tab w:val="left" w:pos="3664" w:leader="none"/>
          <w:tab w:val="left" w:pos="5040" w:leader="none"/>
          <w:tab w:val="left" w:pos="5472" w:leader="none"/>
        </w:tabs>
        <w:spacing w:lineRule="exact" w:line="240"/>
        <w:ind w:end="-180"/>
        <w:jc w:val="both"/>
        <w:rPr>
          <w:color w:val="000000"/>
          <w:sz w:val="24"/>
        </w:rPr>
      </w:pPr>
      <w:r>
        <w:rPr>
          <w:color w:val="000000"/>
          <w:sz w:val="24"/>
        </w:rPr>
      </w:r>
    </w:p>
    <w:p>
      <w:pPr>
        <w:pStyle w:val="Normal"/>
        <w:numPr>
          <w:ilvl w:val="0"/>
          <w:numId w:val="0"/>
        </w:numPr>
        <w:tabs>
          <w:tab w:val="clear" w:pos="720"/>
          <w:tab w:val="left" w:pos="540" w:leader="none"/>
          <w:tab w:val="left" w:pos="1080" w:leader="none"/>
          <w:tab w:val="right" w:pos="10800" w:leader="none"/>
        </w:tabs>
        <w:spacing w:lineRule="exact" w:line="240"/>
        <w:ind w:end="-180"/>
        <w:jc w:val="center"/>
        <w:outlineLvl w:val="0"/>
        <w:rPr/>
      </w:pPr>
      <w:r>
        <w:rPr>
          <w:b/>
          <w:caps/>
          <w:color w:val="000000"/>
          <w:sz w:val="24"/>
        </w:rPr>
        <w:t>Eligible Collateral Annex to Collateral Provisions</w:t>
      </w:r>
      <w:r>
        <w:rPr>
          <w:color w:val="000000"/>
          <w:sz w:val="24"/>
        </w:rPr>
        <w:t xml:space="preserve"> </w:t>
      </w:r>
    </w:p>
    <w:p>
      <w:pPr>
        <w:pStyle w:val="Normal"/>
        <w:tabs>
          <w:tab w:val="clear" w:pos="720"/>
          <w:tab w:val="left" w:pos="-720" w:leader="none"/>
          <w:tab w:val="left" w:pos="540" w:leader="none"/>
          <w:tab w:val="left" w:pos="680" w:leader="none"/>
          <w:tab w:val="left" w:pos="1080" w:leader="none"/>
          <w:tab w:val="left" w:pos="1440" w:leader="none"/>
          <w:tab w:val="left" w:pos="4306" w:leader="none"/>
          <w:tab w:val="left" w:pos="5040" w:leader="none"/>
          <w:tab w:val="left" w:pos="5472" w:leader="none"/>
        </w:tabs>
        <w:spacing w:lineRule="exact" w:line="240"/>
        <w:ind w:end="-180"/>
        <w:rPr>
          <w:color w:val="000000"/>
          <w:sz w:val="24"/>
        </w:rPr>
      </w:pPr>
      <w:r>
        <w:rPr>
          <w:color w:val="000000"/>
          <w:sz w:val="24"/>
        </w:rPr>
      </w:r>
    </w:p>
    <w:p>
      <w:pPr>
        <w:pStyle w:val="Normal"/>
        <w:tabs>
          <w:tab w:val="clear" w:pos="720"/>
          <w:tab w:val="left" w:pos="-720" w:leader="none"/>
          <w:tab w:val="left" w:pos="540" w:leader="none"/>
          <w:tab w:val="left" w:pos="680" w:leader="none"/>
          <w:tab w:val="left" w:pos="1080" w:leader="none"/>
          <w:tab w:val="left" w:pos="1440" w:leader="none"/>
          <w:tab w:val="left" w:pos="4306" w:leader="none"/>
          <w:tab w:val="left" w:pos="5040" w:leader="none"/>
          <w:tab w:val="left" w:pos="5472" w:leader="none"/>
        </w:tabs>
        <w:spacing w:lineRule="exact" w:line="240"/>
        <w:ind w:end="-180"/>
        <w:rPr>
          <w:color w:val="000000"/>
          <w:sz w:val="24"/>
        </w:rPr>
      </w:pPr>
      <w:r>
        <w:rPr>
          <w:color w:val="000000"/>
          <w:sz w:val="24"/>
        </w:rPr>
        <w:tab/>
        <w:t>The items described below shall constitute "Collateral":</w:t>
      </w:r>
    </w:p>
    <w:p>
      <w:pPr>
        <w:pStyle w:val="Normal"/>
        <w:tabs>
          <w:tab w:val="clear" w:pos="720"/>
          <w:tab w:val="left" w:pos="-720" w:leader="none"/>
          <w:tab w:val="left" w:pos="540" w:leader="none"/>
          <w:tab w:val="left" w:pos="680" w:leader="none"/>
          <w:tab w:val="left" w:pos="1080" w:leader="none"/>
          <w:tab w:val="left" w:pos="1440" w:leader="none"/>
          <w:tab w:val="left" w:pos="4306" w:leader="none"/>
          <w:tab w:val="left" w:pos="5040" w:leader="none"/>
          <w:tab w:val="left" w:pos="5472" w:leader="none"/>
        </w:tabs>
        <w:spacing w:lineRule="exact" w:line="240"/>
        <w:ind w:end="-180"/>
        <w:rPr>
          <w:color w:val="000000"/>
          <w:sz w:val="24"/>
        </w:rPr>
      </w:pPr>
      <w:r>
        <w:rPr>
          <w:color w:val="000000"/>
          <w:sz w:val="24"/>
        </w:rPr>
      </w:r>
    </w:p>
    <w:p>
      <w:pPr>
        <w:pStyle w:val="Normal"/>
        <w:tabs>
          <w:tab w:val="clear" w:pos="720"/>
          <w:tab w:val="left" w:pos="-720" w:leader="none"/>
          <w:tab w:val="left" w:pos="540" w:leader="none"/>
          <w:tab w:val="left" w:pos="680" w:leader="none"/>
          <w:tab w:val="left" w:pos="1080" w:leader="none"/>
          <w:tab w:val="left" w:pos="5832" w:leader="none"/>
          <w:tab w:val="center" w:pos="6998" w:leader="none"/>
        </w:tabs>
        <w:spacing w:lineRule="exact" w:line="240"/>
        <w:ind w:end="-180"/>
        <w:rPr>
          <w:color w:val="000000"/>
          <w:sz w:val="24"/>
        </w:rPr>
      </w:pPr>
      <w:r>
        <w:rPr>
          <w:b/>
          <w:color w:val="000000"/>
          <w:sz w:val="24"/>
        </w:rPr>
        <w:tab/>
      </w:r>
      <w:r>
        <w:rPr>
          <w:b/>
          <w:color w:val="000000"/>
          <w:sz w:val="24"/>
          <w:u w:val="single"/>
        </w:rPr>
        <w:t>Type of Collateral</w:t>
      </w:r>
      <w:r>
        <w:rPr>
          <w:b/>
          <w:color w:val="000000"/>
          <w:sz w:val="24"/>
        </w:rPr>
        <w:tab/>
      </w:r>
      <w:r>
        <w:rPr>
          <w:b/>
          <w:color w:val="000000"/>
          <w:sz w:val="24"/>
          <w:u w:val="single"/>
        </w:rPr>
        <w:t>Valuation Percentage</w:t>
      </w:r>
    </w:p>
    <w:p>
      <w:pPr>
        <w:pStyle w:val="Normal"/>
        <w:tabs>
          <w:tab w:val="clear" w:pos="720"/>
          <w:tab w:val="left" w:pos="-720" w:leader="none"/>
          <w:tab w:val="left" w:pos="540" w:leader="none"/>
          <w:tab w:val="left" w:pos="680" w:leader="none"/>
          <w:tab w:val="left" w:pos="1080" w:leader="none"/>
          <w:tab w:val="left" w:pos="5832" w:leader="none"/>
          <w:tab w:val="center" w:pos="6998" w:leader="none"/>
        </w:tabs>
        <w:spacing w:lineRule="exact" w:line="240"/>
        <w:ind w:end="-180"/>
        <w:rPr>
          <w:color w:val="000000"/>
          <w:sz w:val="24"/>
        </w:rPr>
      </w:pPr>
      <w:r>
        <w:rPr>
          <w:color w:val="000000"/>
          <w:sz w:val="24"/>
        </w:rPr>
      </w:r>
    </w:p>
    <w:p>
      <w:pPr>
        <w:pStyle w:val="Normal"/>
        <w:numPr>
          <w:ilvl w:val="0"/>
          <w:numId w:val="0"/>
        </w:numPr>
        <w:tabs>
          <w:tab w:val="clear" w:pos="720"/>
          <w:tab w:val="left" w:pos="-720" w:leader="none"/>
          <w:tab w:val="left" w:pos="540" w:leader="none"/>
          <w:tab w:val="left" w:pos="680" w:leader="none"/>
          <w:tab w:val="left" w:pos="1080" w:leader="none"/>
          <w:tab w:val="left" w:pos="5832" w:leader="none"/>
          <w:tab w:val="center" w:pos="6998" w:leader="none"/>
        </w:tabs>
        <w:spacing w:lineRule="exact" w:line="240"/>
        <w:ind w:end="-180"/>
        <w:outlineLvl w:val="0"/>
        <w:rPr>
          <w:color w:val="000000"/>
          <w:sz w:val="24"/>
        </w:rPr>
      </w:pPr>
      <w:r>
        <w:rPr>
          <w:color w:val="000000"/>
          <w:sz w:val="24"/>
        </w:rPr>
        <w:t>U.S. Government Securities/</w:t>
      </w:r>
    </w:p>
    <w:p>
      <w:pPr>
        <w:pStyle w:val="Normal"/>
        <w:tabs>
          <w:tab w:val="clear" w:pos="720"/>
          <w:tab w:val="left" w:pos="-720" w:leader="none"/>
          <w:tab w:val="left" w:pos="540" w:leader="none"/>
          <w:tab w:val="left" w:pos="680" w:leader="none"/>
          <w:tab w:val="left" w:pos="1080" w:leader="none"/>
          <w:tab w:val="left" w:pos="5832" w:leader="none"/>
          <w:tab w:val="center" w:pos="6998" w:leader="none"/>
        </w:tabs>
        <w:spacing w:lineRule="exact" w:line="240"/>
        <w:ind w:end="-180"/>
        <w:rPr>
          <w:color w:val="000000"/>
          <w:sz w:val="24"/>
        </w:rPr>
      </w:pPr>
      <w:r>
        <w:rPr>
          <w:color w:val="000000"/>
          <w:sz w:val="24"/>
        </w:rPr>
        <w:t>remaining years to maturity:</w:t>
      </w:r>
    </w:p>
    <w:p>
      <w:pPr>
        <w:pStyle w:val="Normal"/>
        <w:tabs>
          <w:tab w:val="clear" w:pos="720"/>
          <w:tab w:val="left" w:pos="-720" w:leader="none"/>
          <w:tab w:val="left" w:pos="540" w:leader="none"/>
          <w:tab w:val="left" w:pos="680" w:leader="none"/>
          <w:tab w:val="left" w:pos="1080" w:leader="none"/>
          <w:tab w:val="left" w:pos="5832" w:leader="none"/>
          <w:tab w:val="center" w:pos="6998" w:leader="none"/>
        </w:tabs>
        <w:spacing w:lineRule="exact" w:line="240"/>
        <w:ind w:end="-180"/>
        <w:rPr>
          <w:color w:val="000000"/>
          <w:sz w:val="24"/>
        </w:rPr>
      </w:pPr>
      <w:r>
        <w:rPr>
          <w:color w:val="000000"/>
          <w:sz w:val="24"/>
        </w:rPr>
        <w:tab/>
        <w:t>-- 2 years and under</w:t>
        <w:tab/>
        <w:tab/>
        <w:t>100</w:t>
      </w:r>
    </w:p>
    <w:p>
      <w:pPr>
        <w:pStyle w:val="Normal"/>
        <w:tabs>
          <w:tab w:val="clear" w:pos="720"/>
          <w:tab w:val="left" w:pos="-720" w:leader="none"/>
          <w:tab w:val="left" w:pos="540" w:leader="none"/>
          <w:tab w:val="left" w:pos="680" w:leader="none"/>
          <w:tab w:val="left" w:pos="1080" w:leader="none"/>
          <w:tab w:val="left" w:pos="5832" w:leader="none"/>
          <w:tab w:val="center" w:pos="6998" w:leader="none"/>
        </w:tabs>
        <w:spacing w:lineRule="exact" w:line="240"/>
        <w:ind w:end="-180"/>
        <w:rPr>
          <w:color w:val="000000"/>
          <w:sz w:val="24"/>
        </w:rPr>
      </w:pPr>
      <w:r>
        <w:rPr>
          <w:color w:val="000000"/>
          <w:sz w:val="24"/>
        </w:rPr>
        <w:tab/>
        <w:t>-- over 2 to 10 years</w:t>
        <w:tab/>
        <w:tab/>
        <w:t>99</w:t>
      </w:r>
    </w:p>
    <w:p>
      <w:pPr>
        <w:pStyle w:val="Normal"/>
        <w:tabs>
          <w:tab w:val="clear" w:pos="720"/>
          <w:tab w:val="left" w:pos="-720" w:leader="none"/>
          <w:tab w:val="left" w:pos="540" w:leader="none"/>
          <w:tab w:val="left" w:pos="680" w:leader="none"/>
          <w:tab w:val="left" w:pos="1080" w:leader="none"/>
          <w:tab w:val="left" w:pos="5832" w:leader="none"/>
          <w:tab w:val="center" w:pos="6998" w:leader="none"/>
        </w:tabs>
        <w:spacing w:lineRule="exact" w:line="240"/>
        <w:ind w:end="-180"/>
        <w:rPr>
          <w:color w:val="000000"/>
          <w:sz w:val="24"/>
        </w:rPr>
      </w:pPr>
      <w:r>
        <w:rPr>
          <w:color w:val="000000"/>
          <w:sz w:val="24"/>
        </w:rPr>
        <w:tab/>
        <w:t>-- over 10 years</w:t>
        <w:tab/>
        <w:tab/>
        <w:t>98</w:t>
      </w:r>
    </w:p>
    <w:p>
      <w:pPr>
        <w:pStyle w:val="Normal"/>
        <w:tabs>
          <w:tab w:val="clear" w:pos="720"/>
          <w:tab w:val="left" w:pos="-720" w:leader="none"/>
          <w:tab w:val="left" w:pos="540" w:leader="none"/>
          <w:tab w:val="left" w:pos="680" w:leader="none"/>
          <w:tab w:val="left" w:pos="1080" w:leader="none"/>
          <w:tab w:val="left" w:pos="5832" w:leader="none"/>
          <w:tab w:val="center" w:pos="6998" w:leader="none"/>
        </w:tabs>
        <w:spacing w:lineRule="exact" w:line="240"/>
        <w:ind w:end="-180"/>
        <w:rPr>
          <w:color w:val="000000"/>
          <w:sz w:val="24"/>
        </w:rPr>
      </w:pPr>
      <w:r>
        <w:rPr>
          <w:color w:val="000000"/>
          <w:sz w:val="24"/>
        </w:rPr>
      </w:r>
    </w:p>
    <w:p>
      <w:pPr>
        <w:pStyle w:val="Normal"/>
        <w:numPr>
          <w:ilvl w:val="0"/>
          <w:numId w:val="0"/>
        </w:numPr>
        <w:tabs>
          <w:tab w:val="clear" w:pos="720"/>
          <w:tab w:val="left" w:pos="-720" w:leader="none"/>
          <w:tab w:val="left" w:pos="540" w:leader="none"/>
          <w:tab w:val="left" w:pos="680" w:leader="none"/>
          <w:tab w:val="left" w:pos="1080" w:leader="none"/>
          <w:tab w:val="left" w:pos="5832" w:leader="none"/>
          <w:tab w:val="center" w:pos="6998" w:leader="none"/>
        </w:tabs>
        <w:spacing w:lineRule="exact" w:line="240"/>
        <w:ind w:end="-180"/>
        <w:outlineLvl w:val="0"/>
        <w:rPr>
          <w:color w:val="000000"/>
          <w:sz w:val="24"/>
        </w:rPr>
      </w:pPr>
      <w:r>
        <w:rPr>
          <w:color w:val="000000"/>
          <w:sz w:val="24"/>
        </w:rPr>
        <w:t>Fully modified pass-through certificates in</w:t>
      </w:r>
    </w:p>
    <w:p>
      <w:pPr>
        <w:pStyle w:val="Normal"/>
        <w:tabs>
          <w:tab w:val="clear" w:pos="720"/>
          <w:tab w:val="left" w:pos="-720" w:leader="none"/>
          <w:tab w:val="left" w:pos="540" w:leader="none"/>
          <w:tab w:val="left" w:pos="680" w:leader="none"/>
          <w:tab w:val="left" w:pos="1080" w:leader="none"/>
          <w:tab w:val="left" w:pos="5832" w:leader="none"/>
          <w:tab w:val="center" w:pos="6998" w:leader="none"/>
        </w:tabs>
        <w:spacing w:lineRule="exact" w:line="240"/>
        <w:ind w:end="-180"/>
        <w:rPr>
          <w:color w:val="000000"/>
          <w:sz w:val="24"/>
        </w:rPr>
      </w:pPr>
      <w:r>
        <w:rPr>
          <w:color w:val="000000"/>
          <w:sz w:val="24"/>
        </w:rPr>
        <w:t>book-entry form, the full and timely payment</w:t>
      </w:r>
    </w:p>
    <w:p>
      <w:pPr>
        <w:pStyle w:val="Normal"/>
        <w:tabs>
          <w:tab w:val="clear" w:pos="720"/>
          <w:tab w:val="left" w:pos="-720" w:leader="none"/>
          <w:tab w:val="left" w:pos="540" w:leader="none"/>
          <w:tab w:val="left" w:pos="680" w:leader="none"/>
          <w:tab w:val="left" w:pos="1080" w:leader="none"/>
          <w:tab w:val="left" w:pos="5832" w:leader="none"/>
          <w:tab w:val="center" w:pos="6998" w:leader="none"/>
        </w:tabs>
        <w:spacing w:lineRule="exact" w:line="240"/>
        <w:ind w:end="-180"/>
        <w:rPr>
          <w:color w:val="000000"/>
          <w:sz w:val="24"/>
        </w:rPr>
      </w:pPr>
      <w:r>
        <w:rPr>
          <w:color w:val="000000"/>
          <w:sz w:val="24"/>
        </w:rPr>
        <w:t>of principal and interest of which are</w:t>
      </w:r>
    </w:p>
    <w:p>
      <w:pPr>
        <w:pStyle w:val="Normal"/>
        <w:tabs>
          <w:tab w:val="clear" w:pos="720"/>
          <w:tab w:val="left" w:pos="-720" w:leader="none"/>
          <w:tab w:val="left" w:pos="540" w:leader="none"/>
          <w:tab w:val="left" w:pos="680" w:leader="none"/>
          <w:tab w:val="left" w:pos="1080" w:leader="none"/>
          <w:tab w:val="left" w:pos="5832" w:leader="none"/>
          <w:tab w:val="center" w:pos="6998" w:leader="none"/>
        </w:tabs>
        <w:spacing w:lineRule="exact" w:line="240"/>
        <w:ind w:end="-180"/>
        <w:rPr>
          <w:color w:val="000000"/>
          <w:sz w:val="24"/>
        </w:rPr>
      </w:pPr>
      <w:r>
        <w:rPr>
          <w:color w:val="000000"/>
          <w:sz w:val="24"/>
        </w:rPr>
        <w:t>guaranteed by the Government National</w:t>
      </w:r>
    </w:p>
    <w:p>
      <w:pPr>
        <w:pStyle w:val="Normal"/>
        <w:tabs>
          <w:tab w:val="clear" w:pos="720"/>
          <w:tab w:val="left" w:pos="-720" w:leader="none"/>
          <w:tab w:val="left" w:pos="540" w:leader="none"/>
          <w:tab w:val="left" w:pos="680" w:leader="none"/>
          <w:tab w:val="left" w:pos="1080" w:leader="none"/>
          <w:tab w:val="left" w:pos="5832" w:leader="none"/>
          <w:tab w:val="center" w:pos="6998" w:leader="none"/>
        </w:tabs>
        <w:spacing w:lineRule="exact" w:line="240"/>
        <w:ind w:end="-180"/>
        <w:rPr/>
      </w:pPr>
      <w:r>
        <w:rPr>
          <w:color w:val="000000"/>
          <w:sz w:val="24"/>
        </w:rPr>
        <w:t>Mortgage Association</w:t>
      </w:r>
      <w:r>
        <w:rPr>
          <w:color w:val="000000"/>
          <w:position w:val="12"/>
          <w:sz w:val="24"/>
        </w:rPr>
        <w:t>*</w:t>
      </w:r>
      <w:r>
        <w:rPr>
          <w:color w:val="000000"/>
          <w:sz w:val="24"/>
        </w:rPr>
        <w:tab/>
        <w:tab/>
        <w:t>97</w:t>
      </w:r>
    </w:p>
    <w:p>
      <w:pPr>
        <w:pStyle w:val="Normal"/>
        <w:tabs>
          <w:tab w:val="clear" w:pos="720"/>
          <w:tab w:val="left" w:pos="-720" w:leader="none"/>
          <w:tab w:val="left" w:pos="540" w:leader="none"/>
          <w:tab w:val="left" w:pos="680" w:leader="none"/>
          <w:tab w:val="left" w:pos="1080" w:leader="none"/>
          <w:tab w:val="left" w:pos="5832" w:leader="none"/>
          <w:tab w:val="center" w:pos="6998" w:leader="none"/>
        </w:tabs>
        <w:spacing w:lineRule="exact" w:line="240"/>
        <w:ind w:end="-180"/>
        <w:rPr>
          <w:color w:val="000000"/>
          <w:sz w:val="24"/>
        </w:rPr>
      </w:pPr>
      <w:r>
        <w:rPr>
          <w:color w:val="000000"/>
          <w:sz w:val="24"/>
        </w:rPr>
      </w:r>
    </w:p>
    <w:p>
      <w:pPr>
        <w:pStyle w:val="Normal"/>
        <w:numPr>
          <w:ilvl w:val="0"/>
          <w:numId w:val="0"/>
        </w:numPr>
        <w:tabs>
          <w:tab w:val="clear" w:pos="720"/>
          <w:tab w:val="left" w:pos="-720" w:leader="none"/>
          <w:tab w:val="left" w:pos="540" w:leader="none"/>
          <w:tab w:val="left" w:pos="680" w:leader="none"/>
          <w:tab w:val="left" w:pos="1080" w:leader="none"/>
          <w:tab w:val="left" w:pos="5832" w:leader="none"/>
          <w:tab w:val="center" w:pos="6998" w:leader="none"/>
        </w:tabs>
        <w:spacing w:lineRule="exact" w:line="240"/>
        <w:ind w:end="-180"/>
        <w:outlineLvl w:val="0"/>
        <w:rPr>
          <w:color w:val="000000"/>
          <w:sz w:val="24"/>
        </w:rPr>
      </w:pPr>
      <w:r>
        <w:rPr>
          <w:color w:val="000000"/>
          <w:sz w:val="24"/>
        </w:rPr>
        <w:t>Mortgage participation certificates in</w:t>
      </w:r>
    </w:p>
    <w:p>
      <w:pPr>
        <w:pStyle w:val="Normal"/>
        <w:tabs>
          <w:tab w:val="clear" w:pos="720"/>
          <w:tab w:val="left" w:pos="-720" w:leader="none"/>
          <w:tab w:val="left" w:pos="540" w:leader="none"/>
          <w:tab w:val="left" w:pos="680" w:leader="none"/>
          <w:tab w:val="left" w:pos="1080" w:leader="none"/>
          <w:tab w:val="left" w:pos="5832" w:leader="none"/>
          <w:tab w:val="center" w:pos="6998" w:leader="none"/>
        </w:tabs>
        <w:spacing w:lineRule="exact" w:line="240"/>
        <w:ind w:end="-180"/>
        <w:rPr>
          <w:color w:val="000000"/>
          <w:sz w:val="24"/>
        </w:rPr>
      </w:pPr>
      <w:r>
        <w:rPr>
          <w:color w:val="000000"/>
          <w:sz w:val="24"/>
        </w:rPr>
        <w:t>book-entry form, the full and timely payment</w:t>
      </w:r>
    </w:p>
    <w:p>
      <w:pPr>
        <w:pStyle w:val="Normal"/>
        <w:tabs>
          <w:tab w:val="clear" w:pos="720"/>
          <w:tab w:val="left" w:pos="-720" w:leader="none"/>
          <w:tab w:val="left" w:pos="540" w:leader="none"/>
          <w:tab w:val="left" w:pos="680" w:leader="none"/>
          <w:tab w:val="left" w:pos="1080" w:leader="none"/>
          <w:tab w:val="left" w:pos="5832" w:leader="none"/>
          <w:tab w:val="center" w:pos="6998" w:leader="none"/>
        </w:tabs>
        <w:spacing w:lineRule="exact" w:line="240"/>
        <w:ind w:end="-180"/>
        <w:rPr>
          <w:color w:val="000000"/>
          <w:sz w:val="24"/>
        </w:rPr>
      </w:pPr>
      <w:r>
        <w:rPr>
          <w:color w:val="000000"/>
          <w:sz w:val="24"/>
        </w:rPr>
        <w:t>of interest at the applicable certificate rate and</w:t>
      </w:r>
    </w:p>
    <w:p>
      <w:pPr>
        <w:pStyle w:val="Normal"/>
        <w:tabs>
          <w:tab w:val="clear" w:pos="720"/>
          <w:tab w:val="left" w:pos="-720" w:leader="none"/>
          <w:tab w:val="left" w:pos="540" w:leader="none"/>
          <w:tab w:val="left" w:pos="680" w:leader="none"/>
          <w:tab w:val="left" w:pos="1080" w:leader="none"/>
          <w:tab w:val="left" w:pos="5832" w:leader="none"/>
          <w:tab w:val="center" w:pos="6998" w:leader="none"/>
        </w:tabs>
        <w:spacing w:lineRule="exact" w:line="240"/>
        <w:ind w:end="-180"/>
        <w:rPr>
          <w:color w:val="000000"/>
          <w:sz w:val="24"/>
        </w:rPr>
      </w:pPr>
      <w:r>
        <w:rPr>
          <w:color w:val="000000"/>
          <w:sz w:val="24"/>
        </w:rPr>
        <w:t>the ultimate collection of principal of which</w:t>
      </w:r>
    </w:p>
    <w:p>
      <w:pPr>
        <w:pStyle w:val="Normal"/>
        <w:tabs>
          <w:tab w:val="clear" w:pos="720"/>
          <w:tab w:val="left" w:pos="-720" w:leader="none"/>
          <w:tab w:val="left" w:pos="540" w:leader="none"/>
          <w:tab w:val="left" w:pos="680" w:leader="none"/>
          <w:tab w:val="left" w:pos="1080" w:leader="none"/>
          <w:tab w:val="left" w:pos="5832" w:leader="none"/>
          <w:tab w:val="center" w:pos="6998" w:leader="none"/>
        </w:tabs>
        <w:spacing w:lineRule="exact" w:line="240"/>
        <w:ind w:end="-180"/>
        <w:rPr>
          <w:color w:val="000000"/>
          <w:sz w:val="24"/>
        </w:rPr>
      </w:pPr>
      <w:r>
        <w:rPr>
          <w:color w:val="000000"/>
          <w:sz w:val="24"/>
        </w:rPr>
        <w:t>are guaranteed by the Federal National</w:t>
      </w:r>
    </w:p>
    <w:p>
      <w:pPr>
        <w:pStyle w:val="Normal"/>
        <w:tabs>
          <w:tab w:val="clear" w:pos="720"/>
          <w:tab w:val="left" w:pos="-720" w:leader="none"/>
          <w:tab w:val="left" w:pos="540" w:leader="none"/>
          <w:tab w:val="left" w:pos="680" w:leader="none"/>
          <w:tab w:val="left" w:pos="1080" w:leader="none"/>
          <w:tab w:val="left" w:pos="5832" w:leader="none"/>
          <w:tab w:val="center" w:pos="6998" w:leader="none"/>
        </w:tabs>
        <w:spacing w:lineRule="exact" w:line="240"/>
        <w:ind w:end="-180"/>
        <w:rPr/>
      </w:pPr>
      <w:r>
        <w:rPr>
          <w:color w:val="000000"/>
          <w:sz w:val="24"/>
        </w:rPr>
        <w:t>Mortgage Association</w:t>
      </w:r>
      <w:r>
        <w:rPr>
          <w:color w:val="000000"/>
          <w:position w:val="12"/>
          <w:sz w:val="24"/>
        </w:rPr>
        <w:t>*</w:t>
      </w:r>
      <w:r>
        <w:rPr>
          <w:color w:val="000000"/>
          <w:sz w:val="24"/>
        </w:rPr>
        <w:tab/>
        <w:tab/>
        <w:t>97</w:t>
      </w:r>
    </w:p>
    <w:p>
      <w:pPr>
        <w:pStyle w:val="Normal"/>
        <w:tabs>
          <w:tab w:val="clear" w:pos="720"/>
          <w:tab w:val="left" w:pos="-720" w:leader="none"/>
          <w:tab w:val="left" w:pos="540" w:leader="none"/>
          <w:tab w:val="left" w:pos="680" w:leader="none"/>
          <w:tab w:val="left" w:pos="1080" w:leader="none"/>
          <w:tab w:val="left" w:pos="5832" w:leader="none"/>
          <w:tab w:val="center" w:pos="6998" w:leader="none"/>
        </w:tabs>
        <w:spacing w:lineRule="exact" w:line="240"/>
        <w:ind w:end="-180"/>
        <w:rPr>
          <w:color w:val="000000"/>
          <w:sz w:val="24"/>
        </w:rPr>
      </w:pPr>
      <w:r>
        <w:rPr>
          <w:color w:val="000000"/>
          <w:sz w:val="24"/>
        </w:rPr>
      </w:r>
    </w:p>
    <w:p>
      <w:pPr>
        <w:pStyle w:val="Normal"/>
        <w:numPr>
          <w:ilvl w:val="0"/>
          <w:numId w:val="0"/>
        </w:numPr>
        <w:tabs>
          <w:tab w:val="clear" w:pos="720"/>
          <w:tab w:val="left" w:pos="-720" w:leader="none"/>
          <w:tab w:val="left" w:pos="540" w:leader="none"/>
          <w:tab w:val="left" w:pos="680" w:leader="none"/>
          <w:tab w:val="left" w:pos="1080" w:leader="none"/>
          <w:tab w:val="left" w:pos="5832" w:leader="none"/>
          <w:tab w:val="center" w:pos="6998" w:leader="none"/>
        </w:tabs>
        <w:spacing w:lineRule="exact" w:line="240"/>
        <w:ind w:end="-180"/>
        <w:outlineLvl w:val="0"/>
        <w:rPr>
          <w:color w:val="000000"/>
          <w:sz w:val="24"/>
        </w:rPr>
      </w:pPr>
      <w:r>
        <w:rPr>
          <w:color w:val="000000"/>
          <w:sz w:val="24"/>
        </w:rPr>
        <w:t>Mortgage participation certificates in</w:t>
      </w:r>
    </w:p>
    <w:p>
      <w:pPr>
        <w:pStyle w:val="Normal"/>
        <w:tabs>
          <w:tab w:val="clear" w:pos="720"/>
          <w:tab w:val="left" w:pos="-720" w:leader="none"/>
          <w:tab w:val="left" w:pos="540" w:leader="none"/>
          <w:tab w:val="left" w:pos="680" w:leader="none"/>
          <w:tab w:val="left" w:pos="1080" w:leader="none"/>
          <w:tab w:val="left" w:pos="5832" w:leader="none"/>
          <w:tab w:val="center" w:pos="6998" w:leader="none"/>
        </w:tabs>
        <w:spacing w:lineRule="exact" w:line="240"/>
        <w:ind w:end="-180"/>
        <w:rPr>
          <w:color w:val="000000"/>
          <w:sz w:val="24"/>
        </w:rPr>
      </w:pPr>
      <w:r>
        <w:rPr>
          <w:color w:val="000000"/>
          <w:sz w:val="24"/>
        </w:rPr>
        <w:t>book-entry form, the full and timely payment</w:t>
      </w:r>
    </w:p>
    <w:p>
      <w:pPr>
        <w:pStyle w:val="Normal"/>
        <w:tabs>
          <w:tab w:val="clear" w:pos="720"/>
          <w:tab w:val="left" w:pos="-720" w:leader="none"/>
          <w:tab w:val="left" w:pos="540" w:leader="none"/>
          <w:tab w:val="left" w:pos="680" w:leader="none"/>
          <w:tab w:val="left" w:pos="1080" w:leader="none"/>
          <w:tab w:val="left" w:pos="5832" w:leader="none"/>
          <w:tab w:val="center" w:pos="6998" w:leader="none"/>
        </w:tabs>
        <w:spacing w:lineRule="exact" w:line="240"/>
        <w:ind w:end="-180"/>
        <w:rPr>
          <w:color w:val="000000"/>
          <w:sz w:val="24"/>
        </w:rPr>
      </w:pPr>
      <w:r>
        <w:rPr>
          <w:color w:val="000000"/>
          <w:sz w:val="24"/>
        </w:rPr>
        <w:t>of interest at the applicable certificate rate and</w:t>
      </w:r>
    </w:p>
    <w:p>
      <w:pPr>
        <w:pStyle w:val="Normal"/>
        <w:tabs>
          <w:tab w:val="clear" w:pos="720"/>
          <w:tab w:val="left" w:pos="-720" w:leader="none"/>
          <w:tab w:val="left" w:pos="540" w:leader="none"/>
          <w:tab w:val="left" w:pos="680" w:leader="none"/>
          <w:tab w:val="left" w:pos="1080" w:leader="none"/>
          <w:tab w:val="left" w:pos="5832" w:leader="none"/>
          <w:tab w:val="center" w:pos="6998" w:leader="none"/>
        </w:tabs>
        <w:spacing w:lineRule="exact" w:line="240"/>
        <w:ind w:end="-180"/>
        <w:rPr>
          <w:color w:val="000000"/>
          <w:sz w:val="24"/>
        </w:rPr>
      </w:pPr>
      <w:r>
        <w:rPr>
          <w:color w:val="000000"/>
          <w:sz w:val="24"/>
        </w:rPr>
        <w:t>the ultimate collection of principal of which</w:t>
      </w:r>
    </w:p>
    <w:p>
      <w:pPr>
        <w:pStyle w:val="Normal"/>
        <w:tabs>
          <w:tab w:val="clear" w:pos="720"/>
          <w:tab w:val="left" w:pos="-720" w:leader="none"/>
          <w:tab w:val="left" w:pos="540" w:leader="none"/>
          <w:tab w:val="left" w:pos="680" w:leader="none"/>
          <w:tab w:val="left" w:pos="1080" w:leader="none"/>
          <w:tab w:val="left" w:pos="5832" w:leader="none"/>
          <w:tab w:val="center" w:pos="6998" w:leader="none"/>
        </w:tabs>
        <w:spacing w:lineRule="exact" w:line="240"/>
        <w:ind w:end="-180"/>
        <w:rPr>
          <w:color w:val="000000"/>
          <w:sz w:val="24"/>
        </w:rPr>
      </w:pPr>
      <w:r>
        <w:rPr>
          <w:color w:val="000000"/>
          <w:sz w:val="24"/>
        </w:rPr>
        <w:t>are guaranteed by the Federal Home Loan</w:t>
      </w:r>
    </w:p>
    <w:p>
      <w:pPr>
        <w:pStyle w:val="Normal"/>
        <w:tabs>
          <w:tab w:val="clear" w:pos="720"/>
          <w:tab w:val="left" w:pos="-720" w:leader="none"/>
          <w:tab w:val="left" w:pos="540" w:leader="none"/>
          <w:tab w:val="left" w:pos="680" w:leader="none"/>
          <w:tab w:val="left" w:pos="1080" w:leader="none"/>
          <w:tab w:val="left" w:pos="5832" w:leader="none"/>
          <w:tab w:val="center" w:pos="6998" w:leader="none"/>
        </w:tabs>
        <w:spacing w:lineRule="exact" w:line="240"/>
        <w:ind w:end="-180"/>
        <w:rPr/>
      </w:pPr>
      <w:r>
        <w:rPr>
          <w:color w:val="000000"/>
          <w:sz w:val="24"/>
        </w:rPr>
        <w:t>Mortgage Corporation</w:t>
      </w:r>
      <w:r>
        <w:rPr>
          <w:color w:val="000000"/>
          <w:position w:val="12"/>
          <w:sz w:val="24"/>
        </w:rPr>
        <w:t>*</w:t>
      </w:r>
      <w:r>
        <w:rPr>
          <w:color w:val="000000"/>
          <w:sz w:val="24"/>
        </w:rPr>
        <w:tab/>
        <w:tab/>
        <w:t>97</w:t>
      </w:r>
    </w:p>
    <w:p>
      <w:pPr>
        <w:pStyle w:val="Normal"/>
        <w:tabs>
          <w:tab w:val="clear" w:pos="720"/>
          <w:tab w:val="left" w:pos="-720" w:leader="none"/>
          <w:tab w:val="left" w:pos="540" w:leader="none"/>
          <w:tab w:val="left" w:pos="680" w:leader="none"/>
          <w:tab w:val="left" w:pos="1080" w:leader="none"/>
          <w:tab w:val="left" w:pos="5832" w:leader="none"/>
          <w:tab w:val="center" w:pos="6998" w:leader="none"/>
        </w:tabs>
        <w:spacing w:lineRule="exact" w:line="240"/>
        <w:ind w:end="-180"/>
        <w:rPr>
          <w:color w:val="000000"/>
          <w:sz w:val="24"/>
        </w:rPr>
      </w:pPr>
      <w:r>
        <w:rPr>
          <w:color w:val="000000"/>
          <w:sz w:val="24"/>
        </w:rPr>
      </w:r>
    </w:p>
    <w:p>
      <w:pPr>
        <w:pStyle w:val="BodyText2"/>
        <w:ind w:end="-180"/>
        <w:rPr>
          <w:rFonts w:ascii="Times New Roman" w:hAnsi="Times New Roman" w:cs="Times New Roman"/>
          <w:b w:val="false"/>
          <w:color w:val="000000"/>
          <w:sz w:val="24"/>
        </w:rPr>
      </w:pPr>
      <w:r>
        <w:rPr>
          <w:rFonts w:cs="Times New Roman" w:ascii="Times New Roman" w:hAnsi="Times New Roman"/>
          <w:b w:val="false"/>
          <w:color w:val="000000"/>
          <w:sz w:val="24"/>
        </w:rPr>
        <w:tab/>
        <w:t>The market value of each of the foregoing securities shall be the bid price obtained by the Calculation Agent on a Credit Support Valuation Date, multiplied by the applicable Valuation Percentage.</w:t>
      </w:r>
    </w:p>
    <w:p>
      <w:pPr>
        <w:pStyle w:val="Normal"/>
        <w:tabs>
          <w:tab w:val="clear" w:pos="720"/>
          <w:tab w:val="left" w:pos="-720" w:leader="none"/>
          <w:tab w:val="left" w:pos="540" w:leader="none"/>
          <w:tab w:val="left" w:pos="680" w:leader="none"/>
          <w:tab w:val="left" w:pos="1080" w:leader="none"/>
          <w:tab w:val="left" w:pos="1440" w:leader="none"/>
          <w:tab w:val="left" w:pos="4306" w:leader="none"/>
          <w:tab w:val="left" w:pos="5040" w:leader="none"/>
          <w:tab w:val="left" w:pos="5472" w:leader="none"/>
        </w:tabs>
        <w:spacing w:lineRule="exact" w:line="240"/>
        <w:ind w:end="-180"/>
        <w:rPr>
          <w:color w:val="000000"/>
          <w:sz w:val="24"/>
        </w:rPr>
      </w:pPr>
      <w:r>
        <w:rPr>
          <w:color w:val="000000"/>
          <w:sz w:val="24"/>
        </w:rPr>
        <w:t>___________________</w:t>
      </w:r>
    </w:p>
    <w:p>
      <w:pPr>
        <w:pStyle w:val="Normal"/>
        <w:tabs>
          <w:tab w:val="clear" w:pos="720"/>
          <w:tab w:val="left" w:pos="-720" w:leader="none"/>
          <w:tab w:val="left" w:pos="540" w:leader="none"/>
          <w:tab w:val="left" w:pos="680" w:leader="none"/>
          <w:tab w:val="left" w:pos="1080" w:leader="none"/>
          <w:tab w:val="left" w:pos="1440" w:leader="none"/>
          <w:tab w:val="left" w:pos="4306" w:leader="none"/>
          <w:tab w:val="left" w:pos="5040" w:leader="none"/>
          <w:tab w:val="left" w:pos="5472" w:leader="none"/>
        </w:tabs>
        <w:spacing w:lineRule="exact" w:line="240"/>
        <w:ind w:end="-180"/>
        <w:rPr>
          <w:color w:val="000000"/>
          <w:sz w:val="24"/>
        </w:rPr>
      </w:pPr>
      <w:r>
        <w:rPr>
          <w:color w:val="000000"/>
          <w:sz w:val="24"/>
        </w:rPr>
      </w:r>
    </w:p>
    <w:p>
      <w:pPr>
        <w:pStyle w:val="Normal"/>
        <w:tabs>
          <w:tab w:val="clear" w:pos="720"/>
          <w:tab w:val="left" w:pos="-720" w:leader="none"/>
          <w:tab w:val="left" w:pos="540" w:leader="none"/>
          <w:tab w:val="left" w:pos="1080" w:leader="none"/>
          <w:tab w:val="left" w:pos="1440" w:leader="none"/>
          <w:tab w:val="left" w:pos="4306" w:leader="none"/>
          <w:tab w:val="left" w:pos="5040" w:leader="none"/>
          <w:tab w:val="left" w:pos="5472" w:leader="none"/>
        </w:tabs>
        <w:spacing w:lineRule="exact" w:line="240"/>
        <w:ind w:end="-180"/>
        <w:jc w:val="both"/>
        <w:rPr/>
      </w:pPr>
      <w:r>
        <w:rPr>
          <w:color w:val="000000"/>
          <w:position w:val="12"/>
          <w:sz w:val="24"/>
        </w:rPr>
        <w:t>*</w:t>
      </w:r>
      <w:r>
        <w:rPr>
          <w:color w:val="000000"/>
          <w:sz w:val="24"/>
        </w:rPr>
        <w:tab/>
        <w:t xml:space="preserve">Excluding multi-class REMIC pass-through certificates and pass-through certificates backed by adjustable rate mortgages and excluding securities paying interest or principal only.  </w:t>
      </w:r>
    </w:p>
    <w:p>
      <w:pPr>
        <w:pStyle w:val="Normal"/>
        <w:tabs>
          <w:tab w:val="clear" w:pos="720"/>
          <w:tab w:val="left" w:pos="-1440" w:leader="none"/>
          <w:tab w:val="left" w:pos="-720" w:leader="none"/>
          <w:tab w:val="left" w:pos="0" w:leader="none"/>
          <w:tab w:val="left" w:pos="540" w:leader="none"/>
          <w:tab w:val="left" w:pos="1080" w:leader="none"/>
          <w:tab w:val="left" w:pos="3420" w:leader="none"/>
          <w:tab w:val="left" w:pos="3664" w:leader="none"/>
          <w:tab w:val="left" w:pos="5040" w:leader="none"/>
          <w:tab w:val="left" w:pos="5472" w:leader="none"/>
        </w:tabs>
        <w:spacing w:lineRule="exact" w:line="240"/>
        <w:ind w:end="-180"/>
        <w:jc w:val="both"/>
        <w:rPr>
          <w:color w:val="000000"/>
          <w:sz w:val="24"/>
        </w:rPr>
      </w:pPr>
      <w:r>
        <w:rPr>
          <w:color w:val="000000"/>
          <w:sz w:val="24"/>
        </w:rPr>
      </w:r>
    </w:p>
    <w:p>
      <w:pPr>
        <w:pStyle w:val="Normal"/>
        <w:tabs>
          <w:tab w:val="clear" w:pos="720"/>
          <w:tab w:val="left" w:pos="-1440" w:leader="none"/>
          <w:tab w:val="left" w:pos="-720" w:leader="none"/>
          <w:tab w:val="left" w:pos="0" w:leader="none"/>
          <w:tab w:val="left" w:pos="482" w:leader="none"/>
          <w:tab w:val="left" w:pos="540" w:leader="none"/>
          <w:tab w:val="left" w:pos="1080" w:leader="none"/>
          <w:tab w:val="left" w:pos="3420" w:leader="none"/>
          <w:tab w:val="left" w:pos="3664" w:leader="none"/>
          <w:tab w:val="left" w:pos="5040" w:leader="none"/>
          <w:tab w:val="left" w:pos="5472" w:leader="none"/>
        </w:tabs>
        <w:spacing w:lineRule="exact" w:line="240"/>
        <w:ind w:end="-180"/>
        <w:jc w:val="both"/>
        <w:rPr>
          <w:color w:val="000000"/>
          <w:sz w:val="24"/>
        </w:rPr>
      </w:pPr>
      <w:r>
        <w:rPr>
          <w:color w:val="000000"/>
          <w:sz w:val="24"/>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 w:name="Geneva">
    <w:charset w:val="00" w:characterSet="windows-1252"/>
    <w:family w:val="swiss"/>
    <w:pitch w:val="variable"/>
  </w:font>
  <w:font w:name="Bear Stearn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5040" w:leader="none"/>
        <w:tab w:val="left" w:pos="5472" w:leader="none"/>
      </w:tabs>
      <w:jc w:val="center"/>
      <w:rPr>
        <w:rFonts w:ascii="Times" w:hAnsi="Times" w:cs="Times"/>
        <w:sz w:val="14"/>
      </w:rPr>
    </w:pPr>
    <w:r>
      <w:rPr>
        <w:rFonts w:cs="Times" w:ascii="Times" w:hAnsi="Times"/>
        <w:sz w:val="14"/>
      </w:rPr>
      <w:t>REGISTERED IN ENGLAND NO. 1592029</w:t>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lineRule="exact" w:line="240"/>
      <w:rPr/>
    </w:pPr>
    <w:r>
      <w:rPr>
        <w:color w:val="000000"/>
        <w:sz w:val="24"/>
      </w:rPr>
      <w:t xml:space="preserve">Reference Number: NY11062 </w:t>
    </w:r>
    <w:r>
      <w:rPr>
        <w:b/>
        <w:color w:val="000000"/>
        <w:sz w:val="24"/>
      </w:rPr>
      <w:t>DRAFT</w:t>
    </w:r>
    <w:r>
      <w:rPr>
        <w:color w:val="000000"/>
        <w:sz w:val="24"/>
      </w:rPr>
      <w:t xml:space="preserve"> as of 09/22/00</w:t>
    </w:r>
  </w:p>
  <w:p>
    <w:pPr>
      <w:pStyle w:val="Normal"/>
      <w:spacing w:lineRule="exact" w:line="240"/>
      <w:rPr>
        <w:sz w:val="24"/>
      </w:rPr>
    </w:pPr>
    <w:r>
      <w:rPr>
        <w:sz w:val="24"/>
      </w:rPr>
      <w:t>Enron Corporation</w:t>
    </w:r>
  </w:p>
  <w:p>
    <w:pPr>
      <w:pStyle w:val="Heading5"/>
      <w:ind w:hanging="0" w:start="0"/>
      <w:rPr/>
    </w:pPr>
    <w:r>
      <w:rPr/>
      <w:t>September 22, 2000</w:t>
    </w:r>
  </w:p>
  <w:p>
    <w:pPr>
      <w:pStyle w:val="Normal"/>
      <w:spacing w:lineRule="exact" w:line="240"/>
      <w:rPr>
        <w:rStyle w:val="PageNumber"/>
        <w:color w:val="000000"/>
        <w:sz w:val="24"/>
      </w:rPr>
    </w:pPr>
    <w:r>
      <w:rPr>
        <w:color w:val="000000"/>
        <w:sz w:val="24"/>
      </w:rPr>
      <w:t xml:space="preserve">Page </w:t>
    </w:r>
    <w:r>
      <w:rPr>
        <w:rStyle w:val="PageNumber"/>
        <w:color w:val="000000"/>
        <w:sz w:val="24"/>
      </w:rPr>
      <w:fldChar w:fldCharType="begin"/>
    </w:r>
    <w:r>
      <w:rPr>
        <w:rStyle w:val="PageNumber"/>
        <w:sz w:val="24"/>
        <w:color w:val="000000"/>
      </w:rPr>
      <w:instrText xml:space="preserve"> PAGE </w:instrText>
    </w:r>
    <w:r>
      <w:rPr>
        <w:rStyle w:val="PageNumber"/>
        <w:sz w:val="24"/>
        <w:color w:val="000000"/>
      </w:rPr>
      <w:fldChar w:fldCharType="separate"/>
    </w:r>
    <w:r>
      <w:rPr>
        <w:rStyle w:val="PageNumber"/>
        <w:sz w:val="24"/>
        <w:color w:val="000000"/>
      </w:rPr>
      <w:t>8</w:t>
    </w:r>
    <w:r>
      <w:rPr>
        <w:rStyle w:val="PageNumber"/>
        <w:sz w:val="24"/>
        <w:color w:val="000000"/>
      </w:rPr>
      <w:fldChar w:fldCharType="end"/>
    </w:r>
    <w:r>
      <w:rPr>
        <w:rStyle w:val="PageNumber"/>
        <w:color w:val="000000"/>
        <w:sz w:val="24"/>
      </w:rPr>
      <w:t xml:space="preserve"> of </w:t>
    </w:r>
    <w:r>
      <w:rPr>
        <w:rStyle w:val="PageNumber"/>
        <w:color w:val="000000"/>
        <w:sz w:val="24"/>
      </w:rPr>
      <w:fldChar w:fldCharType="begin"/>
    </w:r>
    <w:r>
      <w:rPr>
        <w:rStyle w:val="PageNumber"/>
        <w:sz w:val="24"/>
        <w:color w:val="000000"/>
      </w:rPr>
      <w:instrText xml:space="preserve"> NUMPAGES \* ARABIC </w:instrText>
    </w:r>
    <w:r>
      <w:rPr>
        <w:rStyle w:val="PageNumber"/>
        <w:sz w:val="24"/>
        <w:color w:val="000000"/>
      </w:rPr>
      <w:fldChar w:fldCharType="separate"/>
    </w:r>
    <w:r>
      <w:rPr>
        <w:rStyle w:val="PageNumber"/>
        <w:sz w:val="24"/>
        <w:color w:val="000000"/>
      </w:rPr>
      <w:t>8</w:t>
    </w:r>
    <w:r>
      <w:rPr>
        <w:rStyle w:val="PageNumber"/>
        <w:sz w:val="24"/>
        <w:color w:val="000000"/>
      </w:rPr>
      <w:fldChar w:fldCharType="end"/>
    </w:r>
  </w:p>
  <w:p>
    <w:pPr>
      <w:pStyle w:val="Header"/>
      <w:rPr>
        <w:rStyle w:val="PageNumber"/>
        <w:rFonts w:ascii="Garamond" w:hAnsi="Garamond" w:cs="Garamond"/>
        <w:color w:val="000000"/>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
      <w:lvlJc w:val="start"/>
      <w:pPr>
        <w:tabs>
          <w:tab w:val="num" w:pos="360"/>
        </w:tabs>
        <w:ind w:start="360" w:hanging="360"/>
      </w:pPr>
      <w:rPr>
        <w:sz w:val="24"/>
        <w:i w:val="false"/>
        <w:u w:val="none"/>
        <w:b w:val="false"/>
        <w:rFonts w:ascii="Times" w:hAnsi="Times" w:cs="Times"/>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en-US" w:bidi="hi-IN"/>
    </w:rPr>
  </w:style>
  <w:style w:type="paragraph" w:styleId="Heading1">
    <w:name w:val="heading 1"/>
    <w:basedOn w:val="Normal"/>
    <w:next w:val="Normal"/>
    <w:qFormat/>
    <w:pPr>
      <w:keepNext w:val="true"/>
      <w:numPr>
        <w:ilvl w:val="0"/>
        <w:numId w:val="1"/>
      </w:numPr>
      <w:tabs>
        <w:tab w:val="clear" w:pos="720"/>
        <w:tab w:val="center" w:pos="5040" w:leader="none"/>
      </w:tabs>
      <w:jc w:val="center"/>
      <w:outlineLvl w:val="0"/>
    </w:pPr>
    <w:rPr>
      <w:rFonts w:ascii="Garamond" w:hAnsi="Garamond" w:cs="Garamond"/>
      <w:b/>
      <w:sz w:val="28"/>
    </w:rPr>
  </w:style>
  <w:style w:type="paragraph" w:styleId="Heading2">
    <w:name w:val="heading 2"/>
    <w:basedOn w:val="Normal"/>
    <w:next w:val="Normal"/>
    <w:qFormat/>
    <w:pPr>
      <w:keepNext w:val="true"/>
      <w:numPr>
        <w:ilvl w:val="1"/>
        <w:numId w:val="1"/>
      </w:numPr>
      <w:tabs>
        <w:tab w:val="clear" w:pos="720"/>
        <w:tab w:val="left" w:pos="-1440" w:leader="none"/>
        <w:tab w:val="left" w:pos="-720" w:leader="none"/>
        <w:tab w:val="left" w:pos="0" w:leader="none"/>
        <w:tab w:val="left" w:pos="540" w:leader="none"/>
        <w:tab w:val="left" w:pos="1440" w:leader="none"/>
        <w:tab w:val="left" w:pos="3806" w:leader="none"/>
        <w:tab w:val="left" w:pos="4358" w:leader="none"/>
        <w:tab w:val="left" w:pos="4800" w:leader="none"/>
        <w:tab w:val="left" w:pos="5760" w:leader="none"/>
        <w:tab w:val="left" w:pos="7200" w:leader="none"/>
      </w:tabs>
      <w:spacing w:lineRule="exact" w:line="240"/>
      <w:ind w:hanging="0" w:start="0" w:end="-360"/>
      <w:jc w:val="both"/>
      <w:outlineLvl w:val="1"/>
    </w:pPr>
    <w:rPr>
      <w:rFonts w:ascii="Garamond" w:hAnsi="Garamond" w:cs="Garamond"/>
      <w:sz w:val="24"/>
      <w:lang w:eastAsia="en-CA"/>
    </w:rPr>
  </w:style>
  <w:style w:type="paragraph" w:styleId="Heading3">
    <w:name w:val="heading 3"/>
    <w:basedOn w:val="Normal"/>
    <w:next w:val="Normal"/>
    <w:qFormat/>
    <w:pPr>
      <w:keepNext w:val="true"/>
      <w:numPr>
        <w:ilvl w:val="2"/>
        <w:numId w:val="1"/>
      </w:numPr>
      <w:tabs>
        <w:tab w:val="clear" w:pos="720"/>
        <w:tab w:val="left" w:pos="-1440" w:leader="none"/>
        <w:tab w:val="left" w:pos="-720" w:leader="none"/>
        <w:tab w:val="left" w:pos="0" w:leader="none"/>
        <w:tab w:val="left" w:pos="540" w:leader="none"/>
        <w:tab w:val="left" w:pos="1440" w:leader="none"/>
        <w:tab w:val="left" w:pos="3806" w:leader="none"/>
        <w:tab w:val="left" w:pos="4358" w:leader="none"/>
        <w:tab w:val="left" w:pos="4800" w:leader="none"/>
        <w:tab w:val="left" w:pos="5760" w:leader="none"/>
        <w:tab w:val="left" w:pos="7200" w:leader="none"/>
      </w:tabs>
      <w:spacing w:lineRule="exact" w:line="240"/>
      <w:ind w:hanging="0" w:start="0" w:end="-360"/>
      <w:jc w:val="center"/>
      <w:outlineLvl w:val="2"/>
    </w:pPr>
    <w:rPr>
      <w:rFonts w:ascii="Garamond" w:hAnsi="Garamond" w:cs="Garamond"/>
      <w:b/>
      <w:sz w:val="24"/>
      <w:lang w:eastAsia="en-CA"/>
    </w:rPr>
  </w:style>
  <w:style w:type="paragraph" w:styleId="Heading4">
    <w:name w:val="heading 4"/>
    <w:basedOn w:val="Normal"/>
    <w:next w:val="Normal"/>
    <w:qFormat/>
    <w:pPr>
      <w:keepNext w:val="true"/>
      <w:numPr>
        <w:ilvl w:val="3"/>
        <w:numId w:val="1"/>
      </w:numPr>
      <w:tabs>
        <w:tab w:val="clear" w:pos="720"/>
        <w:tab w:val="left" w:pos="-1440" w:leader="none"/>
        <w:tab w:val="left" w:pos="-720" w:leader="none"/>
        <w:tab w:val="left" w:pos="0" w:leader="none"/>
        <w:tab w:val="left" w:pos="482" w:leader="none"/>
        <w:tab w:val="left" w:pos="540" w:leader="none"/>
        <w:tab w:val="left" w:pos="1080" w:leader="none"/>
        <w:tab w:val="left" w:pos="3420" w:leader="none"/>
        <w:tab w:val="left" w:pos="3664" w:leader="none"/>
        <w:tab w:val="left" w:pos="5040" w:leader="none"/>
        <w:tab w:val="left" w:pos="5472" w:leader="none"/>
      </w:tabs>
      <w:spacing w:lineRule="exact" w:line="240"/>
      <w:ind w:hanging="0" w:start="0" w:end="-360"/>
      <w:jc w:val="both"/>
      <w:outlineLvl w:val="3"/>
    </w:pPr>
    <w:rPr>
      <w:rFonts w:ascii="Garamond" w:hAnsi="Garamond" w:cs="Garamond"/>
      <w:b/>
      <w:color w:val="000000"/>
      <w:sz w:val="24"/>
    </w:rPr>
  </w:style>
  <w:style w:type="paragraph" w:styleId="Heading5">
    <w:name w:val="heading 5"/>
    <w:basedOn w:val="Normal"/>
    <w:next w:val="Normal"/>
    <w:qFormat/>
    <w:pPr>
      <w:keepNext w:val="true"/>
      <w:numPr>
        <w:ilvl w:val="4"/>
        <w:numId w:val="1"/>
      </w:numPr>
      <w:spacing w:lineRule="exact" w:line="240"/>
      <w:outlineLvl w:val="4"/>
    </w:pPr>
    <w:rPr>
      <w:color w:val="000000"/>
      <w:sz w:val="24"/>
    </w:rPr>
  </w:style>
  <w:style w:type="paragraph" w:styleId="Heading6">
    <w:name w:val="heading 6"/>
    <w:basedOn w:val="Normal"/>
    <w:next w:val="Normal"/>
    <w:qFormat/>
    <w:pPr>
      <w:keepNext w:val="true"/>
      <w:numPr>
        <w:ilvl w:val="5"/>
        <w:numId w:val="1"/>
      </w:numPr>
      <w:tabs>
        <w:tab w:val="center" w:pos="0" w:leader="none"/>
        <w:tab w:val="left" w:pos="720" w:leader="none"/>
        <w:tab w:val="left" w:pos="3600" w:leader="none"/>
        <w:tab w:val="left" w:pos="9540" w:leader="none"/>
        <w:tab w:val="center" w:pos="10520" w:leader="none"/>
      </w:tabs>
      <w:spacing w:lineRule="exact" w:line="240"/>
      <w:ind w:hanging="4320" w:start="4320" w:end="-360"/>
      <w:jc w:val="both"/>
      <w:outlineLvl w:val="5"/>
    </w:pPr>
    <w:rPr>
      <w:color w:val="000000"/>
      <w:sz w:val="24"/>
    </w:rPr>
  </w:style>
  <w:style w:type="paragraph" w:styleId="Heading7">
    <w:name w:val="heading 7"/>
    <w:basedOn w:val="Normal"/>
    <w:next w:val="Normal"/>
    <w:qFormat/>
    <w:pPr>
      <w:keepNext w:val="true"/>
      <w:numPr>
        <w:ilvl w:val="6"/>
        <w:numId w:val="1"/>
      </w:num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5040" w:leader="none"/>
        <w:tab w:val="left" w:pos="5472" w:leader="none"/>
      </w:tabs>
      <w:spacing w:lineRule="exact" w:line="240"/>
      <w:ind w:hanging="0" w:start="0" w:end="-360"/>
      <w:jc w:val="both"/>
      <w:outlineLvl w:val="6"/>
    </w:pPr>
    <w:rPr>
      <w:color w:val="000000"/>
      <w:sz w:val="24"/>
    </w:rPr>
  </w:style>
  <w:style w:type="paragraph" w:styleId="Heading8">
    <w:name w:val="heading 8"/>
    <w:basedOn w:val="Normal"/>
    <w:next w:val="Normal"/>
    <w:qFormat/>
    <w:pPr>
      <w:keepNext w:val="true"/>
      <w:numPr>
        <w:ilvl w:val="7"/>
        <w:numId w:val="1"/>
      </w:numPr>
      <w:tabs>
        <w:tab w:val="clear" w:pos="720"/>
        <w:tab w:val="center" w:pos="5040" w:leader="none"/>
      </w:tabs>
      <w:ind w:hanging="0" w:start="0" w:end="-180"/>
      <w:jc w:val="end"/>
      <w:outlineLvl w:val="7"/>
    </w:pPr>
    <w:rPr>
      <w:rFonts w:ascii="Times" w:hAnsi="Times" w:cs="Times"/>
      <w:b/>
      <w:sz w:val="14"/>
    </w:rPr>
  </w:style>
  <w:style w:type="character" w:styleId="WW8Num1z0">
    <w:name w:val="WW8Num1z0"/>
    <w:qFormat/>
    <w:rPr/>
  </w:style>
  <w:style w:type="character" w:styleId="WW8Num2z0">
    <w:name w:val="WW8Num2z0"/>
    <w:qFormat/>
    <w:rPr>
      <w:rFonts w:ascii="Times" w:hAnsi="Times" w:cs="Times"/>
      <w:b w:val="false"/>
      <w:i w:val="false"/>
      <w:sz w:val="24"/>
      <w:u w:val="none"/>
    </w:rPr>
  </w:style>
  <w:style w:type="character" w:styleId="DefaultParagraphFont">
    <w:name w:val="Default Paragraph Font"/>
    <w:qFormat/>
    <w:rPr/>
  </w:style>
  <w:style w:type="character" w:styleId="Variables">
    <w:name w:val="Variables"/>
    <w:basedOn w:val="DefaultParagraphFont"/>
    <w:qFormat/>
    <w:rPr>
      <w:color w:val="0000FF"/>
    </w:rPr>
  </w:style>
  <w:style w:type="character" w:styleId="Choices">
    <w:name w:val="Choices"/>
    <w:basedOn w:val="DefaultParagraphFont"/>
    <w:qFormat/>
    <w:rPr>
      <w:color w:val="FF00FF"/>
    </w:rPr>
  </w:style>
  <w:style w:type="character" w:styleId="Black">
    <w:name w:val="Black"/>
    <w:basedOn w:val="DefaultParagraphFont"/>
    <w:qFormat/>
    <w:rPr>
      <w:color w:val="auto"/>
    </w:rPr>
  </w:style>
  <w:style w:type="character" w:styleId="PageNumber">
    <w:name w:val="page number"/>
    <w:basedOn w:val="DefaultParagraphFont"/>
    <w:rPr/>
  </w:style>
  <w:style w:type="character" w:styleId="Instructions">
    <w:name w:val="Instructions"/>
    <w:basedOn w:val="DefaultParagraphFont"/>
    <w:qFormat/>
    <w:rPr>
      <w:color w:val="FF000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720" w:leader="none"/>
        <w:tab w:val="left" w:pos="270" w:leader="none"/>
        <w:tab w:val="left" w:pos="1080" w:leader="none"/>
        <w:tab w:val="left" w:pos="4140" w:leader="none"/>
        <w:tab w:val="left" w:pos="5472" w:leader="none"/>
      </w:tabs>
      <w:spacing w:lineRule="exact" w:line="240"/>
      <w:jc w:val="both"/>
    </w:pPr>
    <w:rPr>
      <w:rFonts w:ascii="Times" w:hAnsi="Times" w:cs="Times"/>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HyperClip">
    <w:name w:val="HyperClip"/>
    <w:basedOn w:val="Normal"/>
    <w:qFormat/>
    <w:pPr/>
    <w:rPr>
      <w:rFonts w:ascii="Arial" w:hAnsi="Arial" w:cs="Arial"/>
      <w:b/>
      <w:color w:val="008000"/>
    </w:rPr>
  </w:style>
  <w:style w:type="paragraph" w:styleId="ConfirmSectionHeader">
    <w:name w:val="Confirm Section Header"/>
    <w:basedOn w:val="Normal"/>
    <w:next w:val="ConfirmItem"/>
    <w:qFormat/>
    <w:pPr>
      <w:keepNext w:val="true"/>
      <w:tabs>
        <w:tab w:val="clear" w:pos="720"/>
        <w:tab w:val="left" w:pos="-720" w:leader="none"/>
        <w:tab w:val="left" w:pos="540" w:leader="none"/>
        <w:tab w:val="left" w:pos="1080" w:leader="none"/>
        <w:tab w:val="left" w:pos="3600" w:leader="none"/>
        <w:tab w:val="left" w:pos="4140" w:leader="none"/>
        <w:tab w:val="left" w:pos="5472" w:leader="none"/>
      </w:tabs>
      <w:spacing w:before="120" w:after="120"/>
      <w:ind w:hanging="0" w:start="0" w:end="-187"/>
    </w:pPr>
    <w:rPr>
      <w:b/>
    </w:rPr>
  </w:style>
  <w:style w:type="paragraph" w:styleId="ConfirmItem">
    <w:name w:val="Confirm Item"/>
    <w:basedOn w:val="Normal"/>
    <w:qFormat/>
    <w:pPr>
      <w:tabs>
        <w:tab w:val="clear" w:pos="720"/>
        <w:tab w:val="left" w:pos="-720" w:leader="none"/>
        <w:tab w:val="left" w:pos="540" w:leader="none"/>
        <w:tab w:val="left" w:pos="1080" w:leader="none"/>
        <w:tab w:val="left" w:pos="3600" w:leader="none"/>
        <w:tab w:val="left" w:pos="4140" w:leader="none"/>
        <w:tab w:val="left" w:pos="5472" w:leader="none"/>
      </w:tabs>
      <w:ind w:hanging="3060" w:start="3600" w:end="-180"/>
    </w:pPr>
    <w:rPr/>
  </w:style>
  <w:style w:type="paragraph" w:styleId="ConfirmItemSubhead">
    <w:name w:val="Confirm Item Subhead"/>
    <w:basedOn w:val="ConfirmItem"/>
    <w:qFormat/>
    <w:pPr>
      <w:ind w:hanging="2520" w:start="3600" w:end="-180"/>
    </w:pPr>
    <w:rPr/>
  </w:style>
  <w:style w:type="paragraph" w:styleId="WPNormal">
    <w:name w:val="WP_Normal"/>
    <w:basedOn w:val="Normal"/>
    <w:qFormat/>
    <w:pPr/>
    <w:rPr>
      <w:rFonts w:ascii="Geneva" w:hAnsi="Geneva" w:cs="Geneva"/>
      <w:sz w:val="24"/>
      <w:lang w:val="en-GB"/>
    </w:rPr>
  </w:style>
  <w:style w:type="paragraph" w:styleId="BodyTextIndent">
    <w:name w:val="Body Text Indent"/>
    <w:basedOn w:val="Normal"/>
    <w:pPr>
      <w:tabs>
        <w:tab w:val="clear" w:pos="720"/>
        <w:tab w:val="left" w:pos="-1440" w:leader="none"/>
        <w:tab w:val="left" w:pos="-720" w:leader="none"/>
        <w:tab w:val="left" w:pos="0" w:leader="none"/>
        <w:tab w:val="left" w:pos="778" w:leader="none"/>
        <w:tab w:val="left" w:pos="2880" w:leader="none"/>
        <w:tab w:val="left" w:pos="3600" w:leader="none"/>
        <w:tab w:val="left" w:pos="5040" w:leader="none"/>
        <w:tab w:val="left" w:pos="5472" w:leader="none"/>
      </w:tabs>
      <w:spacing w:lineRule="exact" w:line="240"/>
      <w:ind w:hanging="0" w:start="0" w:end="-180"/>
      <w:jc w:val="both"/>
    </w:pPr>
    <w:rPr>
      <w:rFonts w:ascii="Times" w:hAnsi="Times" w:cs="Times"/>
      <w:sz w:val="24"/>
    </w:rPr>
  </w:style>
  <w:style w:type="paragraph" w:styleId="MLConfirmItem">
    <w:name w:val="ML Confirm Item"/>
    <w:basedOn w:val="ConfirmItem"/>
    <w:next w:val="ConfirmItem"/>
    <w:qFormat/>
    <w:pPr>
      <w:keepNext w:val="true"/>
      <w:ind w:hanging="3067" w:start="3614" w:end="-187"/>
    </w:pPr>
    <w:rPr>
      <w:lang w:val="en-GB" w:eastAsia="en-CA"/>
    </w:rPr>
  </w:style>
  <w:style w:type="paragraph" w:styleId="BodyText2">
    <w:name w:val="Body Text 2"/>
    <w:basedOn w:val="Normal"/>
    <w:qFormat/>
    <w:pPr>
      <w:tabs>
        <w:tab w:val="clear" w:pos="720"/>
        <w:tab w:val="left" w:pos="-1440" w:leader="none"/>
        <w:tab w:val="left" w:pos="-720" w:leader="none"/>
        <w:tab w:val="left" w:pos="0" w:leader="none"/>
        <w:tab w:val="left" w:pos="540" w:leader="none"/>
        <w:tab w:val="left" w:pos="1440" w:leader="none"/>
        <w:tab w:val="left" w:pos="3806" w:leader="none"/>
        <w:tab w:val="left" w:pos="4358" w:leader="none"/>
        <w:tab w:val="left" w:pos="4800" w:leader="none"/>
        <w:tab w:val="left" w:pos="5760" w:leader="none"/>
        <w:tab w:val="left" w:pos="7200" w:leader="none"/>
      </w:tabs>
      <w:spacing w:lineRule="exact" w:line="240"/>
      <w:jc w:val="both"/>
    </w:pPr>
    <w:rPr>
      <w:rFonts w:ascii="Garamond" w:hAnsi="Garamond" w:cs="Garamond"/>
      <w:b/>
      <w:sz w:val="22"/>
    </w:rPr>
  </w:style>
  <w:style w:type="paragraph" w:styleId="BodyText3">
    <w:name w:val="Body Text 3"/>
    <w:basedOn w:val="Normal"/>
    <w:qFormat/>
    <w:pPr>
      <w:tabs>
        <w:tab w:val="clear" w:pos="720"/>
        <w:tab w:val="left" w:pos="-1440" w:leader="none"/>
        <w:tab w:val="left" w:pos="-720" w:leader="none"/>
        <w:tab w:val="left" w:pos="0" w:leader="none"/>
        <w:tab w:val="left" w:pos="1440" w:leader="none"/>
        <w:tab w:val="left" w:pos="2160" w:leader="none"/>
        <w:tab w:val="left" w:pos="2880" w:leader="none"/>
        <w:tab w:val="left" w:pos="3600" w:leader="none"/>
        <w:tab w:val="left" w:pos="5040" w:leader="none"/>
        <w:tab w:val="left" w:pos="5472" w:leader="none"/>
      </w:tabs>
      <w:spacing w:lineRule="exact" w:line="240"/>
      <w:ind w:hanging="0" w:start="0" w:end="-360"/>
      <w:jc w:val="both"/>
    </w:pPr>
    <w:rPr>
      <w:rFonts w:ascii="Garamond" w:hAnsi="Garamond" w:cs="Garamond"/>
      <w:sz w:val="24"/>
    </w:rPr>
  </w:style>
  <w:style w:type="paragraph" w:styleId="BlockText">
    <w:name w:val="Block Text"/>
    <w:basedOn w:val="Normal"/>
    <w:qFormat/>
    <w:pPr>
      <w:tabs>
        <w:tab w:val="clear" w:pos="720"/>
        <w:tab w:val="left" w:pos="-720" w:leader="none"/>
        <w:tab w:val="left" w:pos="540" w:leader="none"/>
        <w:tab w:val="left" w:pos="680" w:leader="none"/>
        <w:tab w:val="left" w:pos="1080" w:leader="none"/>
        <w:tab w:val="left" w:pos="1440" w:leader="none"/>
        <w:tab w:val="left" w:pos="3600" w:leader="none"/>
        <w:tab w:val="left" w:pos="5040" w:leader="none"/>
        <w:tab w:val="left" w:pos="5472" w:leader="none"/>
      </w:tabs>
      <w:spacing w:lineRule="exact" w:line="240"/>
      <w:ind w:hanging="3600" w:start="3600" w:end="-360"/>
      <w:jc w:val="both"/>
    </w:pPr>
    <w:rPr>
      <w:rFonts w:ascii="Garamond" w:hAnsi="Garamond" w:cs="Garamond"/>
      <w:sz w:val="24"/>
      <w:lang w:eastAsia="en-CA"/>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2000-09-21T17:20:00Z</dcterms:created>
  <dc:creator>Chris Atkinson</dc:creator>
  <dc:description/>
  <dc:language>en-CA</dc:language>
  <cp:lastModifiedBy>FSNYDER</cp:lastModifiedBy>
  <cp:lastPrinted>2000-09-22T17:55:00Z</cp:lastPrinted>
  <dcterms:modified xsi:type="dcterms:W3CDTF">2000-09-22T19:42:00Z</dcterms:modified>
  <cp:revision>12</cp:revision>
  <dc:subject/>
  <dc:title>1</dc:title>
</cp:coreProperties>
</file>