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BodyTextIndent3"/>
        <w:rPr/>
      </w:pPr>
      <w:r>
        <w:rPr/>
        <w:t xml:space="preserve">THIS AGREEMENT is made as of March __, 2001 between Enron Net Works LLC (“ENW”), having its principal address at </w:t>
      </w:r>
      <w:r>
        <w:rPr>
          <w:u w:val="single"/>
        </w:rPr>
        <w:tab/>
        <w:tab/>
        <w:tab/>
        <w:tab/>
        <w:tab/>
        <w:tab/>
        <w:tab/>
        <w:tab/>
      </w:r>
      <w:r>
        <w:rPr/>
        <w:t xml:space="preserve"> and New World Network USA, Inc. (“Participant”), having its principal address at 2977 McFarlane Road, Suite 300, Coconut Grove, Florida 33133.  Throughout this Agreement ENW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ENW and Participant are investigating the possibility of</w:t>
      </w:r>
      <w:r>
        <w:rPr>
          <w:b/>
          <w:sz w:val="22"/>
        </w:rPr>
        <w:t xml:space="preserve"> </w:t>
      </w:r>
      <w:r>
        <w:rPr>
          <w:sz w:val="22"/>
        </w:rPr>
        <w:t>entering into one or more transactions or business relationships involving the Enron Online website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ENW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ENW or Participant, which either ENW or Participant or any directors, officers, employees, representatives, advisors, contractors or agents (collectively, “Representatives”) of either ENW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of the other party,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the subject matter hereof and supersedes all prior understanding or agreements, written or oral, on these matters, including with respect to confidential and proprietary information.  No waiver or amendment of the Agreement shall be effective unless it is in writing and signed by both Parties.  This Agreement does not constitute an agreement between the Parties with respect to entering into a Transaction.</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New York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b/>
          <w:sz w:val="22"/>
        </w:rPr>
      </w:pPr>
      <w:r>
        <w:rPr>
          <w:b/>
          <w:sz w:val="22"/>
        </w:rPr>
        <w:t>Enron Networks LLC</w:t>
        <w:tab/>
        <w:tab/>
        <w:tab/>
        <w:tab/>
        <w:tab/>
        <w:t>New World Network USA, Inc.</w:t>
      </w:r>
      <w:r>
        <w:rPr>
          <w:sz w:val="22"/>
        </w:rPr>
        <w:tab/>
        <w:tab/>
        <w:tab/>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 w:type="paragraph" w:styleId="BodyTextIndent3">
    <w:name w:val="Body Text Indent 3"/>
    <w:basedOn w:val="Normal"/>
    <w:qFormat/>
    <w:pPr>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2001-03-13T19:04:00Z</dcterms:created>
  <dc:creator>cheryl_kondo</dc:creator>
  <dc:description/>
  <dc:language>en-CA</dc:language>
  <cp:lastModifiedBy>SVadasz</cp:lastModifiedBy>
  <cp:lastPrinted>2000-07-27T11:12:00Z</cp:lastPrinted>
  <dcterms:modified xsi:type="dcterms:W3CDTF">2001-03-13T19:11:00Z</dcterms:modified>
  <cp:revision>12</cp:revision>
  <dc:subject/>
  <dc:title>CONFIDENTIALITY</dc:title>
</cp:coreProperties>
</file>