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3"/>
        </w:rPr>
      </w:pPr>
      <w:r>
        <w:rPr>
          <w:sz w:val="23"/>
        </w:rPr>
      </w:r>
    </w:p>
    <w:p>
      <w:pPr>
        <w:pStyle w:val="Normal"/>
        <w:rPr>
          <w:sz w:val="23"/>
        </w:rPr>
      </w:pPr>
      <w:r>
        <w:rPr>
          <w:sz w:val="23"/>
        </w:rPr>
      </w:r>
    </w:p>
    <w:p>
      <w:pPr>
        <w:pStyle w:val="Normal"/>
        <w:rPr>
          <w:sz w:val="23"/>
        </w:rPr>
      </w:pPr>
      <w:r>
        <w:rPr>
          <w:sz w:val="23"/>
        </w:rPr>
      </w:r>
    </w:p>
    <w:p>
      <w:pPr>
        <w:pStyle w:val="Normal"/>
        <w:rPr>
          <w:sz w:val="23"/>
        </w:rPr>
      </w:pPr>
      <w:r>
        <w:rPr>
          <w:sz w:val="23"/>
        </w:rPr>
        <w:t>September 23, 1999</w:t>
      </w:r>
    </w:p>
    <w:p>
      <w:pPr>
        <w:pStyle w:val="Normal"/>
        <w:rPr>
          <w:sz w:val="23"/>
        </w:rPr>
      </w:pPr>
      <w:r>
        <w:rPr>
          <w:sz w:val="23"/>
        </w:rPr>
      </w:r>
    </w:p>
    <w:p>
      <w:pPr>
        <w:pStyle w:val="Normal"/>
        <w:rPr>
          <w:sz w:val="23"/>
        </w:rPr>
      </w:pPr>
      <w:r>
        <w:rPr>
          <w:sz w:val="23"/>
        </w:rPr>
        <w:t>Honorable William M. Daley</w:t>
      </w:r>
    </w:p>
    <w:p>
      <w:pPr>
        <w:pStyle w:val="Normal"/>
        <w:rPr>
          <w:sz w:val="23"/>
        </w:rPr>
      </w:pPr>
      <w:r>
        <w:rPr>
          <w:sz w:val="23"/>
        </w:rPr>
        <w:t>Secretary</w:t>
      </w:r>
    </w:p>
    <w:p>
      <w:pPr>
        <w:pStyle w:val="Normal"/>
        <w:rPr>
          <w:sz w:val="23"/>
        </w:rPr>
      </w:pPr>
      <w:r>
        <w:rPr>
          <w:sz w:val="23"/>
        </w:rPr>
        <w:t>U.S. Department of Commerce</w:t>
      </w:r>
    </w:p>
    <w:p>
      <w:pPr>
        <w:pStyle w:val="Normal"/>
        <w:rPr/>
      </w:pPr>
      <w:r>
        <w:rPr>
          <w:sz w:val="23"/>
        </w:rPr>
        <w:t>14</w:t>
      </w:r>
      <w:r>
        <w:rPr>
          <w:sz w:val="23"/>
          <w:vertAlign w:val="superscript"/>
        </w:rPr>
        <w:t>th</w:t>
      </w:r>
      <w:r>
        <w:rPr>
          <w:sz w:val="23"/>
        </w:rPr>
        <w:t xml:space="preserve"> &amp; Constitution Avenue, N.W.</w:t>
      </w:r>
    </w:p>
    <w:p>
      <w:pPr>
        <w:pStyle w:val="Normal"/>
        <w:rPr>
          <w:sz w:val="23"/>
        </w:rPr>
      </w:pPr>
      <w:r>
        <w:rPr>
          <w:sz w:val="23"/>
        </w:rPr>
        <w:t>Washington, D.C.  20230</w:t>
      </w:r>
    </w:p>
    <w:p>
      <w:pPr>
        <w:pStyle w:val="Normal"/>
        <w:rPr>
          <w:sz w:val="23"/>
        </w:rPr>
      </w:pPr>
      <w:r>
        <w:rPr>
          <w:sz w:val="23"/>
        </w:rPr>
      </w:r>
    </w:p>
    <w:p>
      <w:pPr>
        <w:pStyle w:val="Normal"/>
        <w:rPr>
          <w:sz w:val="23"/>
        </w:rPr>
      </w:pPr>
      <w:r>
        <w:rPr>
          <w:sz w:val="23"/>
        </w:rPr>
        <w:t>Dear Secretary Daley,</w:t>
      </w:r>
    </w:p>
    <w:p>
      <w:pPr>
        <w:pStyle w:val="Normal"/>
        <w:rPr>
          <w:sz w:val="23"/>
        </w:rPr>
      </w:pPr>
      <w:r>
        <w:rPr>
          <w:sz w:val="23"/>
        </w:rPr>
      </w:r>
    </w:p>
    <w:p>
      <w:pPr>
        <w:pStyle w:val="BodyText"/>
        <w:rPr/>
      </w:pPr>
      <w:r>
        <w:rPr>
          <w:sz w:val="23"/>
        </w:rPr>
        <w:t xml:space="preserve">Thank you for taking the time several weeks ago to discuss with me Enron’s interest in the climate-related information services provided by NOAA.  I appreciate your </w:t>
      </w:r>
      <w:r>
        <w:rPr>
          <w:color w:val="000000"/>
          <w:sz w:val="23"/>
        </w:rPr>
        <w:t xml:space="preserve">interest in the impact of weather services on several of Enron’s businesses, and wanted to briefly follow up with some more specific insights on how NOAA’s services affect Enron’s risk management, commodity trading and electricity generation endeavors. </w:t>
      </w:r>
    </w:p>
    <w:p>
      <w:pPr>
        <w:pStyle w:val="Normal"/>
        <w:rPr>
          <w:color w:val="000000"/>
          <w:sz w:val="23"/>
        </w:rPr>
      </w:pPr>
      <w:r>
        <w:rPr>
          <w:color w:val="000000"/>
          <w:sz w:val="23"/>
        </w:rPr>
      </w:r>
    </w:p>
    <w:p>
      <w:pPr>
        <w:pStyle w:val="BodyText2"/>
        <w:rPr>
          <w:sz w:val="23"/>
        </w:rPr>
      </w:pPr>
      <w:r>
        <w:rPr>
          <w:sz w:val="23"/>
        </w:rPr>
        <w:t xml:space="preserve">NOAA historical climate data and long-range weather forecasts are essential to our ability to provide customers risk management services to hedge against weather and disaster related losses.   Enron also uses this information to assess future demands for major commodities, such as electricity and natural gas, and then assign valuations to these commodities.  NOAA’s climate records and its ability to predict what will happen next season are essential for our contracts.  It is extremely important to these businesses that NOAA is able to ensure that systems are working well, information is available in a timely manner, and data is verifiable.  Therefore, we support continuing investment in and development of NOAA’s state-of-art infrastructure – research services, computers, and measurement systems – which is critical to our rapidly growing markets. </w:t>
      </w:r>
    </w:p>
    <w:p>
      <w:pPr>
        <w:pStyle w:val="BodyText2"/>
        <w:rPr>
          <w:sz w:val="23"/>
        </w:rPr>
      </w:pPr>
      <w:r>
        <w:rPr>
          <w:sz w:val="23"/>
        </w:rPr>
      </w:r>
    </w:p>
    <w:p>
      <w:pPr>
        <w:pStyle w:val="Normal"/>
        <w:rPr>
          <w:sz w:val="23"/>
        </w:rPr>
      </w:pPr>
      <w:r>
        <w:rPr>
          <w:sz w:val="23"/>
        </w:rPr>
        <w:t>In addition, current and accurate weather information is absolutely essential to the reliability of the electricity industry, including power marketers and generators. Enron Power Marketing, Inc. (EPMI), a subsidiary of Enron Corp., is the nation’s largest electric power marketer.  Enron Corp. is also an owner and operator of electric generation.  Weather data and forecasts are extremely important for planning purposes, which is done as much as fifteen days in advance.  Medium and long-range forecasts can even prove to be much more critical to the power industry than to the aviation or agriculture industries.</w:t>
      </w:r>
    </w:p>
    <w:p>
      <w:pPr>
        <w:pStyle w:val="Normal"/>
        <w:rPr>
          <w:sz w:val="23"/>
        </w:rPr>
      </w:pPr>
      <w:r>
        <w:rPr>
          <w:sz w:val="23"/>
        </w:rPr>
      </w:r>
    </w:p>
    <w:p>
      <w:pPr>
        <w:pStyle w:val="Normal"/>
        <w:rPr>
          <w:sz w:val="23"/>
        </w:rPr>
      </w:pPr>
      <w:r>
        <w:rPr>
          <w:sz w:val="23"/>
        </w:rPr>
        <w:t xml:space="preserve">EPMI uses the National Center for Environmental Prediction Ensemble Plots on a daily basis.  Ensemble Plots help our power marketers determine the quantity of energy they will purchase or sell on a particular day, and assist us when scheduling power to flow on the grid.  The decision to run our electric generators is largely based on weather data.   However, these Ensemble Plots are not consistently updated at the same time each day, nor are they necessarily updated even on a daily basis.  This unpredictable schedule is highly problematic for power planning -- a function that is essential to ensuring the reliability of systems that deliver electric power to consumers.  I hope you will urge NOAA to place a high priority on ensuring that the most accurate information possible is provided at the same time each day.  </w:t>
      </w:r>
    </w:p>
    <w:p>
      <w:pPr>
        <w:pStyle w:val="Normal"/>
        <w:rPr>
          <w:color w:val="000000"/>
          <w:sz w:val="23"/>
        </w:rPr>
      </w:pPr>
      <w:r>
        <w:rPr>
          <w:color w:val="000000"/>
          <w:sz w:val="23"/>
        </w:rPr>
      </w:r>
    </w:p>
    <w:p>
      <w:pPr>
        <w:pStyle w:val="Normal"/>
        <w:rPr>
          <w:color w:val="000000"/>
          <w:sz w:val="23"/>
        </w:rPr>
      </w:pPr>
      <w:r>
        <w:rPr>
          <w:color w:val="000000"/>
          <w:sz w:val="23"/>
        </w:rPr>
        <w:t>Thank you for your attention to these important matters.  We look forward to working with the Department on improvements to NOAA’s climate information services, and  stand ready to provide any assistance or information that would assist you or your colleagues in these efforts.</w:t>
      </w:r>
    </w:p>
    <w:p>
      <w:pPr>
        <w:pStyle w:val="Normal"/>
        <w:rPr>
          <w:color w:val="000000"/>
          <w:sz w:val="23"/>
        </w:rPr>
      </w:pPr>
      <w:r>
        <w:rPr>
          <w:color w:val="000000"/>
          <w:sz w:val="23"/>
        </w:rPr>
      </w:r>
    </w:p>
    <w:p>
      <w:pPr>
        <w:pStyle w:val="Normal"/>
        <w:rPr>
          <w:sz w:val="23"/>
        </w:rPr>
      </w:pPr>
      <w:r>
        <w:rPr>
          <w:sz w:val="23"/>
        </w:rPr>
        <w:t>Very truly yours,</w:t>
      </w:r>
    </w:p>
    <w:p>
      <w:pPr>
        <w:pStyle w:val="Normal"/>
        <w:rPr>
          <w:sz w:val="23"/>
        </w:rPr>
      </w:pPr>
      <w:r>
        <w:rPr>
          <w:sz w:val="23"/>
        </w:rPr>
      </w:r>
    </w:p>
    <w:p>
      <w:pPr>
        <w:pStyle w:val="Normal"/>
        <w:rPr>
          <w:sz w:val="23"/>
        </w:rPr>
      </w:pPr>
      <w:r>
        <w:rPr>
          <w:sz w:val="23"/>
        </w:rPr>
      </w:r>
    </w:p>
    <w:p>
      <w:pPr>
        <w:pStyle w:val="Normal"/>
        <w:rPr>
          <w:sz w:val="23"/>
        </w:rPr>
      </w:pPr>
      <w:r>
        <w:rPr>
          <w:sz w:val="23"/>
        </w:rPr>
        <w:t>Kenneth L. Lay</w:t>
      </w:r>
    </w:p>
    <w:p>
      <w:pPr>
        <w:pStyle w:val="Normal"/>
        <w:rPr>
          <w:sz w:val="23"/>
        </w:rPr>
      </w:pPr>
      <w:r>
        <w:rPr>
          <w:sz w:val="23"/>
        </w:rPr>
      </w:r>
    </w:p>
    <w:p>
      <w:pPr>
        <w:pStyle w:val="Normal"/>
        <w:rPr>
          <w:sz w:val="23"/>
        </w:rPr>
      </w:pPr>
      <w:r>
        <w:rPr>
          <w:sz w:val="23"/>
        </w:rPr>
      </w:r>
    </w:p>
    <w:p>
      <w:pPr>
        <w:pStyle w:val="Normal"/>
        <w:rPr>
          <w:sz w:val="23"/>
        </w:rPr>
      </w:pPr>
      <w:r>
        <w:rPr>
          <w:sz w:val="23"/>
        </w:rPr>
        <w:t>cc:</w:t>
        <w:tab/>
        <w:t>General John J. Kelly</w:t>
      </w:r>
    </w:p>
    <w:p>
      <w:pPr>
        <w:pStyle w:val="Normal"/>
        <w:ind w:firstLine="720" w:end="0"/>
        <w:rPr>
          <w:sz w:val="23"/>
        </w:rPr>
      </w:pPr>
      <w:r>
        <w:rPr>
          <w:sz w:val="23"/>
        </w:rPr>
        <w:t>Assistant Administrator for Weather Services</w:t>
      </w:r>
    </w:p>
    <w:p>
      <w:pPr>
        <w:pStyle w:val="Normal"/>
        <w:ind w:firstLine="720" w:end="0"/>
        <w:rPr>
          <w:sz w:val="23"/>
        </w:rPr>
      </w:pPr>
      <w:r>
        <w:rPr>
          <w:sz w:val="23"/>
        </w:rPr>
        <w:t>National Weather Service</w:t>
      </w:r>
    </w:p>
    <w:p>
      <w:pPr>
        <w:pStyle w:val="Normal"/>
        <w:rPr>
          <w:sz w:val="23"/>
        </w:rPr>
      </w:pPr>
      <w:r>
        <w:rPr>
          <w:sz w:val="23"/>
        </w:rPr>
      </w:r>
    </w:p>
    <w:p>
      <w:pPr>
        <w:pStyle w:val="Normal"/>
        <w:ind w:firstLine="720" w:end="0"/>
        <w:rPr>
          <w:sz w:val="23"/>
        </w:rPr>
      </w:pPr>
      <w:r>
        <w:rPr>
          <w:sz w:val="23"/>
        </w:rPr>
        <w:t>Dr. James Baker</w:t>
      </w:r>
    </w:p>
    <w:p>
      <w:pPr>
        <w:pStyle w:val="Normal"/>
        <w:rPr>
          <w:sz w:val="23"/>
        </w:rPr>
      </w:pPr>
      <w:r>
        <w:rPr>
          <w:sz w:val="23"/>
        </w:rPr>
        <w:tab/>
        <w:t>Under Secretary for Oceans and Atmosphere and Administrator, NOAA</w:t>
      </w:r>
    </w:p>
    <w:p>
      <w:pPr>
        <w:pStyle w:val="Normal"/>
        <w:rPr>
          <w:sz w:val="23"/>
        </w:rPr>
      </w:pPr>
      <w:r>
        <w:rPr>
          <w:sz w:val="23"/>
        </w:rPr>
      </w:r>
    </w:p>
    <w:p>
      <w:pPr>
        <w:pStyle w:val="Normal"/>
        <w:rPr>
          <w:sz w:val="23"/>
        </w:rPr>
      </w:pPr>
      <w:r>
        <w:rPr>
          <w:sz w:val="23"/>
        </w:rPr>
        <w:tab/>
        <w:t>Honorable Bill Richardson</w:t>
      </w:r>
    </w:p>
    <w:p>
      <w:pPr>
        <w:pStyle w:val="Normal"/>
        <w:rPr>
          <w:sz w:val="23"/>
        </w:rPr>
      </w:pPr>
      <w:r>
        <w:rPr>
          <w:sz w:val="23"/>
        </w:rPr>
        <w:tab/>
        <w:t>Secretary, U.S. Department of Energy</w:t>
      </w:r>
    </w:p>
    <w:p>
      <w:pPr>
        <w:pStyle w:val="Normal"/>
        <w:rPr>
          <w:sz w:val="23"/>
        </w:rPr>
      </w:pPr>
      <w:r>
        <w:rPr>
          <w:sz w:val="23"/>
        </w:rPr>
      </w:r>
    </w:p>
    <w:p>
      <w:pPr>
        <w:pStyle w:val="Normal"/>
        <w:rPr>
          <w:sz w:val="23"/>
        </w:rPr>
      </w:pPr>
      <w:r>
        <w:rPr>
          <w:sz w:val="23"/>
        </w:rPr>
        <w:tab/>
        <w:t>Honorable John McCain</w:t>
      </w:r>
    </w:p>
    <w:p>
      <w:pPr>
        <w:pStyle w:val="Normal"/>
        <w:rPr>
          <w:sz w:val="23"/>
        </w:rPr>
      </w:pPr>
      <w:r>
        <w:rPr>
          <w:sz w:val="23"/>
        </w:rPr>
        <w:tab/>
        <w:t>Chairman, Senate Committee on Commerce, Science and Transportation</w:t>
      </w:r>
    </w:p>
    <w:p>
      <w:pPr>
        <w:pStyle w:val="Normal"/>
        <w:rPr>
          <w:sz w:val="23"/>
        </w:rPr>
      </w:pPr>
      <w:r>
        <w:rPr>
          <w:sz w:val="23"/>
        </w:rPr>
      </w:r>
    </w:p>
    <w:p>
      <w:pPr>
        <w:pStyle w:val="Normal"/>
        <w:rPr>
          <w:sz w:val="23"/>
        </w:rPr>
      </w:pPr>
      <w:r>
        <w:rPr>
          <w:sz w:val="23"/>
        </w:rPr>
        <w:tab/>
        <w:t>Honorable Bill Frist</w:t>
      </w:r>
    </w:p>
    <w:p>
      <w:pPr>
        <w:pStyle w:val="Normal"/>
        <w:ind w:start="720" w:end="0"/>
        <w:rPr>
          <w:sz w:val="23"/>
        </w:rPr>
      </w:pPr>
      <w:r>
        <w:rPr>
          <w:sz w:val="23"/>
        </w:rPr>
        <w:t>Chairman, Senate Committee on Commerce, Science and Transportation, Subcommittee on Science, Technology and Space</w:t>
      </w:r>
    </w:p>
    <w:p>
      <w:pPr>
        <w:pStyle w:val="Normal"/>
        <w:ind w:start="720" w:end="0"/>
        <w:rPr>
          <w:sz w:val="23"/>
        </w:rPr>
      </w:pPr>
      <w:r>
        <w:rPr>
          <w:sz w:val="23"/>
        </w:rPr>
      </w:r>
    </w:p>
    <w:p>
      <w:pPr>
        <w:pStyle w:val="Normal"/>
        <w:ind w:start="720" w:end="0"/>
        <w:rPr>
          <w:sz w:val="23"/>
        </w:rPr>
      </w:pPr>
      <w:r>
        <w:rPr>
          <w:sz w:val="23"/>
        </w:rPr>
        <w:t>Honorable Kay Bailey Hutchison</w:t>
      </w:r>
    </w:p>
    <w:p>
      <w:pPr>
        <w:pStyle w:val="Normal"/>
        <w:ind w:start="720" w:end="0"/>
        <w:rPr>
          <w:sz w:val="23"/>
        </w:rPr>
      </w:pPr>
      <w:r>
        <w:rPr>
          <w:sz w:val="23"/>
        </w:rPr>
      </w:r>
    </w:p>
    <w:p>
      <w:pPr>
        <w:pStyle w:val="Normal"/>
        <w:ind w:start="720" w:end="0"/>
        <w:rPr>
          <w:sz w:val="23"/>
        </w:rPr>
      </w:pPr>
      <w:r>
        <w:rPr>
          <w:sz w:val="23"/>
        </w:rPr>
        <w:t>Honorable Thomas J. Bliley, Jr.</w:t>
      </w:r>
    </w:p>
    <w:p>
      <w:pPr>
        <w:pStyle w:val="Normal"/>
        <w:ind w:start="720" w:end="0"/>
        <w:rPr>
          <w:sz w:val="23"/>
        </w:rPr>
      </w:pPr>
      <w:r>
        <w:rPr>
          <w:sz w:val="23"/>
        </w:rPr>
        <w:t>Chairman, House Committee on Commerce</w:t>
      </w:r>
    </w:p>
    <w:p>
      <w:pPr>
        <w:pStyle w:val="Normal"/>
        <w:ind w:start="720" w:end="0"/>
        <w:rPr>
          <w:sz w:val="23"/>
        </w:rPr>
      </w:pPr>
      <w:r>
        <w:rPr>
          <w:sz w:val="23"/>
        </w:rPr>
      </w:r>
    </w:p>
    <w:p>
      <w:pPr>
        <w:pStyle w:val="Normal"/>
        <w:ind w:start="720" w:end="0"/>
        <w:rPr>
          <w:sz w:val="23"/>
        </w:rPr>
      </w:pPr>
      <w:r>
        <w:rPr>
          <w:sz w:val="23"/>
        </w:rPr>
        <w:t>Honorable Joe Barton</w:t>
      </w:r>
    </w:p>
    <w:p>
      <w:pPr>
        <w:pStyle w:val="Normal"/>
        <w:ind w:start="720" w:end="0"/>
        <w:rPr>
          <w:sz w:val="23"/>
        </w:rPr>
      </w:pPr>
      <w:r>
        <w:rPr>
          <w:sz w:val="23"/>
        </w:rPr>
        <w:t>Chairman, House Committee on Commerce, Subcommittee on Energy and Power</w:t>
      </w:r>
    </w:p>
    <w:p>
      <w:pPr>
        <w:pStyle w:val="Normal"/>
        <w:ind w:start="720" w:end="0"/>
        <w:rPr>
          <w:sz w:val="23"/>
        </w:rPr>
      </w:pPr>
      <w:r>
        <w:rPr>
          <w:sz w:val="23"/>
        </w:rPr>
      </w:r>
    </w:p>
    <w:p>
      <w:pPr>
        <w:pStyle w:val="Normal"/>
        <w:ind w:start="720" w:end="0"/>
        <w:rPr>
          <w:sz w:val="23"/>
        </w:rPr>
      </w:pPr>
      <w:r>
        <w:rPr>
          <w:sz w:val="23"/>
        </w:rPr>
        <w:t>Honorable F. James Sensenbrenner</w:t>
      </w:r>
    </w:p>
    <w:p>
      <w:pPr>
        <w:pStyle w:val="Normal"/>
        <w:ind w:start="720" w:end="0"/>
        <w:rPr>
          <w:sz w:val="23"/>
        </w:rPr>
      </w:pPr>
      <w:r>
        <w:rPr>
          <w:sz w:val="23"/>
        </w:rPr>
        <w:t>Chairman, House Committee on Science</w:t>
      </w:r>
    </w:p>
    <w:p>
      <w:pPr>
        <w:pStyle w:val="Normal"/>
        <w:ind w:start="720" w:end="0"/>
        <w:rPr>
          <w:sz w:val="23"/>
        </w:rPr>
      </w:pPr>
      <w:r>
        <w:rPr>
          <w:sz w:val="23"/>
        </w:rPr>
      </w:r>
    </w:p>
    <w:p>
      <w:pPr>
        <w:pStyle w:val="Normal"/>
        <w:ind w:start="720" w:end="0"/>
        <w:rPr>
          <w:sz w:val="23"/>
        </w:rPr>
      </w:pPr>
      <w:r>
        <w:rPr>
          <w:sz w:val="23"/>
        </w:rPr>
        <w:t>Honorable Ken Calvert</w:t>
      </w:r>
    </w:p>
    <w:p>
      <w:pPr>
        <w:pStyle w:val="Normal"/>
        <w:ind w:start="720" w:end="0"/>
        <w:rPr>
          <w:sz w:val="23"/>
        </w:rPr>
      </w:pPr>
      <w:r>
        <w:rPr>
          <w:sz w:val="23"/>
        </w:rPr>
        <w:t>Chairman, House Committee on Science, Subcommittee on Energy and Environment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1999-09-23T15:55:00Z</dcterms:created>
  <dc:creator>appinst</dc:creator>
  <dc:description/>
  <dc:language>en-CA</dc:language>
  <cp:lastModifiedBy>Jeffrey Keeler</cp:lastModifiedBy>
  <cp:lastPrinted>1999-09-16T10:21:00Z</cp:lastPrinted>
  <dcterms:modified xsi:type="dcterms:W3CDTF">1999-09-23T15:55:00Z</dcterms:modified>
  <cp:revision>2</cp:revision>
  <dc:subject/>
  <dc:title>						August 11, 1999</dc:title>
</cp:coreProperties>
</file>