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release agreement</w:t>
      </w:r>
    </w:p>
    <w:p>
      <w:pPr>
        <w:pStyle w:val="BodyText"/>
        <w:rPr/>
      </w:pPr>
      <w:r>
        <w:rPr/>
        <w:t>WHEREAS, Northern Natural Gas Company (“Northern”) and Enron Gas Processing Company, as succeeded in interest by ONEOK Midstream Gas Supply, LLC (“OMGS”), entered into a Gas Processing Agreement dated September 2, 1993 (the “Agreement”) which terminated October 31, 2000;</w:t>
      </w:r>
    </w:p>
    <w:p>
      <w:pPr>
        <w:pStyle w:val="BodyText"/>
        <w:rPr/>
      </w:pPr>
      <w:r>
        <w:rPr/>
        <w:t>WHEREAS, in order to finally resolve all claims and liabilities under the Agreement, the parties have agreed upon the terms and conditions stated herein;</w:t>
      </w:r>
    </w:p>
    <w:p>
      <w:pPr>
        <w:pStyle w:val="BodyText"/>
        <w:rPr/>
      </w:pPr>
      <w:r>
        <w:rPr/>
        <w:t>NOW, THEREFORE, in consideration of the mutual covenants and conditions contained herein, the parties agree as follows:</w:t>
      </w:r>
    </w:p>
    <w:p>
      <w:pPr>
        <w:pStyle w:val="Level1"/>
        <w:numPr>
          <w:ilvl w:val="0"/>
          <w:numId w:val="1"/>
        </w:numPr>
        <w:ind w:hanging="0" w:start="0"/>
        <w:rPr/>
      </w:pPr>
      <w:r>
        <w:rPr/>
        <w:t>OMGS will pay to Northern by wire transfer to an account designated in writing by Northern the sum of $820,000 upon mutual execution of this Release Agreement; provided, that in the event the result of the arbitration proceeding now pending between the parties concerning the agreement between the parties entitled “Bushton Gas Processing Measurement Procedures” dated March 31, 1997 is to reduce the volume of Gas determined to have been delivered at the inlet of the Bushton Plant, then the Processor shall recalculate the determination of Plant Product upon which Northern was compensated during the term of the Agreement since July 1, 1998 when Northern began using ultrasonic measurement and if Northern was overcompensated, then Northern shall repay to OGMS the amount of such overcompensation.</w:t>
      </w:r>
    </w:p>
    <w:p>
      <w:pPr>
        <w:pStyle w:val="Level1"/>
        <w:numPr>
          <w:ilvl w:val="0"/>
          <w:numId w:val="1"/>
        </w:numPr>
        <w:ind w:hanging="0" w:start="0"/>
        <w:rPr/>
      </w:pPr>
      <w:r>
        <w:rPr/>
        <w:t>Except as set forth in Section 1 hereof, Northern and OMGS hereby resolve, release, settle, compromise, acquit and forever discharge each other from any and all claims, liabilities, causes of action, audits, damages, costs and expenses of whatever kind or nature, whether known or unknown, accrued or unaccrued, asserted or unasserted, in tort, contract, law or in equity, including all consequences thereof, whether foreseen or unforeseen, as well as those already now apparent, which either such Northern or OMGS may have against the other arising out of the Agreement.  This Release Agreement constitutes a full compromise, settlement, accord and satisfaction of all such claims, liabilities and disputes relating to the Agreement.</w:t>
      </w:r>
    </w:p>
    <w:p>
      <w:pPr>
        <w:pStyle w:val="Level1"/>
        <w:numPr>
          <w:ilvl w:val="0"/>
          <w:numId w:val="1"/>
        </w:numPr>
        <w:ind w:hanging="0" w:start="0"/>
        <w:rPr/>
      </w:pPr>
      <w:r>
        <w:rPr/>
        <w:t>This Release Agreement shall have no effect upon any other agreement between the parties, including, but not limited to, that agreement between the parties entitled “Bushton Gas Processing Measurement Procedures” dated March 31, 1997, the Operating Agreement between the parties dated March 31, 1997, the Bushton Gas Processing Coordination Agreement dated March 31, 1997 and the Operational Balancing Agreement between the parties dated March 31, 1997 relating to the Bushton Plant PTR (hereinafter collectively referred to as the “Bushton Agreements”) and any disputes, arbitration or other proceedings relating thereto.</w:t>
      </w:r>
    </w:p>
    <w:p>
      <w:pPr>
        <w:pStyle w:val="Level1"/>
        <w:numPr>
          <w:ilvl w:val="0"/>
          <w:numId w:val="1"/>
        </w:numPr>
        <w:ind w:hanging="0" w:start="0"/>
        <w:rPr/>
      </w:pPr>
      <w:r>
        <w:rPr/>
        <w:t>Northern and OMGS hereby agree that neither this Release Agreement nor any agreement which replaces or supercedes the Agreement shall be used as evidence of any kind in any arbitration or other proceeding now pending which relate to the Bushton Agreements.</w:t>
      </w:r>
    </w:p>
    <w:p>
      <w:pPr>
        <w:pStyle w:val="BodyText"/>
        <w:rPr/>
      </w:pPr>
      <w:r>
        <w:rPr/>
        <w:t>Executed this ______ day of _____________, 2001.</w:t>
      </w:r>
    </w:p>
    <w:p>
      <w:pPr>
        <w:pStyle w:val="Signature2"/>
        <w:rPr/>
      </w:pPr>
      <w:r>
        <w:rPr/>
        <w:t>NORTHERN NATURAL GAS COMPANY</w:t>
        <w:br/>
        <w:br/>
        <w:br/>
        <w:t>By:</w:t>
        <w:tab/>
      </w:r>
      <w:r>
        <w:rPr>
          <w:u w:val="single"/>
        </w:rPr>
        <w:tab/>
      </w:r>
      <w:r>
        <w:rPr/>
        <w:br/>
        <w:t>Name:</w:t>
        <w:tab/>
      </w:r>
      <w:r>
        <w:rPr>
          <w:u w:val="single"/>
        </w:rPr>
        <w:tab/>
        <w:br/>
      </w:r>
      <w:r>
        <w:rPr/>
        <w:t>Title:</w:t>
        <w:tab/>
        <w:t>Vice President</w:t>
      </w:r>
    </w:p>
    <w:p>
      <w:pPr>
        <w:pStyle w:val="Signature2"/>
        <w:spacing w:before="0" w:after="480"/>
        <w:rPr/>
      </w:pPr>
      <w:r>
        <w:rPr/>
        <w:t>ONEOK MIDSTREAM GAS SUPPLY, LLC</w:t>
        <w:br/>
        <w:br/>
        <w:br/>
        <w:t>By:</w:t>
        <w:tab/>
      </w:r>
      <w:r>
        <w:rPr>
          <w:u w:val="single"/>
        </w:rPr>
        <w:tab/>
      </w:r>
      <w:r>
        <w:rPr/>
        <w:br/>
        <w:t>Name:</w:t>
        <w:tab/>
      </w:r>
      <w:r>
        <w:rPr>
          <w:u w:val="single"/>
        </w:rPr>
        <w:tab/>
        <w:br/>
      </w:r>
      <w:r>
        <w:rPr/>
        <w:t>Title:</w:t>
        <w:tab/>
        <w:t>Vice President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sz w:val="16"/>
      </w:rPr>
      <w:t>{262048;}</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{262048;}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600"/>
        </w:tabs>
        <w:ind w:start="3600" w:hanging="720"/>
      </w:pPr>
      <w:rPr/>
    </w:lvl>
    <w:lvl w:ilvl="5">
      <w:start w:val="1"/>
      <w:numFmt w:val="lowerLetter"/>
      <w:lvlText w:val="(%6)"/>
      <w:lvlJc w:val="start"/>
      <w:pPr>
        <w:tabs>
          <w:tab w:val="num" w:pos="4320"/>
        </w:tabs>
        <w:ind w:start="4320" w:hanging="720"/>
      </w:pPr>
      <w:rPr/>
    </w:lvl>
    <w:lvl w:ilvl="6">
      <w:start w:val="1"/>
      <w:numFmt w:val="lowerRoman"/>
      <w:lvlText w:val="(%7)"/>
      <w:lvlJc w:val="start"/>
      <w:pPr>
        <w:tabs>
          <w:tab w:val="num" w:pos="5400"/>
        </w:tabs>
        <w:ind w:start="5040" w:hanging="720"/>
      </w:pPr>
      <w:rPr/>
    </w:lvl>
    <w:lvl w:ilvl="7">
      <w:start w:val="1"/>
      <w:numFmt w:val="decimal"/>
      <w:lvlText w:val="%8)"/>
      <w:lvlJc w:val="start"/>
      <w:pPr>
        <w:tabs>
          <w:tab w:val="num" w:pos="5760"/>
        </w:tabs>
        <w:ind w:start="5760" w:hanging="720"/>
      </w:pPr>
      <w:rPr/>
    </w:lvl>
    <w:lvl w:ilvl="8">
      <w:start w:val="1"/>
      <w:numFmt w:val="lowerRoman"/>
      <w:lvlText w:val="%9)"/>
      <w:lvlJc w:val="start"/>
      <w:pPr>
        <w:tabs>
          <w:tab w:val="num" w:pos="6480"/>
        </w:tabs>
        <w:ind w:start="64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480"/>
      <w:jc w:val="center"/>
      <w:outlineLvl w:val="0"/>
    </w:pPr>
    <w:rPr>
      <w:b/>
      <w:bCs/>
      <w:caps/>
      <w:kern w:val="2"/>
      <w:szCs w:val="32"/>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C">
    <w:name w:val="CC"/>
    <w:basedOn w:val="Normal"/>
    <w:qFormat/>
    <w:pPr>
      <w:ind w:hanging="720" w:start="720" w:end="0"/>
    </w:pPr>
    <w:rPr/>
  </w:style>
  <w:style w:type="paragraph" w:styleId="Attorney">
    <w:name w:val="Attorney"/>
    <w:basedOn w:val="Normal"/>
    <w:qFormat/>
    <w:pPr>
      <w:spacing w:before="1680" w:after="1440"/>
      <w:jc w:val="center"/>
    </w:pPr>
    <w:rPr>
      <w:b/>
      <w:bCs/>
      <w:i/>
      <w:iCs/>
      <w:sz w:val="18"/>
    </w:rPr>
  </w:style>
  <w:style w:type="paragraph" w:styleId="Closing">
    <w:name w:val="Closing"/>
    <w:basedOn w:val="Normal"/>
    <w:qFormat/>
    <w:pPr>
      <w:spacing w:before="0" w:after="960"/>
      <w:ind w:hanging="0" w:start="4320" w:end="0"/>
    </w:pPr>
    <w:rPr/>
  </w:style>
  <w:style w:type="paragraph" w:styleId="Date">
    <w:name w:val="Date"/>
    <w:basedOn w:val="Normal"/>
    <w:next w:val="Normal"/>
    <w:qFormat/>
    <w:pPr>
      <w:spacing w:before="0" w:after="960"/>
      <w:jc w:val="center"/>
    </w:pPr>
    <w:rPr/>
  </w:style>
  <w:style w:type="paragraph" w:styleId="Fax">
    <w:name w:val="Fax"/>
    <w:basedOn w:val="Normal"/>
    <w:qFormat/>
    <w:pPr>
      <w:spacing w:before="0" w:after="240"/>
    </w:pPr>
    <w:rPr/>
  </w:style>
  <w:style w:type="paragraph" w:styleId="InsideAddress">
    <w:name w:val="Inside Address"/>
    <w:basedOn w:val="Normal"/>
    <w:next w:val="Normal"/>
    <w:qFormat/>
    <w:pPr>
      <w:spacing w:before="0" w:after="240"/>
    </w:pPr>
    <w:rPr/>
  </w:style>
  <w:style w:type="paragraph" w:styleId="Initials">
    <w:name w:val="Initials"/>
    <w:basedOn w:val="Normal"/>
    <w:qFormat/>
    <w:pPr>
      <w:jc w:val="both"/>
    </w:pPr>
    <w:rPr/>
  </w:style>
  <w:style w:type="paragraph" w:styleId="Re">
    <w:name w:val="Re"/>
    <w:basedOn w:val="Normal"/>
    <w:qFormat/>
    <w:pPr>
      <w:spacing w:before="0" w:after="240"/>
      <w:ind w:hanging="720" w:start="1440" w:end="0"/>
      <w:jc w:val="both"/>
    </w:pPr>
    <w:rPr/>
  </w:style>
  <w:style w:type="paragraph" w:styleId="Salutation">
    <w:name w:val="Salutation"/>
    <w:basedOn w:val="Normal"/>
    <w:next w:val="Normal"/>
    <w:qFormat/>
    <w:pPr>
      <w:spacing w:before="0" w:after="240"/>
    </w:pPr>
    <w:rPr/>
  </w:style>
  <w:style w:type="paragraph" w:styleId="Signature">
    <w:name w:val="Signature"/>
    <w:basedOn w:val="Normal"/>
    <w:pPr>
      <w:spacing w:before="0" w:after="480"/>
      <w:ind w:hanging="0" w:start="4320" w:end="0"/>
    </w:pPr>
    <w:rPr/>
  </w:style>
  <w:style w:type="paragraph" w:styleId="Level1">
    <w:name w:val="#Level 1"/>
    <w:basedOn w:val="Normal"/>
    <w:qFormat/>
    <w:pPr>
      <w:numPr>
        <w:ilvl w:val="0"/>
        <w:numId w:val="1"/>
      </w:numPr>
      <w:tabs>
        <w:tab w:val="clear" w:pos="720"/>
      </w:tabs>
      <w:spacing w:before="0" w:after="240"/>
      <w:jc w:val="both"/>
      <w:outlineLvl w:val="0"/>
    </w:pPr>
    <w:rPr/>
  </w:style>
  <w:style w:type="paragraph" w:styleId="Level2">
    <w:name w:val="#Level 2"/>
    <w:basedOn w:val="Normal"/>
    <w:qFormat/>
    <w:pPr>
      <w:numPr>
        <w:ilvl w:val="0"/>
        <w:numId w:val="1"/>
      </w:numPr>
      <w:spacing w:before="0" w:after="240"/>
      <w:jc w:val="both"/>
      <w:outlineLvl w:val="1"/>
    </w:pPr>
    <w:rPr/>
  </w:style>
  <w:style w:type="paragraph" w:styleId="Level3">
    <w:name w:val="#Level 3"/>
    <w:basedOn w:val="Normal"/>
    <w:qFormat/>
    <w:pPr>
      <w:numPr>
        <w:ilvl w:val="0"/>
        <w:numId w:val="1"/>
      </w:numPr>
      <w:spacing w:before="0" w:after="240"/>
      <w:jc w:val="both"/>
      <w:outlineLvl w:val="2"/>
    </w:pPr>
    <w:rPr/>
  </w:style>
  <w:style w:type="paragraph" w:styleId="Level4">
    <w:name w:val="#Level 4"/>
    <w:basedOn w:val="Normal"/>
    <w:qFormat/>
    <w:pPr>
      <w:numPr>
        <w:ilvl w:val="0"/>
        <w:numId w:val="1"/>
      </w:numPr>
      <w:spacing w:before="0" w:after="240"/>
      <w:jc w:val="both"/>
      <w:outlineLvl w:val="3"/>
    </w:pPr>
    <w:rPr/>
  </w:style>
  <w:style w:type="paragraph" w:styleId="Level5">
    <w:name w:val="#Level 5"/>
    <w:basedOn w:val="Normal"/>
    <w:qFormat/>
    <w:pPr>
      <w:numPr>
        <w:ilvl w:val="0"/>
        <w:numId w:val="1"/>
      </w:numPr>
      <w:spacing w:before="0" w:after="240"/>
      <w:jc w:val="both"/>
      <w:outlineLvl w:val="4"/>
    </w:pPr>
    <w:rPr/>
  </w:style>
  <w:style w:type="paragraph" w:styleId="Level6">
    <w:name w:val="#Level 6"/>
    <w:basedOn w:val="Normal"/>
    <w:qFormat/>
    <w:pPr>
      <w:numPr>
        <w:ilvl w:val="0"/>
        <w:numId w:val="1"/>
      </w:numPr>
      <w:spacing w:before="0" w:after="240"/>
      <w:jc w:val="both"/>
      <w:outlineLvl w:val="5"/>
    </w:pPr>
    <w:rPr/>
  </w:style>
  <w:style w:type="paragraph" w:styleId="Level7">
    <w:name w:val="#Level 7"/>
    <w:basedOn w:val="Normal"/>
    <w:qFormat/>
    <w:pPr>
      <w:numPr>
        <w:ilvl w:val="0"/>
        <w:numId w:val="1"/>
      </w:numPr>
      <w:spacing w:before="0" w:after="240"/>
      <w:jc w:val="both"/>
      <w:outlineLvl w:val="6"/>
    </w:pPr>
    <w:rPr/>
  </w:style>
  <w:style w:type="paragraph" w:styleId="Level8">
    <w:name w:val="#Level 8"/>
    <w:basedOn w:val="Normal"/>
    <w:qFormat/>
    <w:pPr>
      <w:numPr>
        <w:ilvl w:val="0"/>
        <w:numId w:val="1"/>
      </w:numPr>
      <w:spacing w:before="0" w:after="240"/>
      <w:jc w:val="both"/>
      <w:outlineLvl w:val="7"/>
    </w:pPr>
    <w:rPr/>
  </w:style>
  <w:style w:type="paragraph" w:styleId="Level9">
    <w:name w:val="#Level 9"/>
    <w:basedOn w:val="Normal"/>
    <w:qFormat/>
    <w:pPr>
      <w:numPr>
        <w:ilvl w:val="0"/>
        <w:numId w:val="1"/>
      </w:numPr>
      <w:spacing w:before="0" w:after="240"/>
      <w:jc w:val="both"/>
      <w:outlineLvl w:val="8"/>
    </w:pPr>
    <w:rPr/>
  </w:style>
  <w:style w:type="paragraph" w:styleId="Lev1Text">
    <w:name w:val="#Lev1 Text"/>
    <w:basedOn w:val="Level1"/>
    <w:next w:val="Level1"/>
    <w:qFormat/>
    <w:pPr>
      <w:numPr>
        <w:ilvl w:val="0"/>
        <w:numId w:val="0"/>
      </w:numPr>
      <w:ind w:hanging="0" w:start="0" w:end="0"/>
    </w:pPr>
    <w:rPr/>
  </w:style>
  <w:style w:type="paragraph" w:styleId="Lev2Text">
    <w:name w:val="#Lev2 Text"/>
    <w:basedOn w:val="Level2"/>
    <w:next w:val="Level2"/>
    <w:qFormat/>
    <w:pPr>
      <w:numPr>
        <w:ilvl w:val="0"/>
        <w:numId w:val="0"/>
      </w:numPr>
      <w:ind w:hanging="0" w:start="360" w:end="0"/>
    </w:pPr>
    <w:rPr/>
  </w:style>
  <w:style w:type="paragraph" w:styleId="Lev3Text">
    <w:name w:val="#Lev3 Text"/>
    <w:basedOn w:val="Level3"/>
    <w:next w:val="Level3"/>
    <w:qFormat/>
    <w:pPr>
      <w:numPr>
        <w:ilvl w:val="0"/>
        <w:numId w:val="0"/>
      </w:numPr>
      <w:ind w:hanging="0" w:start="720" w:end="0"/>
    </w:pPr>
    <w:rPr/>
  </w:style>
  <w:style w:type="paragraph" w:styleId="Lev4Text">
    <w:name w:val="#Lev4 Text"/>
    <w:basedOn w:val="Level4"/>
    <w:next w:val="Level4"/>
    <w:qFormat/>
    <w:pPr>
      <w:numPr>
        <w:ilvl w:val="0"/>
        <w:numId w:val="0"/>
      </w:numPr>
      <w:ind w:hanging="0" w:start="1080" w:end="0"/>
    </w:pPr>
    <w:rPr/>
  </w:style>
  <w:style w:type="paragraph" w:styleId="Lev5Text">
    <w:name w:val="#Lev5 Text"/>
    <w:basedOn w:val="Level5"/>
    <w:next w:val="Level5"/>
    <w:qFormat/>
    <w:pPr>
      <w:numPr>
        <w:ilvl w:val="0"/>
        <w:numId w:val="0"/>
      </w:numPr>
      <w:ind w:hanging="0" w:start="1440" w:end="0"/>
    </w:pPr>
    <w:rPr/>
  </w:style>
  <w:style w:type="paragraph" w:styleId="Lev6Text">
    <w:name w:val="#Lev6 Text"/>
    <w:basedOn w:val="Level6"/>
    <w:next w:val="Level6"/>
    <w:qFormat/>
    <w:pPr>
      <w:numPr>
        <w:ilvl w:val="0"/>
        <w:numId w:val="0"/>
      </w:numPr>
      <w:ind w:hanging="0" w:start="1800" w:end="0"/>
    </w:pPr>
    <w:rPr/>
  </w:style>
  <w:style w:type="paragraph" w:styleId="Lev7Text">
    <w:name w:val="#Lev7 Text"/>
    <w:basedOn w:val="Level7"/>
    <w:next w:val="Level7"/>
    <w:qFormat/>
    <w:pPr>
      <w:numPr>
        <w:ilvl w:val="0"/>
        <w:numId w:val="0"/>
      </w:numPr>
      <w:ind w:hanging="0" w:start="2160" w:end="0"/>
    </w:pPr>
    <w:rPr/>
  </w:style>
  <w:style w:type="paragraph" w:styleId="Lev8Text">
    <w:name w:val="#Lev8 Text"/>
    <w:basedOn w:val="Level8"/>
    <w:next w:val="Level8"/>
    <w:qFormat/>
    <w:pPr>
      <w:numPr>
        <w:ilvl w:val="0"/>
        <w:numId w:val="0"/>
      </w:numPr>
      <w:ind w:hanging="0" w:start="2520" w:end="0"/>
    </w:pPr>
    <w:rPr/>
  </w:style>
  <w:style w:type="paragraph" w:styleId="Lev9Text">
    <w:name w:val="#Lev9 Text"/>
    <w:basedOn w:val="Level9"/>
    <w:next w:val="Level9"/>
    <w:qFormat/>
    <w:pPr>
      <w:numPr>
        <w:ilvl w:val="0"/>
        <w:numId w:val="0"/>
      </w:numPr>
      <w:ind w:hanging="0" w:start="2880" w:end="0"/>
    </w:pPr>
    <w:rPr/>
  </w:style>
  <w:style w:type="paragraph" w:styleId="Signature2">
    <w:name w:val="Signature2"/>
    <w:basedOn w:val="Signature"/>
    <w:qFormat/>
    <w:pPr>
      <w:tabs>
        <w:tab w:val="clear" w:pos="720"/>
        <w:tab w:val="left" w:pos="5040" w:leader="none"/>
        <w:tab w:val="right" w:pos="936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2001-03-29T17:00:00Z</dcterms:created>
  <dc:creator>Cynthia L. Squier, ALS, PLS</dc:creator>
  <dc:description/>
  <dc:language>en-CA</dc:language>
  <cp:lastModifiedBy>ONEOK, Inc.</cp:lastModifiedBy>
  <cp:lastPrinted>2001-03-29T09:11:00Z</cp:lastPrinted>
  <dcterms:modified xsi:type="dcterms:W3CDTF">2001-03-29T17:00:00Z</dcterms:modified>
  <cp:revision>2</cp:revision>
  <dc:subject>262048;</dc:subject>
  <dc:title>NNG Release Agreement  (262048.DOC;1)</dc:title>
</cp:coreProperties>
</file>