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t>Excerpts from NNG Tariff Sheet No. 66-66B listing Negotiated Rates w/Index-to-Index terms that were approved.</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t>NORTHERN NATURAL GAS COMPANY                                               Sixth Revised Sheet No. 66</w:t>
      </w:r>
    </w:p>
    <w:p>
      <w:pPr>
        <w:pStyle w:val="HTMLPreformatted"/>
        <w:rPr>
          <w:rFonts w:ascii="Arial" w:hAnsi="Arial" w:cs="Arial"/>
          <w:sz w:val="18"/>
        </w:rPr>
      </w:pPr>
      <w:r>
        <w:rPr>
          <w:rFonts w:cs="Arial" w:ascii="Arial" w:hAnsi="Arial"/>
          <w:sz w:val="18"/>
        </w:rPr>
        <w:t>FERC Gas Tariff                                                                                      Superseding</w:t>
      </w:r>
    </w:p>
    <w:p>
      <w:pPr>
        <w:pStyle w:val="HTMLPreformatted"/>
        <w:rPr>
          <w:rFonts w:ascii="Arial" w:hAnsi="Arial" w:cs="Arial"/>
          <w:sz w:val="18"/>
        </w:rPr>
      </w:pPr>
      <w:r>
        <w:rPr>
          <w:rFonts w:cs="Arial" w:ascii="Arial" w:hAnsi="Arial"/>
          <w:sz w:val="18"/>
        </w:rPr>
        <w:t>Fifth Revised Volume No. 1                                                                     Fifth Revised Sheet No. 66</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STATEMENT OF NEGOTIATED RATES 1/</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Rate      Negotiated  Other               Receipt           Delivery</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Shipper Name                   Schedule  Rate        Charges  Volume     Point(s)          Point(s)</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  --------  ----------  -------  ------  --------------   --------------</w:t>
      </w:r>
    </w:p>
    <w:p>
      <w:pPr>
        <w:pStyle w:val="HTMLPreformatted"/>
        <w:rPr>
          <w:rFonts w:ascii="Arial" w:hAnsi="Arial" w:cs="Arial"/>
          <w:b/>
          <w:bCs/>
          <w:sz w:val="18"/>
        </w:rPr>
      </w:pPr>
      <w:r>
        <w:rPr>
          <w:rFonts w:cs="Arial" w:ascii="Arial" w:hAnsi="Arial"/>
          <w:b/>
          <w:bCs/>
          <w:sz w:val="18"/>
        </w:rPr>
        <w:t>Docket RP96-272-??? For January, 2000</w:t>
      </w:r>
    </w:p>
    <w:p>
      <w:pPr>
        <w:pStyle w:val="HTMLPreformatted"/>
        <w:rPr>
          <w:rFonts w:ascii="Arial" w:hAnsi="Arial" w:cs="Arial"/>
          <w:b/>
          <w:bCs/>
          <w:sz w:val="18"/>
        </w:rPr>
      </w:pPr>
      <w:r>
        <w:rPr>
          <w:rFonts w:cs="Arial" w:ascii="Arial" w:hAnsi="Arial"/>
          <w:b/>
          <w:bCs/>
          <w:sz w:val="18"/>
        </w:rPr>
      </w:r>
    </w:p>
    <w:p>
      <w:pPr>
        <w:pStyle w:val="HTMLPreformatted"/>
        <w:rPr>
          <w:rFonts w:ascii="Arial" w:hAnsi="Arial" w:cs="Arial"/>
          <w:sz w:val="18"/>
        </w:rPr>
      </w:pPr>
      <w:r>
        <w:rPr>
          <w:rFonts w:cs="Arial" w:ascii="Arial" w:hAnsi="Arial"/>
          <w:sz w:val="18"/>
        </w:rPr>
        <w:t xml:space="preserve">MidAmerican Energy Company        </w:t>
      </w:r>
    </w:p>
    <w:p>
      <w:pPr>
        <w:pStyle w:val="HTMLPreformatted"/>
        <w:rPr/>
      </w:pPr>
      <w:r>
        <w:rPr>
          <w:rFonts w:eastAsia="Arial" w:cs="Arial" w:ascii="Arial" w:hAnsi="Arial"/>
          <w:sz w:val="18"/>
        </w:rPr>
        <w:t xml:space="preserve">                                </w:t>
      </w:r>
      <w:r>
        <w:rPr>
          <w:rFonts w:cs="Arial" w:ascii="Arial" w:hAnsi="Arial"/>
          <w:sz w:val="18"/>
        </w:rPr>
        <w:t xml:space="preserve">TFX        </w:t>
      </w:r>
      <w:r>
        <w:rPr>
          <w:rFonts w:cs="Arial" w:ascii="Arial" w:hAnsi="Arial"/>
          <w:b/>
          <w:bCs/>
          <w:sz w:val="18"/>
        </w:rPr>
        <w:t>4/</w:t>
      </w:r>
      <w:r>
        <w:rPr>
          <w:rFonts w:cs="Arial" w:ascii="Arial" w:hAnsi="Arial"/>
          <w:sz w:val="18"/>
        </w:rPr>
        <w:t xml:space="preserve">         3/    40,000 5/        Ventura         Zone ABC- MidAmerican</w:t>
      </w:r>
    </w:p>
    <w:p>
      <w:pPr>
        <w:pStyle w:val="HTMLPreformatted"/>
        <w:rPr>
          <w:rFonts w:ascii="Arial" w:hAnsi="Arial" w:cs="Arial"/>
          <w:sz w:val="18"/>
        </w:rPr>
      </w:pPr>
      <w:r>
        <w:rPr>
          <w:rFonts w:cs="Arial" w:ascii="Arial" w:hAnsi="Arial"/>
          <w:sz w:val="18"/>
        </w:rPr>
      </w:r>
    </w:p>
    <w:p>
      <w:pPr>
        <w:pStyle w:val="HTMLPreformatted"/>
        <w:rPr>
          <w:rFonts w:ascii="Arial" w:hAnsi="Arial" w:eastAsia="Arial" w:cs="Arial"/>
          <w:sz w:val="18"/>
        </w:rPr>
      </w:pPr>
      <w:r>
        <w:rPr>
          <w:rFonts w:eastAsia="Arial" w:cs="Arial" w:ascii="Arial" w:hAnsi="Arial"/>
          <w:sz w:val="18"/>
        </w:rPr>
        <w:t xml:space="preserve">                                                                </w:t>
      </w:r>
    </w:p>
    <w:p>
      <w:pPr>
        <w:pStyle w:val="HTMLPreformatted"/>
        <w:rPr>
          <w:rFonts w:ascii="Arial" w:hAnsi="Arial" w:cs="Arial"/>
          <w:sz w:val="18"/>
        </w:rPr>
      </w:pPr>
      <w:r>
        <w:rPr>
          <w:rFonts w:cs="Arial" w:ascii="Arial" w:hAnsi="Arial"/>
          <w:sz w:val="18"/>
        </w:rPr>
        <w:t>1/  Unless otherwise noted, negotiated Service Agreements do not deviate in any material respect from the applicable form of service agreement set forth in Northern's FERC Gas Tariff.</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t>3/  The rate stated in the Negotiated Rate column is inclusive of all surcharges.</w:t>
      </w:r>
    </w:p>
    <w:p>
      <w:pPr>
        <w:pStyle w:val="HTMLPreformatted"/>
        <w:rPr>
          <w:rFonts w:ascii="Arial" w:hAnsi="Arial" w:cs="Arial"/>
          <w:sz w:val="18"/>
        </w:rPr>
      </w:pPr>
      <w:r>
        <w:rPr>
          <w:rFonts w:cs="Arial" w:ascii="Arial" w:hAnsi="Arial"/>
          <w:sz w:val="18"/>
        </w:rPr>
      </w:r>
    </w:p>
    <w:p>
      <w:pPr>
        <w:pStyle w:val="HTMLPreformatted"/>
        <w:rPr/>
      </w:pPr>
      <w:r>
        <w:rPr>
          <w:rFonts w:cs="Arial" w:ascii="Arial" w:hAnsi="Arial"/>
          <w:sz w:val="18"/>
        </w:rPr>
        <w:t xml:space="preserve">4/  The </w:t>
      </w:r>
      <w:r>
        <w:rPr>
          <w:rFonts w:cs="Arial" w:ascii="Arial" w:hAnsi="Arial"/>
          <w:b/>
          <w:bCs/>
          <w:sz w:val="18"/>
        </w:rPr>
        <w:t>difference between the cash price at Northern's Ventura point</w:t>
      </w:r>
      <w:r>
        <w:rPr>
          <w:rFonts w:cs="Arial" w:ascii="Arial" w:hAnsi="Arial"/>
          <w:sz w:val="18"/>
        </w:rPr>
        <w:t xml:space="preserve">, as published in Inside FERC, </w:t>
      </w:r>
      <w:r>
        <w:rPr>
          <w:rFonts w:cs="Arial" w:ascii="Arial" w:hAnsi="Arial"/>
          <w:b/>
          <w:bCs/>
          <w:sz w:val="18"/>
        </w:rPr>
        <w:t>and  the Chicago citygate</w:t>
      </w:r>
      <w:r>
        <w:rPr>
          <w:rFonts w:cs="Arial" w:ascii="Arial" w:hAnsi="Arial"/>
          <w:sz w:val="18"/>
        </w:rPr>
        <w:t>, as published in Natural Gas Intelligence, each as quoted on the first of the  month for each month of the contract term of October 1, 1999 through April 30, 2000.  Northern has  the option to lock-in the rate for the remainder of the contract term at any time during the winter season (October, 1999 through April, 2000).  This rate includes the reservation fee, commodity rate,  fuel use and unaccounted for and all applicable surcharges.  However, fuel use and unaccounted for  shall be provided by Shipper in accordance with Northern's tariff; and, the value shall then be deducted from the total rate derived above.  For purposes of this rate, the value of the fuel use and unaccounted for shall be based on the price for the first of the month Northern's Ventura point as  published in Inside FERC.</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t>5/  40,000 volume effective October 1, 1999 through March 31, 2000 and then a volume of 30,000 effective for April 1 through April 30, 2000.</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t>Issued by: Mary Kay Miller, V. P. Rates and Certificates</w:t>
      </w:r>
    </w:p>
    <w:p>
      <w:pPr>
        <w:pStyle w:val="HTMLPreformatted"/>
        <w:rPr>
          <w:rFonts w:ascii="Arial" w:hAnsi="Arial" w:cs="Arial"/>
          <w:sz w:val="18"/>
        </w:rPr>
      </w:pPr>
      <w:r>
        <w:rPr>
          <w:rFonts w:cs="Arial" w:ascii="Arial" w:hAnsi="Arial"/>
          <w:sz w:val="18"/>
        </w:rPr>
        <w:t xml:space="preserve">Issued on: December 30, 1999                                               </w:t>
        <w:tab/>
        <w:tab/>
        <w:t>Effective: January 1, 2000</w:t>
      </w:r>
      <w:r>
        <w:br w:type="page"/>
      </w:r>
    </w:p>
    <w:p>
      <w:pPr>
        <w:pStyle w:val="HTMLPreformatted"/>
        <w:rPr>
          <w:rFonts w:ascii="Arial" w:hAnsi="Arial" w:cs="Arial"/>
          <w:sz w:val="18"/>
        </w:rPr>
      </w:pPr>
      <w:r>
        <w:rPr>
          <w:rFonts w:cs="Arial" w:ascii="Arial" w:hAnsi="Arial"/>
          <w:sz w:val="18"/>
        </w:rPr>
        <w:t>NORTHERN NATURAL GAS COMPANY                                    Eighth Revised Sheet No. 66</w:t>
      </w:r>
    </w:p>
    <w:p>
      <w:pPr>
        <w:pStyle w:val="HTMLPreformatted"/>
        <w:rPr>
          <w:rFonts w:ascii="Arial" w:hAnsi="Arial" w:cs="Arial"/>
          <w:sz w:val="18"/>
        </w:rPr>
      </w:pPr>
      <w:r>
        <w:rPr>
          <w:rFonts w:cs="Arial" w:ascii="Arial" w:hAnsi="Arial"/>
          <w:sz w:val="18"/>
        </w:rPr>
        <w:t>FERC Gas Tariff                                                                           Superseding</w:t>
      </w:r>
    </w:p>
    <w:p>
      <w:pPr>
        <w:pStyle w:val="HTMLPreformatted"/>
        <w:rPr>
          <w:rFonts w:ascii="Arial" w:hAnsi="Arial" w:cs="Arial"/>
          <w:sz w:val="18"/>
        </w:rPr>
      </w:pPr>
      <w:r>
        <w:rPr>
          <w:rFonts w:cs="Arial" w:ascii="Arial" w:hAnsi="Arial"/>
          <w:sz w:val="18"/>
        </w:rPr>
        <w:t>Fifth Revised Volume No. 1                                                          Seventh Revised Sheet No. 66</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STATEMENT OF NEGOTIATED RATES 1/</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w:t>
      </w:r>
    </w:p>
    <w:p>
      <w:pPr>
        <w:pStyle w:val="HTMLPreformatted"/>
        <w:rPr>
          <w:rFonts w:ascii="Arial" w:hAnsi="Arial" w:cs="Arial"/>
          <w:b/>
          <w:bCs/>
          <w:sz w:val="18"/>
        </w:rPr>
      </w:pPr>
      <w:r>
        <w:rPr>
          <w:rFonts w:cs="Arial" w:ascii="Arial" w:hAnsi="Arial"/>
          <w:b/>
          <w:bCs/>
          <w:sz w:val="18"/>
        </w:rPr>
        <w:t xml:space="preserve">Docket RP96-272-016 </w:t>
      </w:r>
    </w:p>
    <w:p>
      <w:pPr>
        <w:pStyle w:val="HTMLPreformatted"/>
        <w:rPr>
          <w:rFonts w:ascii="Arial" w:hAnsi="Arial" w:cs="Arial"/>
          <w:b/>
          <w:bCs/>
          <w:sz w:val="18"/>
        </w:rPr>
      </w:pPr>
      <w:r>
        <w:rPr>
          <w:rFonts w:cs="Arial" w:ascii="Arial" w:hAnsi="Arial"/>
          <w:b/>
          <w:bCs/>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Rate      Negotiated  Other               Receipt           Delivery</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Shipper Name                   Schedule  Rate        Charges  Volume     Point(s)          Point(s)</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  --------  ----------  -------  ------  --------------   --------------</w:t>
      </w:r>
    </w:p>
    <w:p>
      <w:pPr>
        <w:pStyle w:val="HTMLPreformatted"/>
        <w:rPr>
          <w:rFonts w:ascii="Arial" w:hAnsi="Arial" w:cs="Arial"/>
          <w:sz w:val="18"/>
        </w:rPr>
      </w:pPr>
      <w:r>
        <w:rPr>
          <w:rFonts w:cs="Arial" w:ascii="Arial" w:hAnsi="Arial"/>
          <w:sz w:val="18"/>
        </w:rPr>
      </w:r>
    </w:p>
    <w:p>
      <w:pPr>
        <w:pStyle w:val="HTMLPreformatted"/>
        <w:rPr/>
      </w:pPr>
      <w:r>
        <w:rPr>
          <w:rFonts w:eastAsia="Arial" w:cs="Arial" w:ascii="Arial" w:hAnsi="Arial"/>
          <w:sz w:val="18"/>
        </w:rPr>
        <w:t xml:space="preserve"> </w:t>
      </w:r>
      <w:r>
        <w:rPr>
          <w:rFonts w:cs="Arial" w:ascii="Arial" w:hAnsi="Arial"/>
          <w:sz w:val="18"/>
        </w:rPr>
        <w:t xml:space="preserve">Dynegy Marketing and Trade        TFX        </w:t>
      </w:r>
      <w:r>
        <w:rPr>
          <w:rFonts w:cs="Arial" w:ascii="Arial" w:hAnsi="Arial"/>
          <w:b/>
          <w:bCs/>
          <w:sz w:val="18"/>
        </w:rPr>
        <w:t>6</w:t>
      </w:r>
      <w:r>
        <w:rPr>
          <w:rFonts w:cs="Arial" w:ascii="Arial" w:hAnsi="Arial"/>
          <w:sz w:val="18"/>
        </w:rPr>
        <w:t>/         3/    11,342       7/           NIGAS/</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East Dubuque</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t>3/  The rate stated in the Negotiated Rate column is inclusive of all surcharges.</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t>--------------------------------</w:t>
      </w:r>
    </w:p>
    <w:p>
      <w:pPr>
        <w:pStyle w:val="HTMLPreformatted"/>
        <w:rPr>
          <w:rFonts w:ascii="Arial" w:hAnsi="Arial" w:cs="Arial"/>
          <w:sz w:val="18"/>
        </w:rPr>
      </w:pPr>
      <w:r>
        <w:rPr>
          <w:rFonts w:cs="Arial" w:ascii="Arial" w:hAnsi="Arial"/>
          <w:sz w:val="18"/>
        </w:rPr>
        <w:t>Third Revised Sheet No. 66B</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t>6/  During the month of August, 2000, the rate is the Gas Daily spread described</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below less $0.015/Dekatherm.  This rate is considered a one-part rate.  The rate</w:t>
      </w:r>
    </w:p>
    <w:p>
      <w:pPr>
        <w:pStyle w:val="HTMLPreformatted"/>
        <w:rPr/>
      </w:pPr>
      <w:r>
        <w:rPr>
          <w:rFonts w:eastAsia="Arial" w:cs="Arial" w:ascii="Arial" w:hAnsi="Arial"/>
          <w:sz w:val="18"/>
        </w:rPr>
        <w:t xml:space="preserve">    </w:t>
      </w:r>
      <w:r>
        <w:rPr>
          <w:rFonts w:cs="Arial" w:ascii="Arial" w:hAnsi="Arial"/>
          <w:sz w:val="18"/>
        </w:rPr>
        <w:t xml:space="preserve">is calculated </w:t>
      </w:r>
      <w:r>
        <w:rPr>
          <w:rFonts w:cs="Arial" w:ascii="Arial" w:hAnsi="Arial"/>
          <w:b/>
          <w:bCs/>
          <w:sz w:val="18"/>
        </w:rPr>
        <w:t>daily based on the spread between the Gas Daily Midpoint price for</w:t>
      </w:r>
    </w:p>
    <w:p>
      <w:pPr>
        <w:pStyle w:val="HTMLPreformatted"/>
        <w:rPr/>
      </w:pPr>
      <w:r>
        <w:rPr>
          <w:rFonts w:eastAsia="Arial" w:cs="Arial" w:ascii="Arial" w:hAnsi="Arial"/>
          <w:b/>
          <w:bCs/>
          <w:sz w:val="18"/>
        </w:rPr>
        <w:t xml:space="preserve">    </w:t>
      </w:r>
      <w:r>
        <w:rPr>
          <w:rFonts w:cs="Arial" w:ascii="Arial" w:hAnsi="Arial"/>
          <w:b/>
          <w:bCs/>
          <w:sz w:val="18"/>
        </w:rPr>
        <w:t>Chicago LDC's, Large End Users, and Northern Ventura less fuel</w:t>
      </w:r>
      <w:r>
        <w:rPr>
          <w:rFonts w:cs="Arial" w:ascii="Arial" w:hAnsi="Arial"/>
          <w:sz w:val="18"/>
        </w:rPr>
        <w:t>.  Fuel will be</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based on the Gas Daily Northern Ventura Midpoint price.  Weekend and holiday</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prices will be based on the first published Gas Daily following the weekend or</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holiday.  On days when the spread, as described above, is equal to or less than</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the dollar value of the fuel plus $0.015/Dekatherm, the combined unit rate for</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that day will be equivalent to the minimum commodity rate plus applicable fuel,</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use and unaccounted for.</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t>7/  Primary Receipt Point is Ventura.  Alternate Receipt Points are Demarc, Beatrice,</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and the Mid 17 Pooling Point.</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t>Issued by: Mary Kay Miller, V. P. Rates and Certificates</w:t>
      </w:r>
    </w:p>
    <w:p>
      <w:pPr>
        <w:pStyle w:val="HTMLPreformatted"/>
        <w:rPr>
          <w:rFonts w:ascii="Arial" w:hAnsi="Arial" w:cs="Arial"/>
          <w:sz w:val="18"/>
        </w:rPr>
      </w:pPr>
      <w:r>
        <w:rPr>
          <w:rFonts w:cs="Arial" w:ascii="Arial" w:hAnsi="Arial"/>
          <w:sz w:val="18"/>
        </w:rPr>
        <w:t>Issued on: July 31, 2000                                                   Effective: August 1, 2000</w:t>
      </w:r>
    </w:p>
    <w:p>
      <w:pPr>
        <w:pStyle w:val="HTMLPreformatted"/>
        <w:rPr>
          <w:rFonts w:ascii="Arial" w:hAnsi="Arial" w:cs="Arial"/>
          <w:sz w:val="18"/>
        </w:rPr>
      </w:pPr>
      <w:r>
        <w:rPr>
          <w:rFonts w:cs="Arial" w:ascii="Arial" w:hAnsi="Arial"/>
          <w:sz w:val="18"/>
        </w:rPr>
      </w:r>
      <w:r>
        <w:br w:type="page"/>
      </w:r>
    </w:p>
    <w:p>
      <w:pPr>
        <w:pStyle w:val="HTMLPreformatted"/>
        <w:rPr>
          <w:rFonts w:ascii="Arial" w:hAnsi="Arial" w:cs="Arial"/>
          <w:sz w:val="18"/>
        </w:rPr>
      </w:pPr>
      <w:r>
        <w:rPr>
          <w:rFonts w:cs="Arial" w:ascii="Arial" w:hAnsi="Arial"/>
          <w:sz w:val="18"/>
        </w:rPr>
        <w:t>NORTHERN NATURAL GAS COMPANY                                           Fifteenth Revised Sheet No. 66</w:t>
      </w:r>
    </w:p>
    <w:p>
      <w:pPr>
        <w:pStyle w:val="HTMLPreformatted"/>
        <w:rPr>
          <w:rFonts w:ascii="Arial" w:hAnsi="Arial" w:cs="Arial"/>
          <w:sz w:val="18"/>
        </w:rPr>
      </w:pPr>
      <w:r>
        <w:rPr>
          <w:rFonts w:cs="Arial" w:ascii="Arial" w:hAnsi="Arial"/>
          <w:sz w:val="18"/>
        </w:rPr>
        <w:t>FERC Gas Tariff                                                                                  Superseding</w:t>
      </w:r>
    </w:p>
    <w:p>
      <w:pPr>
        <w:pStyle w:val="HTMLPreformatted"/>
        <w:rPr>
          <w:rFonts w:ascii="Arial" w:hAnsi="Arial" w:cs="Arial"/>
          <w:sz w:val="18"/>
        </w:rPr>
      </w:pPr>
      <w:r>
        <w:rPr>
          <w:rFonts w:cs="Arial" w:ascii="Arial" w:hAnsi="Arial"/>
          <w:sz w:val="18"/>
        </w:rPr>
        <w:t>Fifth Revised Volume No. 1                                                                 Substitute 14 Revised Sheet No. 66</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STATEMENT OF NEGOTIATED RATES 1/</w:t>
      </w:r>
    </w:p>
    <w:p>
      <w:pPr>
        <w:pStyle w:val="HTMLPreformatted"/>
        <w:rPr>
          <w:rFonts w:ascii="Arial" w:hAnsi="Arial" w:cs="Arial"/>
          <w:sz w:val="18"/>
        </w:rPr>
      </w:pPr>
      <w:r>
        <w:rPr>
          <w:rFonts w:cs="Arial" w:ascii="Arial" w:hAnsi="Arial"/>
          <w:sz w:val="18"/>
        </w:rPr>
      </w:r>
    </w:p>
    <w:p>
      <w:pPr>
        <w:pStyle w:val="HTMLPreformatted"/>
        <w:rPr>
          <w:rFonts w:ascii="Arial" w:hAnsi="Arial" w:cs="Arial"/>
          <w:sz w:val="18"/>
          <w:u w:val="single"/>
        </w:rPr>
      </w:pPr>
      <w:r>
        <w:rPr>
          <w:rFonts w:cs="Arial" w:ascii="Arial" w:hAnsi="Arial"/>
          <w:sz w:val="18"/>
          <w:u w:val="single"/>
        </w:rPr>
        <w:t>Shipper name / Rate Schedule / Negotiated Rate footnotes  / MDQ  / Receipt &amp; Delivery Points</w:t>
      </w:r>
    </w:p>
    <w:p>
      <w:pPr>
        <w:pStyle w:val="HTMLPreformatted"/>
        <w:rPr/>
      </w:pPr>
      <w:r>
        <w:rPr>
          <w:rFonts w:cs="Arial" w:ascii="Arial" w:hAnsi="Arial"/>
          <w:b/>
          <w:bCs/>
          <w:sz w:val="18"/>
        </w:rPr>
        <w:t>Docket RP96-272-024</w:t>
      </w:r>
      <w:r>
        <w:rPr>
          <w:rFonts w:cs="Arial" w:ascii="Arial" w:hAnsi="Arial"/>
          <w:sz w:val="18"/>
        </w:rPr>
        <w:t xml:space="preserve"> (Aquila extended to Feb &amp; March in </w:t>
      </w:r>
      <w:r>
        <w:rPr>
          <w:rFonts w:cs="Arial" w:ascii="Arial" w:hAnsi="Arial"/>
          <w:b/>
          <w:bCs/>
          <w:sz w:val="18"/>
        </w:rPr>
        <w:t>Docket RP96-272-028</w:t>
      </w:r>
      <w:r>
        <w:rPr>
          <w:rFonts w:cs="Arial" w:ascii="Arial" w:hAnsi="Arial"/>
          <w:sz w:val="18"/>
        </w:rPr>
        <w:t>)</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t>Both negotiated rates were originally filed to be effective January 1, 2001.</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t xml:space="preserve">Oneok Energy Marketing and   Trading Company       </w:t>
      </w:r>
    </w:p>
    <w:p>
      <w:pPr>
        <w:pStyle w:val="HTMLPreformatted"/>
        <w:rPr/>
      </w:pPr>
      <w:r>
        <w:rPr>
          <w:rFonts w:eastAsia="Arial" w:cs="Arial" w:ascii="Arial" w:hAnsi="Arial"/>
          <w:sz w:val="18"/>
        </w:rPr>
        <w:t xml:space="preserve">                                 </w:t>
      </w:r>
      <w:r>
        <w:rPr>
          <w:rFonts w:cs="Arial" w:ascii="Arial" w:hAnsi="Arial"/>
          <w:sz w:val="18"/>
        </w:rPr>
        <w:t xml:space="preserve">TFX        </w:t>
      </w:r>
      <w:r>
        <w:rPr>
          <w:rFonts w:cs="Arial" w:ascii="Arial" w:hAnsi="Arial"/>
          <w:b/>
          <w:bCs/>
          <w:sz w:val="18"/>
        </w:rPr>
        <w:t>13</w:t>
      </w:r>
      <w:r>
        <w:rPr>
          <w:rFonts w:cs="Arial" w:ascii="Arial" w:hAnsi="Arial"/>
          <w:sz w:val="18"/>
        </w:rPr>
        <w:t>/         3/    10,000    Cargray Plant Outlet   NNG Field/Mkt Demarcation</w:t>
      </w:r>
    </w:p>
    <w:p>
      <w:pPr>
        <w:pStyle w:val="HTMLPreformatted"/>
        <w:rPr>
          <w:rFonts w:ascii="Arial" w:hAnsi="Arial" w:cs="Arial"/>
          <w:sz w:val="18"/>
        </w:rPr>
      </w:pPr>
      <w:r>
        <w:rPr>
          <w:rFonts w:cs="Arial" w:ascii="Arial" w:hAnsi="Arial"/>
          <w:sz w:val="18"/>
        </w:rPr>
        <w:t xml:space="preserve">Aquila Energy Marketing  Corporation                                                                                      </w:t>
      </w:r>
    </w:p>
    <w:p>
      <w:pPr>
        <w:pStyle w:val="HTMLPreformatted"/>
        <w:rPr/>
      </w:pPr>
      <w:r>
        <w:rPr>
          <w:rFonts w:eastAsia="Arial" w:cs="Arial" w:ascii="Arial" w:hAnsi="Arial"/>
          <w:sz w:val="18"/>
        </w:rPr>
        <w:t xml:space="preserve">                                 </w:t>
      </w:r>
      <w:r>
        <w:rPr>
          <w:rFonts w:cs="Arial" w:ascii="Arial" w:hAnsi="Arial"/>
          <w:sz w:val="18"/>
        </w:rPr>
        <w:t xml:space="preserve">TFX        </w:t>
      </w:r>
      <w:r>
        <w:rPr>
          <w:rFonts w:cs="Arial" w:ascii="Arial" w:hAnsi="Arial"/>
          <w:b/>
          <w:bCs/>
          <w:sz w:val="18"/>
        </w:rPr>
        <w:t>14</w:t>
      </w:r>
      <w:r>
        <w:rPr>
          <w:rFonts w:cs="Arial" w:ascii="Arial" w:hAnsi="Arial"/>
          <w:sz w:val="18"/>
        </w:rPr>
        <w:t>/         3/     5,000    NNG/Oasis Waha   NNG Field/Mkt Demarcation</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t>3/  The rate stated in the Negotiated Rate column is inclusive of all surcharges.</w:t>
      </w:r>
    </w:p>
    <w:p>
      <w:pPr>
        <w:pStyle w:val="HTMLPreformatted"/>
        <w:rPr>
          <w:rFonts w:ascii="Arial" w:hAnsi="Arial" w:cs="Arial"/>
          <w:sz w:val="18"/>
        </w:rPr>
      </w:pPr>
      <w:r>
        <w:rPr>
          <w:rFonts w:cs="Arial" w:ascii="Arial" w:hAnsi="Arial"/>
          <w:sz w:val="18"/>
        </w:rPr>
      </w:r>
    </w:p>
    <w:p>
      <w:pPr>
        <w:pStyle w:val="HTMLPreformatted"/>
        <w:rPr>
          <w:rFonts w:ascii="Arial" w:hAnsi="Arial" w:cs="Arial"/>
          <w:b/>
          <w:bCs/>
          <w:sz w:val="18"/>
        </w:rPr>
      </w:pPr>
      <w:r>
        <w:rPr>
          <w:rFonts w:eastAsia="Arial" w:cs="Arial" w:ascii="Arial" w:hAnsi="Arial"/>
          <w:b/>
          <w:bCs/>
          <w:sz w:val="18"/>
        </w:rPr>
        <w:t xml:space="preserve">                                                                                                                                             </w:t>
      </w:r>
      <w:r>
        <w:rPr>
          <w:rFonts w:cs="Arial" w:ascii="Arial" w:hAnsi="Arial"/>
          <w:b/>
          <w:bCs/>
          <w:sz w:val="18"/>
        </w:rPr>
        <w:t>Sheet No. 66A</w:t>
      </w:r>
    </w:p>
    <w:p>
      <w:pPr>
        <w:pStyle w:val="HTMLPreformatted"/>
        <w:rPr/>
      </w:pPr>
      <w:r>
        <w:rPr>
          <w:rFonts w:cs="Arial" w:ascii="Arial" w:hAnsi="Arial"/>
          <w:b/>
          <w:bCs/>
          <w:sz w:val="18"/>
        </w:rPr>
        <w:t>13/ The</w:t>
      </w:r>
      <w:r>
        <w:rPr>
          <w:rFonts w:cs="Arial" w:ascii="Arial" w:hAnsi="Arial"/>
          <w:sz w:val="18"/>
        </w:rPr>
        <w:t xml:space="preserve"> Total Charge during the period January 1, 2001 through March 31, 2001 shall be the product of</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(A), (B) and (C) below:</w:t>
      </w:r>
    </w:p>
    <w:p>
      <w:pPr>
        <w:pStyle w:val="HTMLPreformatted"/>
        <w:rPr>
          <w:rFonts w:ascii="Arial" w:hAnsi="Arial" w:cs="Arial"/>
          <w:sz w:val="18"/>
        </w:rPr>
      </w:pPr>
      <w:r>
        <w:rPr>
          <w:rFonts w:cs="Arial" w:ascii="Arial" w:hAnsi="Arial"/>
          <w:sz w:val="18"/>
        </w:rPr>
      </w:r>
    </w:p>
    <w:p>
      <w:pPr>
        <w:pStyle w:val="HTMLPreformatted"/>
        <w:rPr/>
      </w:pPr>
      <w:r>
        <w:rPr>
          <w:rFonts w:eastAsia="Arial" w:cs="Arial" w:ascii="Arial" w:hAnsi="Arial"/>
          <w:sz w:val="18"/>
        </w:rPr>
        <w:t xml:space="preserve">    </w:t>
      </w:r>
      <w:r>
        <w:rPr>
          <w:rFonts w:cs="Arial" w:ascii="Arial" w:hAnsi="Arial"/>
          <w:sz w:val="18"/>
        </w:rPr>
        <w:t xml:space="preserve">(A) The positive amount, if any, </w:t>
      </w:r>
      <w:r>
        <w:rPr>
          <w:rFonts w:cs="Arial" w:ascii="Arial" w:hAnsi="Arial"/>
          <w:b/>
          <w:bCs/>
          <w:sz w:val="18"/>
        </w:rPr>
        <w:t>obtained by subtracting (i) from (ii)</w:t>
      </w:r>
      <w:r>
        <w:rPr>
          <w:rFonts w:cs="Arial" w:ascii="Arial" w:hAnsi="Arial"/>
          <w:sz w:val="18"/>
        </w:rPr>
        <w:t xml:space="preserve"> below:</w:t>
      </w:r>
    </w:p>
    <w:p>
      <w:pPr>
        <w:pStyle w:val="HTMLPreformatted"/>
        <w:rPr>
          <w:rFonts w:ascii="Arial" w:hAnsi="Arial" w:cs="Arial"/>
          <w:sz w:val="18"/>
        </w:rPr>
      </w:pPr>
      <w:r>
        <w:rPr>
          <w:rFonts w:cs="Arial" w:ascii="Arial" w:hAnsi="Arial"/>
          <w:sz w:val="18"/>
        </w:rPr>
      </w:r>
    </w:p>
    <w:p>
      <w:pPr>
        <w:pStyle w:val="HTMLPreformatted"/>
        <w:rPr/>
      </w:pPr>
      <w:r>
        <w:rPr>
          <w:rFonts w:eastAsia="Arial" w:cs="Arial" w:ascii="Arial" w:hAnsi="Arial"/>
          <w:sz w:val="18"/>
        </w:rPr>
        <w:t xml:space="preserve">         </w:t>
      </w:r>
      <w:r>
        <w:rPr>
          <w:rFonts w:cs="Arial" w:ascii="Arial" w:hAnsi="Arial"/>
          <w:sz w:val="18"/>
        </w:rPr>
        <w:t xml:space="preserve">(i)  The sum of (a) </w:t>
      </w:r>
      <w:r>
        <w:rPr>
          <w:rFonts w:cs="Arial" w:ascii="Arial" w:hAnsi="Arial"/>
          <w:b/>
          <w:bCs/>
          <w:sz w:val="18"/>
        </w:rPr>
        <w:t>the first of month posted index price in Inside FERC Gas Market Report</w:t>
      </w:r>
      <w:r>
        <w:rPr>
          <w:rFonts w:cs="Arial" w:ascii="Arial" w:hAnsi="Arial"/>
          <w:sz w:val="18"/>
        </w:rPr>
        <w:t xml:space="preserve"> for</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the applicable month ("Inside FERC First of Month Index"), for Panhandle Eastern Pipeline</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Company, Texas, Oklahoma (Mainline) and (b) Northern's charge for fuel and gas unaccounted</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for from Mids 8 - 16A to Mid 16B, as provided in the applicable provisions of Northern's</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FERC Gas Tariff ("Northern's Tariff").</w:t>
      </w:r>
    </w:p>
    <w:p>
      <w:pPr>
        <w:pStyle w:val="HTMLPreformatted"/>
        <w:rPr>
          <w:rFonts w:ascii="Arial" w:hAnsi="Arial" w:cs="Arial"/>
          <w:sz w:val="18"/>
        </w:rPr>
      </w:pPr>
      <w:r>
        <w:rPr>
          <w:rFonts w:cs="Arial" w:ascii="Arial" w:hAnsi="Arial"/>
          <w:sz w:val="18"/>
        </w:rPr>
      </w:r>
    </w:p>
    <w:p>
      <w:pPr>
        <w:pStyle w:val="HTMLPreformatted"/>
        <w:rPr/>
      </w:pPr>
      <w:r>
        <w:rPr>
          <w:rFonts w:eastAsia="Arial" w:cs="Arial" w:ascii="Arial" w:hAnsi="Arial"/>
          <w:sz w:val="18"/>
        </w:rPr>
        <w:t xml:space="preserve">         </w:t>
      </w:r>
      <w:r>
        <w:rPr>
          <w:rFonts w:cs="Arial" w:ascii="Arial" w:hAnsi="Arial"/>
          <w:sz w:val="18"/>
        </w:rPr>
        <w:t xml:space="preserve">(ii) </w:t>
      </w:r>
      <w:r>
        <w:rPr>
          <w:rFonts w:cs="Arial" w:ascii="Arial" w:hAnsi="Arial"/>
          <w:b/>
          <w:bCs/>
          <w:sz w:val="18"/>
        </w:rPr>
        <w:t>the Inside FERC First of Month Index for Northern Natural Gas Company (Demarcation</w:t>
      </w:r>
      <w:r>
        <w:rPr>
          <w:rFonts w:cs="Arial" w:ascii="Arial" w:hAnsi="Arial"/>
          <w:sz w:val="18"/>
        </w:rPr>
        <w:t>);</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(B) The MDQ;</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(C) The number of days in the applicable month;</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If the above calculation for any applicable month yields an amount which is less than the variable</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fuel cost per MMBtu (the variable fuel cost per MMBtu shall be the difference between (1) the</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Panhandle index stated above divided by 1-fuel % and (2) the Panhandle index stated above) set</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forth in Northern's Tariff applied to all volumes scheduled, then the following shall apply;</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(a) Northern shall not have any financial or payment obligation to the Shipper for such month;</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(b) If shipper receives transport service for two days or less at the beginning of the month,</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then Shipper shall pay to Northern the product of (i) the MDQ for the number of days the</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transportation services are provided and (ii) Northern's minimum commodity rate, as set forth</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in Northern's Tariff.</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(c) If Shipper receives transportation service beyond the second day of such month, the Total</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Charge shall be the product of (i) the sum of the daily equivalent of the maximum reservation</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charge and maximum commodity charge provided in Northern's Tariff and (ii) the volumes</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delivered during such month.</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For any month, or portion thereof, during which transportation service is provided, Shipper shall</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pay, in addition to the above Total Charge, any applicable charge for fuel use and gas unaccounted</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for, as provided in Northern's Tariff.</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t>Issued by: Mary Kay Miller, V. P. Rates and Certificates</w:t>
      </w:r>
    </w:p>
    <w:p>
      <w:pPr>
        <w:pStyle w:val="HTMLPreformatted"/>
        <w:rPr>
          <w:rFonts w:ascii="Arial" w:hAnsi="Arial" w:cs="Arial"/>
          <w:sz w:val="18"/>
        </w:rPr>
      </w:pPr>
      <w:r>
        <w:rPr>
          <w:rFonts w:cs="Arial" w:ascii="Arial" w:hAnsi="Arial"/>
          <w:sz w:val="18"/>
        </w:rPr>
        <w:t xml:space="preserve">Issued on: January 12, 2001                                             </w:t>
        <w:tab/>
        <w:tab/>
        <w:t xml:space="preserve"> Effective: January 16, 2001 </w:t>
      </w:r>
      <w:r>
        <w:br w:type="page"/>
      </w:r>
    </w:p>
    <w:p>
      <w:pPr>
        <w:pStyle w:val="HTMLPreformatted"/>
        <w:rPr>
          <w:rFonts w:ascii="Arial" w:hAnsi="Arial" w:cs="Arial"/>
          <w:sz w:val="18"/>
        </w:rPr>
      </w:pPr>
      <w:r>
        <w:rPr>
          <w:rFonts w:cs="Arial" w:ascii="Arial" w:hAnsi="Arial"/>
          <w:sz w:val="18"/>
        </w:rPr>
        <w:t>NORTHERN NATURAL GAS COMPANY                                             Second Revised Sheet No. 66B</w:t>
      </w:r>
    </w:p>
    <w:p>
      <w:pPr>
        <w:pStyle w:val="HTMLPreformatted"/>
        <w:rPr>
          <w:rFonts w:ascii="Arial" w:hAnsi="Arial" w:cs="Arial"/>
          <w:sz w:val="18"/>
        </w:rPr>
      </w:pPr>
      <w:r>
        <w:rPr>
          <w:rFonts w:cs="Arial" w:ascii="Arial" w:hAnsi="Arial"/>
          <w:sz w:val="18"/>
        </w:rPr>
        <w:t>FERC Gas Tariff                                                                                    Superseding</w:t>
      </w:r>
    </w:p>
    <w:p>
      <w:pPr>
        <w:pStyle w:val="HTMLPreformatted"/>
        <w:rPr>
          <w:rFonts w:ascii="Arial" w:hAnsi="Arial" w:cs="Arial"/>
          <w:sz w:val="18"/>
        </w:rPr>
      </w:pPr>
      <w:r>
        <w:rPr>
          <w:rFonts w:cs="Arial" w:ascii="Arial" w:hAnsi="Arial"/>
          <w:sz w:val="18"/>
        </w:rPr>
        <w:t>Fifth Revised Volume No. 1                                                                   First Revised Sheet No. 66B</w:t>
      </w:r>
    </w:p>
    <w:p>
      <w:pPr>
        <w:pStyle w:val="HTMLPreformatted"/>
        <w:rPr>
          <w:rFonts w:ascii="Arial" w:hAnsi="Arial" w:cs="Arial"/>
          <w:b/>
          <w:bCs/>
          <w:sz w:val="18"/>
        </w:rPr>
      </w:pPr>
      <w:r>
        <w:rPr>
          <w:rFonts w:cs="Arial" w:ascii="Arial" w:hAnsi="Arial"/>
          <w:b/>
          <w:bCs/>
          <w:sz w:val="18"/>
        </w:rPr>
      </w:r>
    </w:p>
    <w:p>
      <w:pPr>
        <w:pStyle w:val="HTMLPreformatted"/>
        <w:rPr/>
      </w:pPr>
      <w:r>
        <w:rPr>
          <w:rFonts w:cs="Arial" w:ascii="Arial" w:hAnsi="Arial"/>
          <w:b/>
          <w:bCs/>
          <w:sz w:val="18"/>
        </w:rPr>
        <w:t>14/</w:t>
      </w:r>
      <w:r>
        <w:rPr>
          <w:rFonts w:cs="Arial" w:ascii="Arial" w:hAnsi="Arial"/>
          <w:sz w:val="18"/>
        </w:rPr>
        <w:t xml:space="preserve"> The Total Charge during the period January 1, 2001 through January 31, 2001 shall be the product of</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(A), (B) and (C) below:</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(A) The positive amount, if any, obtained by subtracting (i) from (ii) below:</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(i)  The sum of (a) the first of month posted index price in Inside FERC Gas Market Report for</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the applicable month ("Inside FERC First of Month Index"), for Panhandle Eastern Pipeline</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Company, Texas, Oklahoma (Mainline) and (b) Northern's charge for fuel and gas unaccounted</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for from Mids 8 - 16A to Mid 16B, as provided in the applicable provisions of Northern's</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FERC Gas Tariff ("Northern's Tariff").</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(ii) the Inside FERC First of Month Index for Northern Natural Gas Company (Demarcation);</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(B) The MDQ;</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(C) The number of days in the applicable month;</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If the above calculation for any applicable month yields an amount which is less than the variable</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fuel cost per MMBtu (the variable fuel cost per MMBtu shall be the difference between (1) the</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Panhandle index stated above divided by 1-fuel % and (2) the Panhandle index stated above) set</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forth in Northern's Tariff applied to all volumes scheduled, then the following shall apply;</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(a) Northern shall not have any financial or payment obligation to the Shipper for such month;</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(b) If shipper receives transport service for two days or less at the beginning of the month,</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then Shipper shall pay to Northern the product of (i) the MDQ for the number of days the</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transportation services are provided and (ii) Northern's minimum commodity rate, as set forth</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in Northern's Tariff.</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(c) If Shipper receives transportation service beyond the second day of such month, the Total</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Charge shall be the product of (i) the sum of the daily equivalent of the maximum reservation</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charge and maximum commodity charge provided in Northern's Tariff and (ii) the volumes</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delivered during such month.</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For any month, or portion thereof, during which transportation service is provided, Shipper shall</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pay, in addition to the above Total Charge, any applicable charge for fuel use and gas unaccounted</w:t>
      </w:r>
    </w:p>
    <w:p>
      <w:pPr>
        <w:pStyle w:val="HTMLPreformatted"/>
        <w:rPr>
          <w:rFonts w:ascii="Arial" w:hAnsi="Arial" w:cs="Arial"/>
          <w:sz w:val="18"/>
        </w:rPr>
      </w:pPr>
      <w:r>
        <w:rPr>
          <w:rFonts w:eastAsia="Arial" w:cs="Arial" w:ascii="Arial" w:hAnsi="Arial"/>
          <w:sz w:val="18"/>
        </w:rPr>
        <w:t xml:space="preserve">     </w:t>
      </w:r>
      <w:r>
        <w:rPr>
          <w:rFonts w:cs="Arial" w:ascii="Arial" w:hAnsi="Arial"/>
          <w:sz w:val="18"/>
        </w:rPr>
        <w:t>for, as provided in Northern's Tariff.</w:t>
      </w:r>
    </w:p>
    <w:p>
      <w:pPr>
        <w:pStyle w:val="HTMLPreformatted"/>
        <w:rPr>
          <w:rFonts w:ascii="Arial" w:hAnsi="Arial" w:cs="Arial"/>
          <w:sz w:val="18"/>
        </w:rPr>
      </w:pPr>
      <w:r>
        <w:rPr>
          <w:rFonts w:cs="Arial" w:ascii="Arial" w:hAnsi="Arial"/>
          <w:sz w:val="18"/>
        </w:rPr>
      </w:r>
    </w:p>
    <w:p>
      <w:pPr>
        <w:pStyle w:val="HTMLPreformatted"/>
        <w:rPr>
          <w:rFonts w:ascii="Arial" w:hAnsi="Arial" w:cs="Arial"/>
          <w:sz w:val="18"/>
        </w:rPr>
      </w:pPr>
      <w:r>
        <w:rPr>
          <w:rFonts w:cs="Arial" w:ascii="Arial" w:hAnsi="Arial"/>
          <w:sz w:val="18"/>
        </w:rPr>
      </w:r>
    </w:p>
    <w:p>
      <w:pPr>
        <w:pStyle w:val="HTMLPreformatted"/>
        <w:rPr>
          <w:rFonts w:ascii="Arial" w:hAnsi="Arial" w:eastAsia="Arial" w:cs="Arial"/>
          <w:sz w:val="18"/>
        </w:rPr>
      </w:pPr>
      <w:r>
        <w:rPr>
          <w:rFonts w:eastAsia="Arial" w:cs="Arial" w:ascii="Arial" w:hAnsi="Arial"/>
          <w:sz w:val="18"/>
        </w:rPr>
        <w:t xml:space="preserve"> </w:t>
      </w:r>
    </w:p>
    <w:p>
      <w:pPr>
        <w:pStyle w:val="HTMLPreformatted"/>
        <w:rPr>
          <w:rFonts w:ascii="Arial" w:hAnsi="Arial" w:cs="Arial"/>
          <w:sz w:val="18"/>
        </w:rPr>
      </w:pPr>
      <w:r>
        <w:rPr>
          <w:rFonts w:cs="Arial" w:ascii="Arial" w:hAnsi="Arial"/>
          <w:sz w:val="18"/>
        </w:rPr>
        <w:t>Issued by: Mary Kay Miller, V. P. Rates and Certificates</w:t>
      </w:r>
    </w:p>
    <w:p>
      <w:pPr>
        <w:pStyle w:val="HTMLPreformatted"/>
        <w:rPr>
          <w:rFonts w:ascii="Arial" w:hAnsi="Arial" w:cs="Arial"/>
          <w:sz w:val="18"/>
        </w:rPr>
      </w:pPr>
      <w:r>
        <w:rPr>
          <w:rFonts w:cs="Arial" w:ascii="Arial" w:hAnsi="Arial"/>
          <w:sz w:val="18"/>
        </w:rPr>
        <w:t>Issued on: December 29, 2000                                                                              Effective: January 1, 2001</w:t>
      </w:r>
      <w:r>
        <w:br w:type="page"/>
      </w:r>
    </w:p>
    <w:p>
      <w:pPr>
        <w:pStyle w:val="PlainText"/>
        <w:rPr>
          <w:rFonts w:ascii="Arial" w:hAnsi="Arial" w:cs="Arial"/>
          <w:sz w:val="18"/>
        </w:rPr>
      </w:pPr>
      <w:r>
        <w:rPr>
          <w:rFonts w:cs="Arial" w:ascii="Arial" w:hAnsi="Arial"/>
          <w:sz w:val="18"/>
        </w:rPr>
        <w:t>NORTHERN NATURAL GAS COMPANY                           Seventeenth Revised Sheet No. 66</w:t>
      </w:r>
    </w:p>
    <w:p>
      <w:pPr>
        <w:pStyle w:val="PlainText"/>
        <w:rPr>
          <w:rFonts w:ascii="Arial" w:hAnsi="Arial" w:cs="Arial"/>
          <w:sz w:val="18"/>
        </w:rPr>
      </w:pPr>
      <w:r>
        <w:rPr>
          <w:rFonts w:cs="Arial" w:ascii="Arial" w:hAnsi="Arial"/>
          <w:sz w:val="18"/>
        </w:rPr>
        <w:t>FERC Gas Tariff                                        Superseding</w:t>
      </w:r>
    </w:p>
    <w:p>
      <w:pPr>
        <w:pStyle w:val="PlainText"/>
        <w:rPr>
          <w:rFonts w:ascii="Arial" w:hAnsi="Arial" w:cs="Arial"/>
          <w:sz w:val="18"/>
        </w:rPr>
      </w:pPr>
      <w:r>
        <w:rPr>
          <w:rFonts w:cs="Arial" w:ascii="Arial" w:hAnsi="Arial"/>
          <w:sz w:val="18"/>
        </w:rPr>
        <w:t>Fifth Revised Volu                                     Sixteenth Revised Sheet No. 66</w:t>
      </w:r>
    </w:p>
    <w:p>
      <w:pPr>
        <w:pStyle w:val="PlainText"/>
        <w:rPr>
          <w:rFonts w:ascii="Arial" w:hAnsi="Arial" w:cs="Arial"/>
          <w:sz w:val="18"/>
        </w:rPr>
      </w:pPr>
      <w:r>
        <w:rPr>
          <w:rFonts w:cs="Arial" w:ascii="Arial" w:hAnsi="Arial"/>
          <w:sz w:val="18"/>
        </w:rPr>
      </w:r>
    </w:p>
    <w:p>
      <w:pPr>
        <w:pStyle w:val="PlainText"/>
        <w:rPr>
          <w:rFonts w:ascii="Arial" w:hAnsi="Arial" w:cs="Arial"/>
          <w:sz w:val="18"/>
        </w:rPr>
      </w:pPr>
      <w:r>
        <w:rPr>
          <w:rFonts w:eastAsia="Arial" w:cs="Arial" w:ascii="Arial" w:hAnsi="Arial"/>
          <w:sz w:val="18"/>
        </w:rPr>
        <w:t xml:space="preserve">                                          </w:t>
      </w:r>
      <w:r>
        <w:rPr>
          <w:rFonts w:cs="Arial" w:ascii="Arial" w:hAnsi="Arial"/>
          <w:sz w:val="18"/>
        </w:rPr>
        <w:t>STATEMENT OF NEGOTIATED RATES 1/</w:t>
      </w:r>
    </w:p>
    <w:p>
      <w:pPr>
        <w:pStyle w:val="PlainText"/>
        <w:rPr>
          <w:rFonts w:ascii="Arial" w:hAnsi="Arial" w:cs="Arial"/>
          <w:sz w:val="18"/>
        </w:rPr>
      </w:pPr>
      <w:r>
        <w:rPr>
          <w:rFonts w:eastAsia="Arial" w:cs="Arial" w:ascii="Arial" w:hAnsi="Arial"/>
          <w:sz w:val="18"/>
        </w:rPr>
        <w:t xml:space="preserve">                                          </w:t>
      </w:r>
      <w:r>
        <w:rPr>
          <w:rFonts w:cs="Arial" w:ascii="Arial" w:hAnsi="Arial"/>
          <w:sz w:val="18"/>
        </w:rPr>
        <w:t>-----------------------------</w:t>
      </w:r>
    </w:p>
    <w:p>
      <w:pPr>
        <w:pStyle w:val="PlainText"/>
        <w:rPr>
          <w:rFonts w:ascii="Arial" w:hAnsi="Arial" w:cs="Arial"/>
          <w:sz w:val="18"/>
        </w:rPr>
      </w:pPr>
      <w:r>
        <w:rPr>
          <w:rFonts w:cs="Arial" w:ascii="Arial" w:hAnsi="Arial"/>
          <w:sz w:val="18"/>
        </w:rPr>
      </w:r>
    </w:p>
    <w:p>
      <w:pPr>
        <w:pStyle w:val="PlainText"/>
        <w:rPr>
          <w:rFonts w:ascii="Arial" w:hAnsi="Arial" w:cs="Arial"/>
          <w:sz w:val="18"/>
        </w:rPr>
      </w:pPr>
      <w:r>
        <w:rPr>
          <w:rFonts w:cs="Arial" w:ascii="Arial" w:hAnsi="Arial"/>
          <w:sz w:val="18"/>
        </w:rPr>
      </w:r>
    </w:p>
    <w:p>
      <w:pPr>
        <w:pStyle w:val="HTMLPreformatted"/>
        <w:rPr>
          <w:rFonts w:ascii="Arial" w:hAnsi="Arial" w:cs="Arial"/>
          <w:sz w:val="18"/>
          <w:u w:val="single"/>
        </w:rPr>
      </w:pPr>
      <w:r>
        <w:rPr>
          <w:rFonts w:cs="Arial" w:ascii="Arial" w:hAnsi="Arial"/>
          <w:sz w:val="18"/>
        </w:rPr>
        <w:t>Shipper name / Rate Schedule / Negotiated Rate footnotes  / MDQ  / Receipt &amp; Delivery Points</w:t>
      </w:r>
    </w:p>
    <w:p>
      <w:pPr>
        <w:pStyle w:val="HTMLPreformatted"/>
        <w:rPr>
          <w:rFonts w:ascii="Arial" w:hAnsi="Arial" w:cs="Arial"/>
          <w:b/>
          <w:bCs/>
          <w:sz w:val="18"/>
        </w:rPr>
      </w:pPr>
      <w:r>
        <w:rPr>
          <w:rFonts w:cs="Arial" w:ascii="Arial" w:hAnsi="Arial"/>
          <w:b/>
          <w:bCs/>
          <w:sz w:val="18"/>
        </w:rPr>
        <w:t>Docket RP96-272-029</w:t>
      </w:r>
    </w:p>
    <w:p>
      <w:pPr>
        <w:pStyle w:val="HTMLPreformatted"/>
        <w:rPr>
          <w:rFonts w:ascii="Arial" w:hAnsi="Arial" w:cs="Arial"/>
          <w:b/>
          <w:bCs/>
          <w:sz w:val="18"/>
        </w:rPr>
      </w:pPr>
      <w:r>
        <w:rPr>
          <w:rFonts w:cs="Arial" w:ascii="Arial" w:hAnsi="Arial"/>
          <w:b/>
          <w:bCs/>
          <w:sz w:val="18"/>
        </w:rPr>
      </w:r>
    </w:p>
    <w:p>
      <w:pPr>
        <w:pStyle w:val="PlainText"/>
        <w:rPr>
          <w:rFonts w:ascii="Arial" w:hAnsi="Arial" w:cs="Arial"/>
          <w:sz w:val="18"/>
        </w:rPr>
      </w:pPr>
      <w:r>
        <w:rPr>
          <w:rFonts w:cs="Arial" w:ascii="Arial" w:hAnsi="Arial"/>
          <w:sz w:val="18"/>
        </w:rPr>
        <w:t>MidAmerican Energy Company  TFX   10/     3/    12,000  NNG Field/Mkt Demarc</w:t>
      </w:r>
    </w:p>
    <w:p>
      <w:pPr>
        <w:pStyle w:val="PlainText"/>
        <w:rPr>
          <w:rFonts w:ascii="Arial" w:hAnsi="Arial" w:cs="Arial"/>
          <w:sz w:val="18"/>
        </w:rPr>
      </w:pPr>
      <w:r>
        <w:rPr>
          <w:rFonts w:eastAsia="Arial" w:cs="Arial" w:ascii="Arial" w:hAnsi="Arial"/>
          <w:sz w:val="18"/>
        </w:rPr>
        <w:t xml:space="preserve">                                                                </w:t>
      </w:r>
      <w:r>
        <w:rPr>
          <w:rFonts w:cs="Arial" w:ascii="Arial" w:hAnsi="Arial"/>
          <w:sz w:val="18"/>
        </w:rPr>
        <w:t xml:space="preserve">NIGAS – East Dubuque  </w:t>
      </w:r>
    </w:p>
    <w:p>
      <w:pPr>
        <w:pStyle w:val="PlainText"/>
        <w:rPr>
          <w:rFonts w:ascii="Arial" w:hAnsi="Arial" w:eastAsia="Arial" w:cs="Arial"/>
          <w:sz w:val="18"/>
        </w:rPr>
      </w:pPr>
      <w:r>
        <w:rPr>
          <w:rFonts w:eastAsia="Arial" w:cs="Arial" w:ascii="Arial" w:hAnsi="Arial"/>
          <w:sz w:val="18"/>
        </w:rPr>
        <w:t xml:space="preserve">                                                                  </w:t>
      </w:r>
    </w:p>
    <w:p>
      <w:pPr>
        <w:pStyle w:val="PlainText"/>
        <w:rPr>
          <w:rFonts w:ascii="Arial" w:hAnsi="Arial" w:cs="Arial"/>
          <w:sz w:val="18"/>
        </w:rPr>
      </w:pPr>
      <w:r>
        <w:rPr>
          <w:rFonts w:cs="Arial" w:ascii="Arial" w:hAnsi="Arial"/>
          <w:sz w:val="18"/>
        </w:rPr>
        <w:t>3/  The rate stated in the Negotiated Rate column is inclusive of all surcharges.</w:t>
      </w:r>
    </w:p>
    <w:p>
      <w:pPr>
        <w:pStyle w:val="PlainText"/>
        <w:rPr>
          <w:rFonts w:ascii="Arial" w:hAnsi="Arial" w:cs="Arial"/>
          <w:sz w:val="18"/>
        </w:rPr>
      </w:pPr>
      <w:r>
        <w:rPr>
          <w:rFonts w:cs="Arial" w:ascii="Arial" w:hAnsi="Arial"/>
          <w:sz w:val="18"/>
        </w:rPr>
      </w:r>
    </w:p>
    <w:p>
      <w:pPr>
        <w:pStyle w:val="PlainText"/>
        <w:ind w:hanging="360" w:start="360" w:end="0"/>
        <w:rPr>
          <w:rFonts w:ascii="Arial" w:hAnsi="Arial" w:cs="Arial"/>
          <w:sz w:val="18"/>
        </w:rPr>
      </w:pPr>
      <w:r>
        <w:rPr>
          <w:rFonts w:cs="Arial" w:ascii="Arial" w:hAnsi="Arial"/>
          <w:sz w:val="18"/>
        </w:rPr>
        <w:t>10/ The Total Charge for service hereunder for the month of April, 2001 shall be the product of</w:t>
      </w:r>
    </w:p>
    <w:p>
      <w:pPr>
        <w:pStyle w:val="PlainText"/>
        <w:ind w:hanging="360" w:start="360" w:end="0"/>
        <w:rPr>
          <w:rFonts w:ascii="Arial" w:hAnsi="Arial" w:cs="Arial"/>
          <w:sz w:val="18"/>
        </w:rPr>
      </w:pPr>
      <w:r>
        <w:rPr>
          <w:rFonts w:eastAsia="Arial" w:cs="Arial" w:ascii="Arial" w:hAnsi="Arial"/>
          <w:sz w:val="18"/>
        </w:rPr>
        <w:t xml:space="preserve">    </w:t>
      </w:r>
      <w:r>
        <w:rPr>
          <w:rFonts w:cs="Arial" w:ascii="Arial" w:hAnsi="Arial"/>
          <w:sz w:val="18"/>
        </w:rPr>
        <w:t>(A), (B) and (C) below:</w:t>
      </w:r>
    </w:p>
    <w:p>
      <w:pPr>
        <w:pStyle w:val="PlainText"/>
        <w:ind w:hanging="360" w:start="360" w:end="0"/>
        <w:rPr>
          <w:rFonts w:ascii="Arial" w:hAnsi="Arial" w:cs="Arial"/>
          <w:sz w:val="18"/>
        </w:rPr>
      </w:pPr>
      <w:r>
        <w:rPr>
          <w:rFonts w:cs="Arial" w:ascii="Arial" w:hAnsi="Arial"/>
          <w:sz w:val="18"/>
        </w:rPr>
      </w:r>
    </w:p>
    <w:p>
      <w:pPr>
        <w:pStyle w:val="PlainText"/>
        <w:ind w:hanging="360" w:start="360" w:end="0"/>
        <w:rPr>
          <w:rFonts w:ascii="Arial" w:hAnsi="Arial" w:cs="Arial"/>
          <w:sz w:val="18"/>
        </w:rPr>
      </w:pPr>
      <w:r>
        <w:rPr>
          <w:rFonts w:eastAsia="Arial" w:cs="Arial" w:ascii="Arial" w:hAnsi="Arial"/>
          <w:sz w:val="18"/>
        </w:rPr>
        <w:t xml:space="preserve">    </w:t>
      </w:r>
      <w:r>
        <w:rPr>
          <w:rFonts w:cs="Arial" w:ascii="Arial" w:hAnsi="Arial"/>
          <w:sz w:val="18"/>
        </w:rPr>
        <w:t>(A) The positive amount, if any, obtained by subtracting (i) from (ii) below:</w:t>
      </w:r>
    </w:p>
    <w:p>
      <w:pPr>
        <w:pStyle w:val="PlainText"/>
        <w:ind w:hanging="360" w:start="360" w:end="0"/>
        <w:rPr>
          <w:rFonts w:ascii="Arial" w:hAnsi="Arial" w:cs="Arial"/>
          <w:sz w:val="18"/>
        </w:rPr>
      </w:pPr>
      <w:r>
        <w:rPr>
          <w:rFonts w:cs="Arial" w:ascii="Arial" w:hAnsi="Arial"/>
          <w:sz w:val="18"/>
        </w:rPr>
      </w:r>
    </w:p>
    <w:p>
      <w:pPr>
        <w:pStyle w:val="PlainText"/>
        <w:ind w:hanging="720" w:start="720" w:end="0"/>
        <w:rPr>
          <w:rFonts w:ascii="Arial" w:hAnsi="Arial" w:cs="Arial"/>
          <w:sz w:val="18"/>
        </w:rPr>
      </w:pPr>
      <w:r>
        <w:rPr>
          <w:rFonts w:eastAsia="Arial" w:cs="Arial" w:ascii="Arial" w:hAnsi="Arial"/>
          <w:sz w:val="18"/>
        </w:rPr>
        <w:t xml:space="preserve">        </w:t>
      </w:r>
      <w:r>
        <w:rPr>
          <w:rFonts w:cs="Arial" w:ascii="Arial" w:hAnsi="Arial"/>
          <w:sz w:val="18"/>
        </w:rPr>
        <w:t>(i)  the sum of (a) Inside FERC First of the Month Index for Northern Natural Gas</w:t>
      </w:r>
    </w:p>
    <w:p>
      <w:pPr>
        <w:pStyle w:val="PlainText"/>
        <w:ind w:hanging="720" w:start="720" w:end="0"/>
        <w:rPr>
          <w:rFonts w:ascii="Arial" w:hAnsi="Arial" w:cs="Arial"/>
          <w:sz w:val="18"/>
        </w:rPr>
      </w:pPr>
      <w:r>
        <w:rPr>
          <w:rFonts w:eastAsia="Arial" w:cs="Arial" w:ascii="Arial" w:hAnsi="Arial"/>
          <w:sz w:val="18"/>
        </w:rPr>
        <w:t xml:space="preserve">        </w:t>
      </w:r>
      <w:r>
        <w:rPr>
          <w:rFonts w:cs="Arial" w:ascii="Arial" w:hAnsi="Arial"/>
          <w:sz w:val="18"/>
        </w:rPr>
        <w:t>(Demarcation) and (b) the equivalent value of Northern's charge for fuel and gas</w:t>
      </w:r>
    </w:p>
    <w:p>
      <w:pPr>
        <w:pStyle w:val="PlainText"/>
        <w:ind w:hanging="720" w:start="720" w:end="0"/>
        <w:rPr>
          <w:rFonts w:ascii="Arial" w:hAnsi="Arial" w:cs="Arial"/>
          <w:sz w:val="18"/>
        </w:rPr>
      </w:pPr>
      <w:r>
        <w:rPr>
          <w:rFonts w:eastAsia="Arial" w:cs="Arial" w:ascii="Arial" w:hAnsi="Arial"/>
          <w:sz w:val="18"/>
        </w:rPr>
        <w:t xml:space="preserve">        </w:t>
      </w:r>
      <w:r>
        <w:rPr>
          <w:rFonts w:cs="Arial" w:ascii="Arial" w:hAnsi="Arial"/>
          <w:sz w:val="18"/>
        </w:rPr>
        <w:t>unaccounted for for Mid 16B receipts to MID 17 deliveries, as provided in the</w:t>
      </w:r>
    </w:p>
    <w:p>
      <w:pPr>
        <w:pStyle w:val="PlainText"/>
        <w:ind w:hanging="720" w:start="720" w:end="0"/>
        <w:rPr>
          <w:rFonts w:ascii="Arial" w:hAnsi="Arial" w:cs="Arial"/>
          <w:sz w:val="18"/>
        </w:rPr>
      </w:pPr>
      <w:r>
        <w:rPr>
          <w:rFonts w:eastAsia="Arial" w:cs="Arial" w:ascii="Arial" w:hAnsi="Arial"/>
          <w:sz w:val="18"/>
        </w:rPr>
        <w:t xml:space="preserve">        </w:t>
      </w:r>
      <w:r>
        <w:rPr>
          <w:rFonts w:cs="Arial" w:ascii="Arial" w:hAnsi="Arial"/>
          <w:sz w:val="18"/>
        </w:rPr>
        <w:t>applicable provisions of Northern's FERC Gas Tariff ("Fuel Value" as defined below).</w:t>
      </w:r>
    </w:p>
    <w:p>
      <w:pPr>
        <w:pStyle w:val="PlainText"/>
        <w:ind w:hanging="720" w:start="720" w:end="0"/>
        <w:rPr>
          <w:rFonts w:ascii="Arial" w:hAnsi="Arial" w:cs="Arial"/>
          <w:sz w:val="18"/>
        </w:rPr>
      </w:pPr>
      <w:r>
        <w:rPr>
          <w:rFonts w:cs="Arial" w:ascii="Arial" w:hAnsi="Arial"/>
          <w:sz w:val="18"/>
        </w:rPr>
      </w:r>
    </w:p>
    <w:p>
      <w:pPr>
        <w:pStyle w:val="PlainText"/>
        <w:ind w:hanging="720" w:start="720" w:end="0"/>
        <w:rPr>
          <w:rFonts w:ascii="Arial" w:hAnsi="Arial" w:cs="Arial"/>
          <w:sz w:val="18"/>
        </w:rPr>
      </w:pPr>
      <w:r>
        <w:rPr>
          <w:rFonts w:eastAsia="Arial" w:cs="Arial" w:ascii="Arial" w:hAnsi="Arial"/>
          <w:sz w:val="18"/>
        </w:rPr>
        <w:t xml:space="preserve">        </w:t>
      </w:r>
      <w:r>
        <w:rPr>
          <w:rFonts w:cs="Arial" w:ascii="Arial" w:hAnsi="Arial"/>
          <w:sz w:val="18"/>
        </w:rPr>
        <w:t>(ii) the Bidweek Average Price in the row entitled "Chicago Citygate" located in the "Midwest" section of the table entitled "Spot Gas Price", published in the first issue in such month of Natural Gas Intelligence Weekly Gas Price Index;</w:t>
      </w:r>
    </w:p>
    <w:p>
      <w:pPr>
        <w:pStyle w:val="PlainText"/>
        <w:ind w:hanging="720" w:start="720" w:end="0"/>
        <w:rPr>
          <w:rFonts w:ascii="Arial" w:hAnsi="Arial" w:cs="Arial"/>
          <w:sz w:val="18"/>
        </w:rPr>
      </w:pPr>
      <w:r>
        <w:rPr>
          <w:rFonts w:cs="Arial" w:ascii="Arial" w:hAnsi="Arial"/>
          <w:sz w:val="18"/>
        </w:rPr>
      </w:r>
    </w:p>
    <w:p>
      <w:pPr>
        <w:pStyle w:val="PlainText"/>
        <w:ind w:hanging="360" w:start="360" w:end="0"/>
        <w:rPr>
          <w:rFonts w:ascii="Arial" w:hAnsi="Arial" w:cs="Arial"/>
          <w:sz w:val="18"/>
        </w:rPr>
      </w:pPr>
      <w:r>
        <w:rPr>
          <w:rFonts w:eastAsia="Arial" w:cs="Arial" w:ascii="Arial" w:hAnsi="Arial"/>
          <w:sz w:val="18"/>
        </w:rPr>
        <w:t xml:space="preserve">    </w:t>
      </w:r>
      <w:r>
        <w:rPr>
          <w:rFonts w:cs="Arial" w:ascii="Arial" w:hAnsi="Arial"/>
          <w:sz w:val="18"/>
        </w:rPr>
        <w:t>(B) The MDQ;</w:t>
      </w:r>
    </w:p>
    <w:p>
      <w:pPr>
        <w:pStyle w:val="PlainText"/>
        <w:ind w:hanging="360" w:start="360" w:end="0"/>
        <w:rPr>
          <w:rFonts w:ascii="Arial" w:hAnsi="Arial" w:cs="Arial"/>
          <w:sz w:val="18"/>
        </w:rPr>
      </w:pPr>
      <w:r>
        <w:rPr>
          <w:rFonts w:cs="Arial" w:ascii="Arial" w:hAnsi="Arial"/>
          <w:sz w:val="18"/>
        </w:rPr>
      </w:r>
    </w:p>
    <w:p>
      <w:pPr>
        <w:pStyle w:val="PlainText"/>
        <w:ind w:hanging="360" w:start="360" w:end="0"/>
        <w:rPr>
          <w:rFonts w:ascii="Arial" w:hAnsi="Arial" w:cs="Arial"/>
          <w:sz w:val="18"/>
        </w:rPr>
      </w:pPr>
      <w:r>
        <w:rPr>
          <w:rFonts w:eastAsia="Arial" w:cs="Arial" w:ascii="Arial" w:hAnsi="Arial"/>
          <w:sz w:val="18"/>
        </w:rPr>
        <w:t xml:space="preserve">    </w:t>
      </w:r>
      <w:r>
        <w:rPr>
          <w:rFonts w:cs="Arial" w:ascii="Arial" w:hAnsi="Arial"/>
          <w:sz w:val="18"/>
        </w:rPr>
        <w:t>(C) The number of days the amendment is in effect in the applicable month;</w:t>
      </w:r>
    </w:p>
    <w:p>
      <w:pPr>
        <w:pStyle w:val="PlainText"/>
        <w:ind w:hanging="360" w:start="360" w:end="0"/>
        <w:rPr>
          <w:rFonts w:ascii="Arial" w:hAnsi="Arial" w:cs="Arial"/>
          <w:sz w:val="18"/>
        </w:rPr>
      </w:pPr>
      <w:r>
        <w:rPr>
          <w:rFonts w:cs="Arial" w:ascii="Arial" w:hAnsi="Arial"/>
          <w:sz w:val="18"/>
        </w:rPr>
      </w:r>
    </w:p>
    <w:p>
      <w:pPr>
        <w:pStyle w:val="PlainText"/>
        <w:ind w:hanging="360" w:start="360" w:end="0"/>
        <w:rPr>
          <w:rFonts w:ascii="Arial" w:hAnsi="Arial" w:cs="Arial"/>
          <w:sz w:val="18"/>
        </w:rPr>
      </w:pPr>
      <w:r>
        <w:rPr>
          <w:rFonts w:eastAsia="Arial" w:cs="Arial" w:ascii="Arial" w:hAnsi="Arial"/>
          <w:sz w:val="18"/>
        </w:rPr>
        <w:t xml:space="preserve">    </w:t>
      </w:r>
      <w:r>
        <w:rPr>
          <w:rFonts w:cs="Arial" w:ascii="Arial" w:hAnsi="Arial"/>
          <w:sz w:val="18"/>
        </w:rPr>
        <w:t>The above Total Charge is subject to the following conditions:</w:t>
      </w:r>
    </w:p>
    <w:p>
      <w:pPr>
        <w:pStyle w:val="PlainText"/>
        <w:ind w:hanging="360" w:start="360" w:end="0"/>
        <w:rPr>
          <w:rFonts w:ascii="Arial" w:hAnsi="Arial" w:cs="Arial"/>
          <w:sz w:val="18"/>
        </w:rPr>
      </w:pPr>
      <w:r>
        <w:rPr>
          <w:rFonts w:cs="Arial" w:ascii="Arial" w:hAnsi="Arial"/>
          <w:sz w:val="18"/>
        </w:rPr>
      </w:r>
    </w:p>
    <w:p>
      <w:pPr>
        <w:pStyle w:val="PlainText"/>
        <w:ind w:hanging="360" w:start="360" w:end="0"/>
        <w:rPr>
          <w:rFonts w:ascii="Arial" w:hAnsi="Arial" w:cs="Arial"/>
          <w:sz w:val="18"/>
        </w:rPr>
      </w:pPr>
      <w:r>
        <w:rPr>
          <w:rFonts w:eastAsia="Arial" w:cs="Arial" w:ascii="Arial" w:hAnsi="Arial"/>
          <w:sz w:val="18"/>
        </w:rPr>
        <w:t xml:space="preserve">    </w:t>
      </w:r>
      <w:r>
        <w:rPr>
          <w:rFonts w:cs="Arial" w:ascii="Arial" w:hAnsi="Arial"/>
          <w:sz w:val="18"/>
        </w:rPr>
        <w:t>If the above calculation for the month yields an amount which is less than the Fuel Value per MMBtu applied to all volume scheduled, then the following (a), (b), and (c) shall apply.</w:t>
      </w:r>
    </w:p>
    <w:p>
      <w:pPr>
        <w:pStyle w:val="PlainText"/>
        <w:ind w:hanging="360" w:start="360" w:end="0"/>
        <w:rPr>
          <w:rFonts w:ascii="Arial" w:hAnsi="Arial" w:cs="Arial"/>
          <w:sz w:val="18"/>
        </w:rPr>
      </w:pPr>
      <w:r>
        <w:rPr>
          <w:rFonts w:cs="Arial" w:ascii="Arial" w:hAnsi="Arial"/>
          <w:sz w:val="18"/>
        </w:rPr>
      </w:r>
    </w:p>
    <w:p>
      <w:pPr>
        <w:pStyle w:val="PlainText"/>
        <w:ind w:hanging="360" w:start="360" w:end="0"/>
        <w:rPr>
          <w:rFonts w:ascii="Arial" w:hAnsi="Arial" w:cs="Arial"/>
          <w:sz w:val="18"/>
        </w:rPr>
      </w:pPr>
      <w:r>
        <w:rPr>
          <w:rFonts w:eastAsia="Arial" w:cs="Arial" w:ascii="Arial" w:hAnsi="Arial"/>
          <w:sz w:val="18"/>
        </w:rPr>
        <w:t xml:space="preserve">    </w:t>
      </w:r>
      <w:r>
        <w:rPr>
          <w:rFonts w:cs="Arial" w:ascii="Arial" w:hAnsi="Arial"/>
          <w:sz w:val="18"/>
        </w:rPr>
        <w:t>The Fuel Value shall be the difference between (1) the Demarcation index stated above divided by (1 less the fuel and UAF % set forth in Northern's Tariff) and (2) the Demarcation index stated above.</w:t>
      </w:r>
    </w:p>
    <w:p>
      <w:pPr>
        <w:pStyle w:val="PlainText"/>
        <w:ind w:hanging="360" w:start="360" w:end="0"/>
        <w:rPr>
          <w:rFonts w:ascii="Arial" w:hAnsi="Arial" w:cs="Arial"/>
          <w:sz w:val="18"/>
        </w:rPr>
      </w:pPr>
      <w:r>
        <w:rPr>
          <w:rFonts w:cs="Arial" w:ascii="Arial" w:hAnsi="Arial"/>
          <w:sz w:val="18"/>
        </w:rPr>
      </w:r>
    </w:p>
    <w:p>
      <w:pPr>
        <w:pStyle w:val="PlainText"/>
        <w:ind w:hanging="360" w:start="360" w:end="0"/>
        <w:rPr>
          <w:rFonts w:ascii="Arial" w:hAnsi="Arial" w:cs="Arial"/>
          <w:sz w:val="18"/>
        </w:rPr>
      </w:pPr>
      <w:r>
        <w:rPr>
          <w:rFonts w:eastAsia="Arial" w:cs="Arial" w:ascii="Arial" w:hAnsi="Arial"/>
          <w:sz w:val="18"/>
        </w:rPr>
        <w:t xml:space="preserve">     </w:t>
      </w:r>
      <w:r>
        <w:rPr>
          <w:rFonts w:cs="Arial" w:ascii="Arial" w:hAnsi="Arial"/>
          <w:sz w:val="18"/>
        </w:rPr>
        <w:t>(a) Northern shall not have any financial or payment obligation to the Shipper for such month;</w:t>
      </w:r>
    </w:p>
    <w:p>
      <w:pPr>
        <w:pStyle w:val="PlainText"/>
        <w:ind w:hanging="360" w:start="360" w:end="0"/>
        <w:rPr>
          <w:rFonts w:ascii="Arial" w:hAnsi="Arial" w:cs="Arial"/>
          <w:sz w:val="18"/>
        </w:rPr>
      </w:pPr>
      <w:r>
        <w:rPr>
          <w:rFonts w:eastAsia="Arial" w:cs="Arial" w:ascii="Arial" w:hAnsi="Arial"/>
          <w:sz w:val="18"/>
        </w:rPr>
        <w:t xml:space="preserve">     </w:t>
      </w:r>
      <w:r>
        <w:rPr>
          <w:rFonts w:cs="Arial" w:ascii="Arial" w:hAnsi="Arial"/>
          <w:sz w:val="18"/>
        </w:rPr>
        <w:t>(b) If Shipper receives transport service for three days or less at the beginning of the month, then Shipper shall pay to Northern the product of (i) the MDQ for the number of days the transportation services are provided and (ii) Northern's minimum commodity rate, as set forth in Northern's Tariff.</w:t>
      </w:r>
    </w:p>
    <w:p>
      <w:pPr>
        <w:pStyle w:val="PlainText"/>
        <w:ind w:hanging="360" w:start="360" w:end="0"/>
        <w:rPr>
          <w:rFonts w:ascii="Arial" w:hAnsi="Arial" w:cs="Arial"/>
          <w:sz w:val="18"/>
        </w:rPr>
      </w:pPr>
      <w:r>
        <w:rPr>
          <w:rFonts w:eastAsia="Arial" w:cs="Arial" w:ascii="Arial" w:hAnsi="Arial"/>
          <w:sz w:val="18"/>
        </w:rPr>
        <w:t xml:space="preserve">     </w:t>
      </w:r>
      <w:r>
        <w:rPr>
          <w:rFonts w:cs="Arial" w:ascii="Arial" w:hAnsi="Arial"/>
          <w:sz w:val="18"/>
        </w:rPr>
        <w:t xml:space="preserve">(c) If Shipper receives transportation service beyond the third day of the month, the Total Charge shall be the product of </w:t>
      </w:r>
    </w:p>
    <w:p>
      <w:pPr>
        <w:pStyle w:val="PlainText"/>
        <w:ind w:hanging="360" w:start="360" w:end="0"/>
        <w:rPr>
          <w:rFonts w:ascii="Arial" w:hAnsi="Arial" w:cs="Arial"/>
          <w:sz w:val="18"/>
        </w:rPr>
      </w:pPr>
      <w:r>
        <w:rPr>
          <w:rFonts w:cs="Arial" w:ascii="Arial" w:hAnsi="Arial"/>
          <w:sz w:val="18"/>
        </w:rPr>
      </w:r>
    </w:p>
    <w:p>
      <w:pPr>
        <w:pStyle w:val="PlainText"/>
        <w:numPr>
          <w:ilvl w:val="0"/>
          <w:numId w:val="1"/>
        </w:numPr>
        <w:rPr>
          <w:rFonts w:ascii="Arial" w:hAnsi="Arial" w:cs="Arial"/>
          <w:sz w:val="18"/>
        </w:rPr>
      </w:pPr>
      <w:r>
        <w:rPr>
          <w:rFonts w:cs="Arial" w:ascii="Arial" w:hAnsi="Arial"/>
          <w:sz w:val="18"/>
        </w:rPr>
        <w:t xml:space="preserve">the sum of the daily equivalent of the maximum reservation charge and the maximum commodity charge provided in Northern's Tariff and </w:t>
      </w:r>
    </w:p>
    <w:p>
      <w:pPr>
        <w:pStyle w:val="PlainText"/>
        <w:ind w:hanging="360" w:start="360" w:end="0"/>
        <w:rPr>
          <w:rFonts w:ascii="Arial" w:hAnsi="Arial" w:cs="Arial"/>
          <w:sz w:val="18"/>
        </w:rPr>
      </w:pPr>
      <w:r>
        <w:rPr>
          <w:rFonts w:eastAsia="Arial" w:cs="Arial" w:ascii="Arial" w:hAnsi="Arial"/>
          <w:sz w:val="18"/>
        </w:rPr>
        <w:t xml:space="preserve">    </w:t>
      </w:r>
      <w:r>
        <w:rPr>
          <w:rFonts w:cs="Arial" w:ascii="Arial" w:hAnsi="Arial"/>
          <w:sz w:val="18"/>
        </w:rPr>
        <w:t>(ii)   the volumes delivered during such month.</w:t>
      </w:r>
    </w:p>
    <w:p>
      <w:pPr>
        <w:pStyle w:val="PlainText"/>
        <w:ind w:hanging="360" w:start="360" w:end="0"/>
        <w:rPr>
          <w:rFonts w:ascii="Arial" w:hAnsi="Arial" w:cs="Arial"/>
          <w:sz w:val="18"/>
        </w:rPr>
      </w:pPr>
      <w:r>
        <w:rPr>
          <w:rFonts w:cs="Arial" w:ascii="Arial" w:hAnsi="Arial"/>
          <w:sz w:val="18"/>
        </w:rPr>
      </w:r>
    </w:p>
    <w:p>
      <w:pPr>
        <w:pStyle w:val="PlainText"/>
        <w:ind w:hanging="360" w:start="360" w:end="0"/>
        <w:rPr>
          <w:rFonts w:ascii="Arial" w:hAnsi="Arial" w:cs="Arial"/>
          <w:sz w:val="18"/>
        </w:rPr>
      </w:pPr>
      <w:r>
        <w:rPr>
          <w:rFonts w:eastAsia="Arial" w:cs="Arial" w:ascii="Arial" w:hAnsi="Arial"/>
          <w:sz w:val="18"/>
        </w:rPr>
        <w:t xml:space="preserve">     </w:t>
      </w:r>
      <w:r>
        <w:rPr>
          <w:rFonts w:cs="Arial" w:ascii="Arial" w:hAnsi="Arial"/>
          <w:sz w:val="18"/>
        </w:rPr>
        <w:t>The above Total Charge shall be inclusive of all applicable surcharges.  Further, for any month, or portion thereof, during which transportation service is provided, Shipper shall pay, in addition to the above Total Charge, any applicable charge for fuel use and gas unaccounted for, as provided in Northern's Tariff.</w:t>
      </w:r>
    </w:p>
    <w:p>
      <w:pPr>
        <w:pStyle w:val="PlainText"/>
        <w:ind w:hanging="360" w:start="360" w:end="0"/>
        <w:rPr>
          <w:rFonts w:ascii="Arial" w:hAnsi="Arial" w:cs="Arial"/>
          <w:sz w:val="18"/>
        </w:rPr>
      </w:pPr>
      <w:r>
        <w:rPr>
          <w:rFonts w:cs="Arial" w:ascii="Arial" w:hAnsi="Arial"/>
          <w:sz w:val="18"/>
        </w:rPr>
      </w:r>
    </w:p>
    <w:p>
      <w:pPr>
        <w:pStyle w:val="PlainText"/>
        <w:rPr>
          <w:rFonts w:ascii="Arial" w:hAnsi="Arial" w:eastAsia="Arial" w:cs="Arial"/>
          <w:sz w:val="18"/>
        </w:rPr>
      </w:pPr>
      <w:r>
        <w:rPr>
          <w:rFonts w:eastAsia="Arial" w:cs="Arial" w:ascii="Arial" w:hAnsi="Arial"/>
          <w:sz w:val="18"/>
        </w:rPr>
        <w:t xml:space="preserve"> </w:t>
      </w:r>
    </w:p>
    <w:p>
      <w:pPr>
        <w:pStyle w:val="PlainText"/>
        <w:rPr>
          <w:rFonts w:ascii="Arial" w:hAnsi="Arial" w:cs="Arial"/>
          <w:sz w:val="18"/>
        </w:rPr>
      </w:pPr>
      <w:r>
        <w:rPr>
          <w:rFonts w:cs="Arial" w:ascii="Arial" w:hAnsi="Arial"/>
          <w:sz w:val="18"/>
        </w:rPr>
        <w:t>Issued by: Mary Kay Miller, V. P. Rates and Certificates</w:t>
      </w:r>
    </w:p>
    <w:p>
      <w:pPr>
        <w:pStyle w:val="PlainText"/>
        <w:rPr>
          <w:rFonts w:ascii="Arial" w:hAnsi="Arial" w:cs="Arial"/>
          <w:sz w:val="18"/>
        </w:rPr>
      </w:pPr>
      <w:r>
        <w:rPr>
          <w:rFonts w:cs="Arial" w:ascii="Arial" w:hAnsi="Arial"/>
          <w:sz w:val="18"/>
        </w:rPr>
        <w:t>Issued on: March 30, 2001                                       Effective: April 1, 2001</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H:\data\cms\nng_negot_indx.doc</w:t>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2001-07-31T18:42:00Z</dcterms:created>
  <dc:creator>rbianchi</dc:creator>
  <dc:description/>
  <dc:language>en-CA</dc:language>
  <cp:lastModifiedBy>rbianchi</cp:lastModifiedBy>
  <cp:lastPrinted>2001-07-31T17:03:00Z</cp:lastPrinted>
  <dcterms:modified xsi:type="dcterms:W3CDTF">2001-08-02T11:05:00Z</dcterms:modified>
  <cp:revision>8</cp:revision>
  <dc:subject/>
  <dc:title>Excerpt from NNG Tariff Sheet No</dc:title>
</cp:coreProperties>
</file>