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>NNG Lockridge Site:  NW pit area with incinerator/blower unit, equipment building, and recovery AST.</w:t>
      </w:r>
    </w:p>
    <w:p>
      <w:pPr>
        <w:pStyle w:val="Normal"/>
        <w:rPr/>
      </w:pPr>
      <w:r>
        <w:rPr/>
        <w:drawing>
          <wp:inline distT="0" distB="0" distL="0" distR="0">
            <wp:extent cx="5484495" cy="4113530"/>
            <wp:effectExtent l="0" t="0" r="0" b="0"/>
            <wp:docPr id="1" name="lk-041001-system%20in%20NW%20pit%20area%20from%20scrubber%20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k-041001-system%20in%20NW%20pit%20area%20from%20scrubber%203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NNG Lockridge Site:  SW corner of site. Four of the five proposed well locations are indicated in photo.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1351280</wp:posOffset>
                </wp:positionH>
                <wp:positionV relativeFrom="paragraph">
                  <wp:posOffset>1372235</wp:posOffset>
                </wp:positionV>
                <wp:extent cx="8255" cy="462280"/>
                <wp:effectExtent l="36830" t="0" r="31750" b="635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280" cy="4622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stealth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06.4pt,108.05pt" to="107pt,144.4pt" stroked="t" o:allowincell="f" style="position:absolute;flip:xy">
                <v:stroke color="black" weight="9360" endarrow="classic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3575050</wp:posOffset>
                </wp:positionH>
                <wp:positionV relativeFrom="paragraph">
                  <wp:posOffset>1454785</wp:posOffset>
                </wp:positionV>
                <wp:extent cx="8255" cy="359410"/>
                <wp:effectExtent l="31750" t="0" r="36830" b="63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80" cy="359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stealth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5pt,114.55pt" to="282.1pt,142.8pt" stroked="t" o:allowincell="f" style="position:absolute;flip:y">
                <v:stroke color="black" weight="9360" endarrow="classic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2426335</wp:posOffset>
                </wp:positionH>
                <wp:positionV relativeFrom="paragraph">
                  <wp:posOffset>1445260</wp:posOffset>
                </wp:positionV>
                <wp:extent cx="17145" cy="729615"/>
                <wp:effectExtent l="36830" t="0" r="22860" b="635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280" cy="729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stealth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1.05pt,113.8pt" to="192.35pt,171.2pt" stroked="t" o:allowincell="f" style="position:absolute;flip:xy">
                <v:stroke color="black" weight="9360" endarrow="classic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2342515</wp:posOffset>
                </wp:positionH>
                <wp:positionV relativeFrom="paragraph">
                  <wp:posOffset>1233170</wp:posOffset>
                </wp:positionV>
                <wp:extent cx="193040" cy="183515"/>
                <wp:effectExtent l="14605" t="13335" r="15875" b="1587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2" coordsize="21600,21600" o:spt="12" adj="4125" path="m@9@13l@24@27l10800,l@25@27l@12@13l@26@28l@11@14l10800@29l@10@14l@23@28xe">
                <v:stroke joinstyle="miter"/>
                <v:formulas>
                  <v:f eqn="val #0"/>
                  <v:f eqn="prod 1 22712 2"/>
                  <v:f eqn="prod 1 23880 2"/>
                  <v:f eqn="sumangle 0 18 0"/>
                  <v:f eqn="cos @1 @3"/>
                  <v:f eqn="sumangle 0 306 0"/>
                  <v:f eqn="cos @1 @5"/>
                  <v:f eqn="sin @2 @3"/>
                  <v:f eqn="sin @2 @5"/>
                  <v:f eqn="sum 10800 0 @4"/>
                  <v:f eqn="sum 10800 0 @6"/>
                  <v:f eqn="sum 10800 @6 0"/>
                  <v:f eqn="sum 10800 @4 0"/>
                  <v:f eqn="sum @2 0 @7"/>
                  <v:f eqn="sum @2 0 @8"/>
                  <v:f eqn="prod @1 @0 10800"/>
                  <v:f eqn="prod @2 @0 10800"/>
                  <v:f eqn="sumangle 0 342 0"/>
                  <v:f eqn="cos @15 @17"/>
                  <v:f eqn="sumangle 0 54 0"/>
                  <v:f eqn="cos @15 @19"/>
                  <v:f eqn="sin @16 @19"/>
                  <v:f eqn="sin @16 @17"/>
                  <v:f eqn="sum 10800 0 @18"/>
                  <v:f eqn="sum 10800 0 @20"/>
                  <v:f eqn="sum 10800 @20 0"/>
                  <v:f eqn="sum 10800 @18 0"/>
                  <v:f eqn="sum @2 0 @21"/>
                  <v:f eqn="sum @2 0 @22"/>
                  <v:f eqn="sum @2 @16 0"/>
                  <v:f eqn="sum @2 0 @16"/>
                </v:formulas>
                <v:path gradientshapeok="t" o:connecttype="rect" textboxrect="@23,@27,@26,@29"/>
                <v:handles>
                  <v:h position="10800,@30"/>
                </v:handles>
              </v:shapetype>
              <v:shape id="shape_0" fillcolor="red" stroked="t" o:allowincell="f" style="position:absolute;margin-left:184.45pt;margin-top:97.1pt;width:15.15pt;height:14.4pt;flip:y;mso-wrap-style:none;v-text-anchor:middle" type="_x0000_t12">
                <v:fill o:detectmouseclick="t" type="solid" color2="aqua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1512570</wp:posOffset>
                </wp:positionH>
                <wp:positionV relativeFrom="paragraph">
                  <wp:posOffset>997585</wp:posOffset>
                </wp:positionV>
                <wp:extent cx="193040" cy="183515"/>
                <wp:effectExtent l="14605" t="13335" r="15875" b="15875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blue" stroked="t" o:allowincell="f" style="position:absolute;margin-left:119.1pt;margin-top:78.55pt;width:15.15pt;height:14.4pt;flip:y;mso-wrap-style:none;v-text-anchor:middle" type="_x0000_t12">
                <v:fill o:detectmouseclick="t" type="solid" color2="yellow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column">
                  <wp:posOffset>439420</wp:posOffset>
                </wp:positionH>
                <wp:positionV relativeFrom="paragraph">
                  <wp:posOffset>1331595</wp:posOffset>
                </wp:positionV>
                <wp:extent cx="193040" cy="183515"/>
                <wp:effectExtent l="14605" t="13335" r="15875" b="15875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0000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blue" stroked="t" o:allowincell="f" style="position:absolute;margin-left:34.6pt;margin-top:104.85pt;width:15.15pt;height:14.4pt;flip:y;mso-wrap-style:none;v-text-anchor:middle" type="_x0000_t12">
                <v:fill o:detectmouseclick="t" type="solid" color2="yellow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1250315</wp:posOffset>
                </wp:positionH>
                <wp:positionV relativeFrom="paragraph">
                  <wp:posOffset>1184275</wp:posOffset>
                </wp:positionV>
                <wp:extent cx="193040" cy="183515"/>
                <wp:effectExtent l="14605" t="13335" r="15875" b="15875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yellow" stroked="t" o:allowincell="f" style="position:absolute;margin-left:98.45pt;margin-top:93.25pt;width:15.15pt;height:14.4pt;flip:y;mso-wrap-style:none;v-text-anchor:middle" type="_x0000_t12">
                <v:fill o:detectmouseclick="t" type="solid" color2="blue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3487420</wp:posOffset>
                </wp:positionH>
                <wp:positionV relativeFrom="paragraph">
                  <wp:posOffset>1239520</wp:posOffset>
                </wp:positionV>
                <wp:extent cx="193040" cy="183515"/>
                <wp:effectExtent l="14605" t="13335" r="15875" b="15875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yellow" stroked="t" o:allowincell="f" style="position:absolute;margin-left:274.6pt;margin-top:97.6pt;width:15.15pt;height:14.4pt;flip:y;mso-wrap-style:none;v-text-anchor:middle" type="_x0000_t12">
                <v:fill o:detectmouseclick="t" type="solid" color2="blue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4839970</wp:posOffset>
                </wp:positionH>
                <wp:positionV relativeFrom="paragraph">
                  <wp:posOffset>1537970</wp:posOffset>
                </wp:positionV>
                <wp:extent cx="0" cy="652145"/>
                <wp:effectExtent l="38100" t="0" r="3810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6523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stealth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1.1pt,121.1pt" to="381.1pt,172.4pt" stroked="t" o:allowincell="f" style="position:absolute;flip:y">
                <v:stroke color="black" weight="9360" endarrow="classic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4755515</wp:posOffset>
                </wp:positionH>
                <wp:positionV relativeFrom="paragraph">
                  <wp:posOffset>1325245</wp:posOffset>
                </wp:positionV>
                <wp:extent cx="193040" cy="183515"/>
                <wp:effectExtent l="14605" t="13335" r="15875" b="15875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960" cy="183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red" stroked="t" o:allowincell="f" style="position:absolute;margin-left:374.45pt;margin-top:104.35pt;width:15.15pt;height:14.4pt;flip:y;mso-wrap-style:none;v-text-anchor:middle" type="_x0000_t12">
                <v:fill o:detectmouseclick="t" type="solid" color2="aqua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2">
                <wp:simplePos x="0" y="0"/>
                <wp:positionH relativeFrom="column">
                  <wp:posOffset>526415</wp:posOffset>
                </wp:positionH>
                <wp:positionV relativeFrom="paragraph">
                  <wp:posOffset>1537970</wp:posOffset>
                </wp:positionV>
                <wp:extent cx="34290" cy="789940"/>
                <wp:effectExtent l="34925" t="0" r="7620" b="635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200" cy="7898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stealth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.45pt,121.1pt" to="44.1pt,183.25pt" stroked="t" o:allowincell="f" style="position:absolute;flip:xy">
                <v:stroke color="black" weight="9360" endarrow="classic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5484495" cy="4113530"/>
            <wp:effectExtent l="0" t="0" r="0" b="0"/>
            <wp:docPr id="13" name="lk-041001-SW%20corner%20of%20site%20from%20scrubber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k-041001-SW%20corner%20of%20site%20from%20scrubber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1117600</wp:posOffset>
                </wp:positionH>
                <wp:positionV relativeFrom="paragraph">
                  <wp:posOffset>1831975</wp:posOffset>
                </wp:positionV>
                <wp:extent cx="501015" cy="189865"/>
                <wp:effectExtent l="0" t="0" r="0" b="0"/>
                <wp:wrapNone/>
                <wp:docPr id="14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898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MW-13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9.45pt;height:14.95pt;mso-wrap-distance-left:9.05pt;mso-wrap-distance-right:9.05pt;mso-wrap-distance-top:0pt;mso-wrap-distance-bottom:0pt;margin-top:144.25pt;mso-position-vertical-relative:text;margin-left:88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MW-13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3346450</wp:posOffset>
                </wp:positionH>
                <wp:positionV relativeFrom="paragraph">
                  <wp:posOffset>1831975</wp:posOffset>
                </wp:positionV>
                <wp:extent cx="501015" cy="189865"/>
                <wp:effectExtent l="0" t="0" r="0" b="0"/>
                <wp:wrapNone/>
                <wp:docPr id="15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898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MW-12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9.45pt;height:14.95pt;mso-wrap-distance-left:9.05pt;mso-wrap-distance-right:9.05pt;mso-wrap-distance-top:0pt;mso-wrap-distance-bottom:0pt;margin-top:144.25pt;mso-position-vertical-relative:text;margin-left:263.5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MW-12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2112645</wp:posOffset>
                </wp:positionH>
                <wp:positionV relativeFrom="paragraph">
                  <wp:posOffset>2177415</wp:posOffset>
                </wp:positionV>
                <wp:extent cx="681990" cy="310515"/>
                <wp:effectExtent l="0" t="0" r="0" b="0"/>
                <wp:wrapNone/>
                <wp:docPr id="1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105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Proposed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Rec. Well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3.7pt;height:24.45pt;mso-wrap-distance-left:9.05pt;mso-wrap-distance-right:9.05pt;mso-wrap-distance-top:0pt;mso-wrap-distance-bottom:0pt;margin-top:171.45pt;mso-position-vertical-relative:text;margin-left:166.35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Proposed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Rec. Well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1">
                <wp:simplePos x="0" y="0"/>
                <wp:positionH relativeFrom="column">
                  <wp:posOffset>4507865</wp:posOffset>
                </wp:positionH>
                <wp:positionV relativeFrom="paragraph">
                  <wp:posOffset>2192020</wp:posOffset>
                </wp:positionV>
                <wp:extent cx="681990" cy="310515"/>
                <wp:effectExtent l="0" t="0" r="0" b="0"/>
                <wp:wrapNone/>
                <wp:docPr id="17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105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Proposed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Rec. Well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3.7pt;height:24.45pt;mso-wrap-distance-left:9.05pt;mso-wrap-distance-right:9.05pt;mso-wrap-distance-top:0pt;mso-wrap-distance-bottom:0pt;margin-top:172.6pt;mso-position-vertical-relative:text;margin-left:354.95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Proposed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Rec. Well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">
                <wp:simplePos x="0" y="0"/>
                <wp:positionH relativeFrom="column">
                  <wp:posOffset>229235</wp:posOffset>
                </wp:positionH>
                <wp:positionV relativeFrom="paragraph">
                  <wp:posOffset>2329815</wp:posOffset>
                </wp:positionV>
                <wp:extent cx="681990" cy="310515"/>
                <wp:effectExtent l="0" t="0" r="0" b="0"/>
                <wp:wrapNone/>
                <wp:docPr id="18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105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Proposed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Mon. Well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53.7pt;height:24.45pt;mso-wrap-distance-left:9.05pt;mso-wrap-distance-right:9.05pt;mso-wrap-distance-top:0pt;mso-wrap-distance-bottom:0pt;margin-top:183.45pt;mso-position-vertical-relative:text;margin-left:18.05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Proposed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Mon. Well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NNG Lockridge Site:  NE pit area. AST and containment are not NNG’s.</w:t>
      </w:r>
    </w:p>
    <w:p>
      <w:pPr>
        <w:pStyle w:val="Normal"/>
        <w:rPr/>
      </w:pPr>
      <w:r>
        <w:rPr/>
        <w:drawing>
          <wp:inline distT="0" distB="0" distL="0" distR="0">
            <wp:extent cx="5484495" cy="4113530"/>
            <wp:effectExtent l="0" t="0" r="0" b="0"/>
            <wp:docPr id="19" name="lk-041001-system%20in%20NE%20pit%20area%20from%20scrubber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k-041001-system%20in%20NE%20pit%20area%20from%20scrubber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NNG Lockridge Site:  NE pit area. One of the new dual completion SVE/AS wells. The air sparge line is the black HDPE pipe sticking up next to the PVC well materials.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1" allowOverlap="1" relativeHeight="24">
                <wp:simplePos x="0" y="0"/>
                <wp:positionH relativeFrom="column">
                  <wp:posOffset>3092450</wp:posOffset>
                </wp:positionH>
                <wp:positionV relativeFrom="paragraph">
                  <wp:posOffset>1247140</wp:posOffset>
                </wp:positionV>
                <wp:extent cx="828040" cy="180975"/>
                <wp:effectExtent l="0" t="5080" r="1270" b="20955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8000" cy="1810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3.5pt,98.2pt" to="308.65pt,112.4pt" stroked="t" o:allowincell="f" style="position:absolute;flip:x">
                <v:stroke color="black" weight="9360" endarrow="block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3049270</wp:posOffset>
                </wp:positionH>
                <wp:positionV relativeFrom="paragraph">
                  <wp:posOffset>2670175</wp:posOffset>
                </wp:positionV>
                <wp:extent cx="1052830" cy="750570"/>
                <wp:effectExtent l="3175" t="0" r="0" b="4445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3000" cy="7506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0.1pt,210.25pt" to="322.95pt,269.3pt" stroked="t" o:allowincell="f" style="position:absolute;flip:y">
                <v:stroke color="black" weight="9360" endarrow="block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w:drawing>
          <wp:inline distT="0" distB="0" distL="0" distR="0">
            <wp:extent cx="5484495" cy="4113530"/>
            <wp:effectExtent l="0" t="0" r="0" b="0"/>
            <wp:docPr id="22" name="lk-041001-dual%20well%20completion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k-041001-dual%20well%20completion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column">
                  <wp:posOffset>3877310</wp:posOffset>
                </wp:positionH>
                <wp:positionV relativeFrom="paragraph">
                  <wp:posOffset>1143000</wp:posOffset>
                </wp:positionV>
                <wp:extent cx="904875" cy="379730"/>
                <wp:effectExtent l="0" t="0" r="0" b="0"/>
                <wp:wrapNone/>
                <wp:docPr id="2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7973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Air sparge line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(not in use)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71.25pt;height:29.9pt;mso-wrap-distance-left:9.05pt;mso-wrap-distance-right:9.05pt;mso-wrap-distance-top:0pt;mso-wrap-distance-bottom:0pt;margin-top:90pt;mso-position-vertical-relative:text;margin-left:305.3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Air sparge line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(not in use)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7">
                <wp:simplePos x="0" y="0"/>
                <wp:positionH relativeFrom="column">
                  <wp:posOffset>2244725</wp:posOffset>
                </wp:positionH>
                <wp:positionV relativeFrom="paragraph">
                  <wp:posOffset>3339465</wp:posOffset>
                </wp:positionV>
                <wp:extent cx="913765" cy="448945"/>
                <wp:effectExtent l="0" t="0" r="0" b="0"/>
                <wp:wrapNone/>
                <wp:docPr id="24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489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SVE line to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manifold in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knockout box</w:t>
                            </w:r>
                          </w:p>
                        </w:txbxContent>
                      </wps:txbx>
                      <wps:bodyPr anchor="t" lIns="27940" tIns="27940" rIns="27940" bIns="279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71.95pt;height:35.35pt;mso-wrap-distance-left:9.05pt;mso-wrap-distance-right:9.05pt;mso-wrap-distance-top:0pt;mso-wrap-distance-bottom:0pt;margin-top:262.95pt;mso-position-vertical-relative:text;margin-left:176.75pt;mso-position-horizontal-relative:text">
                <v:fill opacity="0f"/>
                <v:textbox inset="0.0305555555555556in,0.0305555555555556in,0.0305555555555556in,0.0305555555555556in">
                  <w:txbxContent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SVE line to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manifold in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knockout box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NNG Lockridge Site:  NE pit area. SVE knockout box and compressed air tank.</w:t>
      </w:r>
    </w:p>
    <w:p>
      <w:pPr>
        <w:pStyle w:val="Normal"/>
        <w:rPr/>
      </w:pPr>
      <w:r>
        <w:rPr/>
        <w:drawing>
          <wp:inline distT="0" distB="0" distL="0" distR="0">
            <wp:extent cx="5484495" cy="4113530"/>
            <wp:effectExtent l="0" t="0" r="0" b="0"/>
            <wp:docPr id="25" name="lk-041001-ko%20box%20and%20air%20tank%20in%20NE%20pit%20area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k-041001-ko%20box%20and%20air%20tank%20in%20NE%20pit%20area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NNG Lockridge Site:  NE pit area. SVE knockout box interior. Manifold has slots for six SVE wells.</w:t>
      </w:r>
    </w:p>
    <w:p>
      <w:pPr>
        <w:pStyle w:val="Normal"/>
        <w:rPr/>
      </w:pPr>
      <w:r>
        <w:rPr/>
        <w:drawing>
          <wp:inline distT="0" distB="0" distL="0" distR="0">
            <wp:extent cx="5484495" cy="4113530"/>
            <wp:effectExtent l="0" t="0" r="0" b="0"/>
            <wp:docPr id="26" name="lk-041001-ko%20box%20interior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k-041001-ko%20box%20interior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2001-04-12T12:42:00Z</dcterms:created>
  <dc:creator>GROBINS</dc:creator>
  <dc:description/>
  <dc:language>en-CA</dc:language>
  <cp:lastModifiedBy>GROBINS</cp:lastModifiedBy>
  <dcterms:modified xsi:type="dcterms:W3CDTF">2001-04-12T14:59:00Z</dcterms:modified>
  <cp:revision>3</cp:revision>
  <dc:subject/>
  <dc:title>NNG Lockridge Site:  NW pit area with incinerator unit, equipment building, and recovery AST</dc:title>
</cp:coreProperties>
</file>