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NORTHERN NATURAL GAS COMPANY</w:t>
      </w:r>
    </w:p>
    <w:p>
      <w:pPr>
        <w:pStyle w:val="Normal"/>
        <w:jc w:val="center"/>
        <w:rPr/>
      </w:pPr>
      <w:r>
        <w:rPr/>
        <w:t>SLA OPERATIONAL TEAM</w:t>
      </w:r>
    </w:p>
    <w:p>
      <w:pPr>
        <w:pStyle w:val="Normal"/>
        <w:jc w:val="center"/>
        <w:rPr/>
      </w:pPr>
      <w:r>
        <w:rPr/>
        <w:t>MEETING NOTES</w:t>
      </w:r>
    </w:p>
    <w:p>
      <w:pPr>
        <w:pStyle w:val="Normal"/>
        <w:jc w:val="center"/>
        <w:rPr/>
      </w:pPr>
      <w:r>
        <w:rPr/>
        <w:t>DECEMBER 12,2001</w:t>
      </w:r>
    </w:p>
    <w:p>
      <w:pPr>
        <w:pStyle w:val="Normal"/>
        <w:jc w:val="both"/>
        <w:rPr/>
      </w:pPr>
      <w:r>
        <w:rPr/>
      </w:r>
    </w:p>
    <w:p>
      <w:pPr>
        <w:pStyle w:val="Normal"/>
        <w:jc w:val="both"/>
        <w:rPr/>
      </w:pPr>
      <w:r>
        <w:rPr/>
      </w:r>
    </w:p>
    <w:p>
      <w:pPr>
        <w:pStyle w:val="Normal"/>
        <w:jc w:val="both"/>
        <w:rPr/>
      </w:pPr>
      <w:r>
        <w:rPr/>
        <w:t>To:  All SLA Operations Team Participants</w:t>
      </w:r>
    </w:p>
    <w:p>
      <w:pPr>
        <w:pStyle w:val="Normal"/>
        <w:jc w:val="both"/>
        <w:rPr/>
      </w:pPr>
      <w:r>
        <w:rPr/>
      </w:r>
    </w:p>
    <w:p>
      <w:pPr>
        <w:pStyle w:val="Normal"/>
        <w:jc w:val="both"/>
        <w:rPr/>
      </w:pPr>
      <w:r>
        <w:rPr/>
        <w:t>Thank you for participating in yesterday’s discussions and developing our approach to reaching agreement on the two issues.  A summary of our agreement is listed below:</w:t>
      </w:r>
    </w:p>
    <w:p>
      <w:pPr>
        <w:pStyle w:val="Normal"/>
        <w:jc w:val="both"/>
        <w:rPr/>
      </w:pPr>
      <w:r>
        <w:rPr/>
      </w:r>
    </w:p>
    <w:p>
      <w:pPr>
        <w:pStyle w:val="Heading1"/>
        <w:ind w:hanging="0" w:start="0"/>
        <w:rPr/>
      </w:pPr>
      <w:r>
        <w:rPr/>
        <w:t>Team Objective</w:t>
      </w:r>
    </w:p>
    <w:p>
      <w:pPr>
        <w:pStyle w:val="Normal"/>
        <w:jc w:val="both"/>
        <w:rPr/>
      </w:pPr>
      <w:r>
        <w:rPr/>
        <w:t xml:space="preserve">To develop rules, guidelines, and parameters to resolve the following specific issues: </w:t>
      </w:r>
    </w:p>
    <w:p>
      <w:pPr>
        <w:pStyle w:val="Normal"/>
        <w:jc w:val="both"/>
        <w:rPr/>
      </w:pPr>
      <w:r>
        <w:rPr/>
        <w:t xml:space="preserve">          </w:t>
      </w:r>
      <w:r>
        <w:rPr/>
        <w:t xml:space="preserve">-Issue #1: Develop an in-kind and/or cash out options for shippers to resolve </w:t>
      </w:r>
    </w:p>
    <w:p>
      <w:pPr>
        <w:pStyle w:val="Normal"/>
        <w:jc w:val="both"/>
        <w:rPr/>
      </w:pPr>
      <w:r>
        <w:rPr/>
        <w:t xml:space="preserve">                           </w:t>
      </w:r>
      <w:r>
        <w:rPr/>
        <w:t xml:space="preserve">Imbalances.  The cost responsibility associated with any imbalance </w:t>
      </w:r>
    </w:p>
    <w:p>
      <w:pPr>
        <w:pStyle w:val="Normal"/>
        <w:jc w:val="both"/>
        <w:rPr/>
      </w:pPr>
      <w:r>
        <w:rPr/>
        <w:t xml:space="preserve">                           </w:t>
      </w:r>
      <w:r>
        <w:rPr/>
        <w:t>Resolution must be attributed directly to the shipper responsible for</w:t>
      </w:r>
    </w:p>
    <w:p>
      <w:pPr>
        <w:pStyle w:val="Normal"/>
        <w:jc w:val="both"/>
        <w:rPr/>
      </w:pPr>
      <w:r>
        <w:rPr/>
        <w:t xml:space="preserve">                           </w:t>
      </w:r>
      <w:r>
        <w:rPr/>
        <w:t>Creating such imbalance.</w:t>
      </w:r>
    </w:p>
    <w:p>
      <w:pPr>
        <w:pStyle w:val="Normal"/>
        <w:jc w:val="both"/>
        <w:rPr/>
      </w:pPr>
      <w:r>
        <w:rPr/>
      </w:r>
    </w:p>
    <w:p>
      <w:pPr>
        <w:pStyle w:val="Normal"/>
        <w:jc w:val="both"/>
        <w:rPr/>
      </w:pPr>
      <w:r>
        <w:rPr/>
        <w:t xml:space="preserve">          </w:t>
      </w:r>
      <w:r>
        <w:rPr/>
        <w:t>-Issue #2:  Specifically define the parameters to guide Northern’s management of</w:t>
      </w:r>
    </w:p>
    <w:p>
      <w:pPr>
        <w:pStyle w:val="Normal"/>
        <w:jc w:val="both"/>
        <w:rPr/>
      </w:pPr>
      <w:r>
        <w:rPr/>
        <w:t xml:space="preserve">                           </w:t>
      </w:r>
      <w:r>
        <w:rPr/>
        <w:t>Operational imbalances.</w:t>
      </w:r>
    </w:p>
    <w:p>
      <w:pPr>
        <w:pStyle w:val="Normal"/>
        <w:jc w:val="both"/>
        <w:rPr/>
      </w:pPr>
      <w:r>
        <w:rPr/>
      </w:r>
    </w:p>
    <w:p>
      <w:pPr>
        <w:pStyle w:val="Heading1"/>
        <w:ind w:hanging="0" w:start="0"/>
        <w:rPr/>
      </w:pPr>
      <w:r>
        <w:rPr/>
        <w:t>Team Approach</w:t>
      </w:r>
    </w:p>
    <w:p>
      <w:pPr>
        <w:pStyle w:val="Normal"/>
        <w:jc w:val="both"/>
        <w:rPr/>
      </w:pPr>
      <w:r>
        <w:rPr/>
        <w:t>The SLA Operations Team will meet together as a single group to first address and resolve Issue #2 to define the parameters to guide Northern’s management of operational imbalances.  Northern has agreed to develop a “straw man” to present to the entire SLA Operations Team for discussion at the first team meeting.  Parties will focus on this issue and work, in good faith, to reach agreement on it before starting detailed discussions on Issue #2.  Northern has also agreed to come to the first Team meeting prepared to identify and discuss operational &amp; system integrity issues which must be understood and considered by all parties in developing an in-kind imbalance cash out option.</w:t>
      </w:r>
    </w:p>
    <w:p>
      <w:pPr>
        <w:pStyle w:val="Normal"/>
        <w:jc w:val="both"/>
        <w:rPr/>
      </w:pPr>
      <w:r>
        <w:rPr/>
      </w:r>
    </w:p>
    <w:p>
      <w:pPr>
        <w:pStyle w:val="Heading1"/>
        <w:ind w:hanging="0" w:start="0"/>
        <w:rPr/>
      </w:pPr>
      <w:r>
        <w:rPr/>
        <w:t>Meeting Dates</w:t>
      </w:r>
    </w:p>
    <w:p>
      <w:pPr>
        <w:pStyle w:val="Normal"/>
        <w:jc w:val="both"/>
        <w:rPr/>
      </w:pPr>
      <w:r>
        <w:rPr/>
        <w:t>-Tuesday/Wednesday, January 22 &amp; 23</w:t>
      </w:r>
      <w:r>
        <w:rPr>
          <w:vertAlign w:val="superscript"/>
        </w:rPr>
        <w:t>rd</w:t>
      </w:r>
      <w:r>
        <w:rPr/>
        <w:t xml:space="preserve"> staring at 9:00 AM on the 22</w:t>
      </w:r>
      <w:r>
        <w:rPr>
          <w:vertAlign w:val="superscript"/>
        </w:rPr>
        <w:t>nd running</w:t>
      </w:r>
      <w:r>
        <w:rPr/>
        <w:t xml:space="preserve"> through           appr. 2:30 PM on the 23</w:t>
      </w:r>
      <w:r>
        <w:rPr>
          <w:vertAlign w:val="superscript"/>
        </w:rPr>
        <w:t>rd</w:t>
      </w:r>
      <w:r>
        <w:rPr/>
        <w:t>.</w:t>
      </w:r>
    </w:p>
    <w:p>
      <w:pPr>
        <w:pStyle w:val="Normal"/>
        <w:jc w:val="both"/>
        <w:rPr/>
      </w:pPr>
      <w:r>
        <w:rPr/>
      </w:r>
    </w:p>
    <w:p>
      <w:pPr>
        <w:pStyle w:val="Normal"/>
        <w:jc w:val="both"/>
        <w:rPr/>
      </w:pPr>
      <w:r>
        <w:rPr/>
        <w:t>-Tuesday/Wednesday, February 5 &amp; 6</w:t>
      </w:r>
      <w:r>
        <w:rPr>
          <w:vertAlign w:val="superscript"/>
        </w:rPr>
        <w:t>th</w:t>
      </w:r>
      <w:r>
        <w:rPr/>
        <w:t xml:space="preserve"> starting at 9:00 AM on the 5</w:t>
      </w:r>
      <w:r>
        <w:rPr>
          <w:vertAlign w:val="superscript"/>
        </w:rPr>
        <w:t>th</w:t>
      </w:r>
      <w:r>
        <w:rPr/>
        <w:t xml:space="preserve"> running </w:t>
      </w:r>
    </w:p>
    <w:p>
      <w:pPr>
        <w:pStyle w:val="Normal"/>
        <w:jc w:val="both"/>
        <w:rPr/>
      </w:pPr>
      <w:r>
        <w:rPr/>
        <w:t xml:space="preserve">  </w:t>
      </w:r>
      <w:r>
        <w:rPr/>
        <w:t>Through appr. 2:30 PM on the 6</w:t>
      </w:r>
      <w:r>
        <w:rPr>
          <w:vertAlign w:val="superscript"/>
        </w:rPr>
        <w:t>th</w:t>
      </w:r>
      <w:r>
        <w:rPr/>
        <w:t>.</w:t>
      </w:r>
    </w:p>
    <w:p>
      <w:pPr>
        <w:pStyle w:val="Normal"/>
        <w:jc w:val="both"/>
        <w:rPr/>
      </w:pPr>
      <w:r>
        <w:rPr/>
      </w:r>
    </w:p>
    <w:p>
      <w:pPr>
        <w:pStyle w:val="Normal"/>
        <w:jc w:val="both"/>
        <w:rPr/>
      </w:pPr>
      <w:r>
        <w:rPr/>
        <w:t>It was also noted in the discussions that the scope of this SLA Operations Team is to address and resolve the two specific issues noted above. Other issues which have been resolved in the SLA proceeding or which must be resolved in a future general rate proceeding are not to be raised or addressed in these discussions.</w:t>
      </w:r>
    </w:p>
    <w:p>
      <w:pPr>
        <w:pStyle w:val="Normal"/>
        <w:jc w:val="both"/>
        <w:rPr/>
      </w:pPr>
      <w:r>
        <w:rPr/>
      </w:r>
    </w:p>
    <w:p>
      <w:pPr>
        <w:pStyle w:val="Normal"/>
        <w:jc w:val="both"/>
        <w:rPr/>
      </w:pPr>
      <w:r>
        <w:rPr/>
        <w:t>Attached is the list of Team participants.  If you cannot attend our January meeting or wish to send an alternate representative, please E:mail or call Mike McGowan (402-398-7110) or Steve Kirk (402-398-7067).</w:t>
      </w:r>
    </w:p>
    <w:p>
      <w:pPr>
        <w:pStyle w:val="Normal"/>
        <w:jc w:val="both"/>
        <w:rPr/>
      </w:pPr>
      <w:r>
        <w:rPr/>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2001-12-12T18:04:00Z</dcterms:created>
  <dc:creator>mmcgowa</dc:creator>
  <dc:description/>
  <dc:language>en-CA</dc:language>
  <cp:lastModifiedBy>mmcgowa</cp:lastModifiedBy>
  <dcterms:modified xsi:type="dcterms:W3CDTF">2001-12-12T18:45:00Z</dcterms:modified>
  <cp:revision>1</cp:revision>
  <dc:subject/>
  <dc:title>NORTHERN NATURAL GAS COMPANY</dc:title>
</cp:coreProperties>
</file>