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NG Energy Trading, L.L.C., an Oklahoma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Alliant Energy Trading, L.L.C. shall have defaulted on its indebted</w:t>
        <w:softHyphen/>
        <w:t xml:space="preserve">ness to third parties, resulting in an acceleration of obligations of Alliant Energy Trading, L.L.C.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Heading2"/>
        <w:spacing w:before="0" w:after="0"/>
        <w:ind w:hanging="0" w:start="0"/>
        <w:rPr>
          <w:sz w:val="18"/>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$10,000,000, Company, on any Business Day, may request Customer to provide a Letter of Credit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and (ii) Customer in respect of all Transactions then outstanding should exceed $25,000,000, Customer, on any Business Day, may request Company to provide a Letter of Credit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Company). The letter of Credit or other collateral shall be delivered within two Business Days of the date of such notice.  For purposes of this </w:t>
      </w:r>
      <w:r>
        <w:rPr>
          <w:rFonts w:cs="Arial Narrow" w:ascii="Arial Narrow" w:hAnsi="Arial Narrow"/>
          <w:sz w:val="18"/>
          <w:u w:val="single"/>
        </w:rPr>
        <w:t>Section 4.6</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NG ENERGY TRADING,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/mnt/main-storage/datasets/enron-docs/doc/NG_Energy-a727395bba7fccd4a2b200f4529366a48921a99855d590453d161af59052c3b5.doc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Alliant Energy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Customer's Guarantor shall have either (a) Funded Debt at any one time which is greater than 1.50% of Net Worth or (b) long-term senior unsecured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N G Energy Trading, L.L.C.</w:t>
      </w:r>
    </w:p>
    <w:p>
      <w:pPr>
        <w:pStyle w:val="Normal"/>
        <w:jc w:val="both"/>
        <w:rPr>
          <w:rFonts w:ascii="Arial Narrow" w:hAnsi="Arial Narrow" w:cs="Arial Narrow"/>
          <w:sz w:val="18"/>
        </w:rPr>
      </w:pPr>
      <w:r>
        <w:rPr>
          <w:rFonts w:cs="Arial Narrow" w:ascii="Arial Narrow" w:hAnsi="Arial Narrow"/>
          <w:sz w:val="18"/>
        </w:rPr>
        <w:t>5600 N. May Ave., Ste. 190</w:t>
      </w:r>
    </w:p>
    <w:p>
      <w:pPr>
        <w:pStyle w:val="Normal"/>
        <w:jc w:val="both"/>
        <w:rPr>
          <w:rFonts w:ascii="Arial Narrow" w:hAnsi="Arial Narrow" w:cs="Arial Narrow"/>
          <w:sz w:val="18"/>
        </w:rPr>
      </w:pPr>
      <w:r>
        <w:rPr>
          <w:rFonts w:cs="Arial Narrow" w:ascii="Arial Narrow" w:hAnsi="Arial Narrow"/>
          <w:sz w:val="18"/>
        </w:rPr>
        <w:t>Oklahoma City OK  73112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NG Trading, L.L.C., an Oklahoma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NG TRADING,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Alliant Energy Corporation, a Wisconsin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NG Energy Trading,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ALLIANT ENERGY CORPORATION</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2001-05-07T19:35:00Z</dcterms:created>
  <dc:creator>dperlin</dc:creator>
  <dc:description/>
  <dc:language>en-CA</dc:language>
  <cp:lastModifiedBy>dperlin</cp:lastModifiedBy>
  <cp:lastPrinted>2001-05-07T16:33:00Z</cp:lastPrinted>
  <dcterms:modified xsi:type="dcterms:W3CDTF">2001-06-05T16:20:00Z</dcterms:modified>
  <cp:revision>4</cp:revision>
  <dc:subject/>
  <dc:title>ENFOLIO® MASTER FIRM PURCHASE/SALE AGREEMENT</dc:title>
</cp:coreProperties>
</file>