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SCHEDULE</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to the </w:t>
      </w:r>
    </w:p>
    <w:p>
      <w:pPr>
        <w:pStyle w:val="Normal"/>
        <w:jc w:val="center"/>
        <w:rPr>
          <w:b/>
          <w:bCs/>
          <w:sz w:val="24"/>
          <w:szCs w:val="24"/>
        </w:rPr>
      </w:pPr>
      <w:r>
        <w:rPr>
          <w:rFonts w:eastAsia="Times New Roman" w:cs="Times New Roman" w:ascii="Times New Roman" w:hAnsi="Times New Roman"/>
          <w:b/>
          <w:bCs/>
          <w:sz w:val="27"/>
          <w:szCs w:val="27"/>
        </w:rPr>
        <w:t>Master Agreement</w:t>
      </w:r>
    </w:p>
    <w:p>
      <w:pPr>
        <w:pStyle w:val="Normal"/>
        <w:jc w:val="center"/>
        <w:rPr>
          <w:b/>
          <w:bCs/>
          <w:sz w:val="24"/>
          <w:szCs w:val="24"/>
        </w:rPr>
      </w:pPr>
      <w:r>
        <w:rPr>
          <w:b/>
          <w:bCs/>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dated as of December 27, 2000</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between</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The Bank of Tokyo-Mitsubishi, Ltd. (“Party A”)</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and</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Enron Japan Corp.</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(“Party B”)</w:t>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rFonts w:eastAsia="Times New Roman" w:cs="Times New Roman" w:ascii="Times New Roman" w:hAnsi="Times New Roman"/>
          <w:b/>
          <w:bCs/>
          <w:sz w:val="24"/>
          <w:szCs w:val="24"/>
        </w:rPr>
        <w:t>Part 1. Termination Provisions</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pPr>
      <w:r>
        <w:rPr>
          <w:rFonts w:eastAsia="Times New Roman" w:cs="Times New Roman" w:ascii="Times New Roman" w:hAnsi="Times New Roman"/>
          <w:sz w:val="24"/>
          <w:szCs w:val="24"/>
        </w:rPr>
        <w:t>(a)</w:t>
        <w:tab/>
      </w:r>
      <w:r>
        <w:rPr>
          <w:rFonts w:eastAsia="Times New Roman" w:cs="Times New Roman" w:ascii="Times New Roman" w:hAnsi="Times New Roman"/>
          <w:b/>
          <w:bCs/>
          <w:i/>
          <w:iCs/>
          <w:sz w:val="24"/>
          <w:szCs w:val="24"/>
        </w:rPr>
        <w:t>“Specified Entity”</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means in relation to Party A for the purpose of:-</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Section 5(a)(v), ................................ Not applicable ............................</w:t>
      </w:r>
    </w:p>
    <w:p>
      <w:pPr>
        <w:pStyle w:val="Normal"/>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Section 5(a)(vi), ............................... Not applicable ............................</w:t>
      </w:r>
    </w:p>
    <w:p>
      <w:pPr>
        <w:pStyle w:val="Normal"/>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Section 5(a)(vii), .............................. Not applicable ............................</w:t>
      </w:r>
    </w:p>
    <w:p>
      <w:pPr>
        <w:pStyle w:val="Normal"/>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Section 5(b)(iv), ............................... Not applicable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sz w:val="24"/>
          <w:szCs w:val="24"/>
        </w:rPr>
        <w:tab/>
      </w:r>
      <w:r>
        <w:rPr>
          <w:rFonts w:eastAsia="Times New Roman" w:cs="Times New Roman" w:ascii="Times New Roman" w:hAnsi="Times New Roman"/>
          <w:sz w:val="24"/>
          <w:szCs w:val="24"/>
        </w:rPr>
        <w:t>and in relation to Party B for the purpose of:-</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Section 5(a)(v), ................................ Affiliates ....................................</w:t>
      </w:r>
    </w:p>
    <w:p>
      <w:pPr>
        <w:pStyle w:val="Normal"/>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Section 5(a)(vi), ............................... Affiliates ....................................</w:t>
      </w:r>
    </w:p>
    <w:p>
      <w:pPr>
        <w:pStyle w:val="Normal"/>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Section 5(a)(vii), .............................. Affiliates ....................................</w:t>
      </w:r>
    </w:p>
    <w:p>
      <w:pPr>
        <w:pStyle w:val="Normal"/>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Section 5(b)(iv), ............................... Affiliates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720" w:end="0"/>
        <w:jc w:val="both"/>
        <w:rPr/>
      </w:pPr>
      <w:r>
        <w:rPr>
          <w:rFonts w:eastAsia="Times New Roman" w:cs="Times New Roman" w:ascii="Times New Roman" w:hAnsi="Times New Roman"/>
          <w:sz w:val="24"/>
          <w:szCs w:val="24"/>
        </w:rPr>
        <w:t>(b)</w:t>
        <w:tab/>
      </w:r>
      <w:r>
        <w:rPr>
          <w:rFonts w:eastAsia="Times New Roman" w:cs="Times New Roman" w:ascii="Times New Roman" w:hAnsi="Times New Roman"/>
          <w:b/>
          <w:bCs/>
          <w:i/>
          <w:iCs/>
          <w:sz w:val="24"/>
          <w:szCs w:val="24"/>
        </w:rPr>
        <w:t>“Specified Transaction”</w:t>
      </w:r>
      <w:r>
        <w:rPr>
          <w:rFonts w:eastAsia="Times New Roman" w:cs="Times New Roman" w:ascii="Times New Roman" w:hAnsi="Times New Roman"/>
          <w:sz w:val="24"/>
          <w:szCs w:val="24"/>
        </w:rPr>
        <w:t xml:space="preserve"> will have the meaning specified in Section 14 of this Agreement.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jc w:val="both"/>
        <w:rPr/>
      </w:pPr>
      <w:r>
        <w:rPr>
          <w:rFonts w:eastAsia="Times New Roman" w:cs="Times New Roman" w:ascii="Times New Roman" w:hAnsi="Times New Roman"/>
          <w:sz w:val="24"/>
          <w:szCs w:val="24"/>
        </w:rPr>
        <w:t>(c)</w:t>
        <w:tab/>
        <w:t xml:space="preserve">The </w:t>
      </w:r>
      <w:r>
        <w:rPr>
          <w:rFonts w:eastAsia="Times New Roman" w:cs="Times New Roman" w:ascii="Times New Roman" w:hAnsi="Times New Roman"/>
          <w:b/>
          <w:bCs/>
          <w:i/>
          <w:iCs/>
          <w:sz w:val="24"/>
          <w:szCs w:val="24"/>
        </w:rPr>
        <w:t>“Cross Default”</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provisions of Section 5(a)(vi):-</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jc w:val="both"/>
        <w:rPr/>
      </w:pPr>
      <w:r>
        <w:rPr>
          <w:sz w:val="24"/>
          <w:szCs w:val="24"/>
        </w:rPr>
        <w:tab/>
        <w:tab/>
        <w:tab/>
        <w:tab/>
      </w:r>
      <w:r>
        <w:rPr>
          <w:rFonts w:eastAsia="Times New Roman" w:cs="Times New Roman" w:ascii="Times New Roman" w:hAnsi="Times New Roman"/>
          <w:sz w:val="24"/>
          <w:szCs w:val="24"/>
        </w:rPr>
        <w:t>will apply to Party A.</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jc w:val="both"/>
        <w:rPr/>
      </w:pPr>
      <w:r>
        <w:rPr>
          <w:sz w:val="24"/>
          <w:szCs w:val="24"/>
        </w:rPr>
        <w:tab/>
        <w:tab/>
        <w:tab/>
        <w:tab/>
      </w:r>
      <w:r>
        <w:rPr>
          <w:rFonts w:eastAsia="Times New Roman" w:cs="Times New Roman" w:ascii="Times New Roman" w:hAnsi="Times New Roman"/>
          <w:sz w:val="24"/>
          <w:szCs w:val="24"/>
        </w:rPr>
        <w:t>will apply to Party B.</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jc w:val="both"/>
        <w:rPr>
          <w:sz w:val="24"/>
          <w:szCs w:val="24"/>
        </w:rPr>
      </w:pPr>
      <w:r>
        <w:rPr>
          <w:sz w:val="24"/>
          <w:szCs w:val="24"/>
        </w:rPr>
        <w:tab/>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ind w:start="564" w:end="0"/>
        <w:jc w:val="both"/>
        <w:rPr>
          <w:sz w:val="24"/>
          <w:szCs w:val="24"/>
        </w:rPr>
      </w:pPr>
      <w:r>
        <w:rPr>
          <w:rFonts w:eastAsia="Times New Roman" w:cs="Times New Roman" w:ascii="Times New Roman" w:hAnsi="Times New Roman"/>
          <w:b/>
          <w:bCs/>
          <w:i/>
          <w:iCs/>
          <w:sz w:val="24"/>
          <w:szCs w:val="24"/>
        </w:rPr>
        <w:t>“</w:t>
      </w:r>
      <w:r>
        <w:rPr>
          <w:rFonts w:eastAsia="Times New Roman" w:cs="Times New Roman" w:ascii="Times New Roman" w:hAnsi="Times New Roman"/>
          <w:b/>
          <w:bCs/>
          <w:i/>
          <w:iCs/>
          <w:sz w:val="24"/>
          <w:szCs w:val="24"/>
        </w:rPr>
        <w:t>Specified Indebtedness”</w:t>
      </w:r>
      <w:r>
        <w:rPr>
          <w:rFonts w:eastAsia="Times New Roman" w:cs="Times New Roman" w:ascii="Times New Roman" w:hAnsi="Times New Roman"/>
          <w:sz w:val="24"/>
          <w:szCs w:val="24"/>
        </w:rPr>
        <w:t xml:space="preserve"> will have the meaning specified in Section 14 of this Agreement.</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ind w:start="564" w:end="0"/>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ind w:start="564" w:end="0"/>
        <w:jc w:val="both"/>
        <w:rPr/>
      </w:pPr>
      <w:r>
        <w:rPr>
          <w:rFonts w:eastAsia="Times New Roman" w:cs="Times New Roman" w:ascii="Times New Roman" w:hAnsi="Times New Roman"/>
          <w:b/>
          <w:bCs/>
          <w:i/>
          <w:iCs/>
          <w:sz w:val="24"/>
          <w:szCs w:val="24"/>
        </w:rPr>
        <w:t>“</w:t>
      </w:r>
      <w:r>
        <w:rPr>
          <w:rFonts w:eastAsia="Times New Roman" w:cs="Times New Roman" w:ascii="Times New Roman" w:hAnsi="Times New Roman"/>
          <w:b/>
          <w:bCs/>
          <w:i/>
          <w:iCs/>
          <w:sz w:val="24"/>
          <w:szCs w:val="24"/>
        </w:rPr>
        <w:t>Threshold Amount”</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means USD 5,000,000 (or its equivalent in any other currency or currencies).</w:t>
      </w:r>
      <w:r>
        <w:br w:type="page"/>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jc w:val="both"/>
        <w:rPr/>
      </w:pPr>
      <w:r>
        <w:rPr>
          <w:rFonts w:eastAsia="Times New Roman" w:cs="Times New Roman" w:ascii="Times New Roman" w:hAnsi="Times New Roman"/>
          <w:sz w:val="24"/>
          <w:szCs w:val="24"/>
        </w:rPr>
        <w:t>(d)</w:t>
        <w:tab/>
        <w:t xml:space="preserve">The </w:t>
      </w:r>
      <w:r>
        <w:rPr>
          <w:rFonts w:eastAsia="Times New Roman" w:cs="Times New Roman" w:ascii="Times New Roman" w:hAnsi="Times New Roman"/>
          <w:b/>
          <w:bCs/>
          <w:i/>
          <w:iCs/>
          <w:sz w:val="24"/>
          <w:szCs w:val="24"/>
        </w:rPr>
        <w:t>“Credit Event Upon Merger”</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provisions of Section 5(b)(iv) </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jc w:val="both"/>
        <w:rPr/>
      </w:pPr>
      <w:r>
        <w:rPr>
          <w:sz w:val="24"/>
          <w:szCs w:val="24"/>
        </w:rPr>
        <w:tab/>
        <w:tab/>
        <w:tab/>
        <w:tab/>
      </w:r>
      <w:r>
        <w:rPr>
          <w:rFonts w:eastAsia="Times New Roman" w:cs="Times New Roman" w:ascii="Times New Roman" w:hAnsi="Times New Roman"/>
          <w:sz w:val="24"/>
          <w:szCs w:val="24"/>
        </w:rPr>
        <w:t xml:space="preserve">will apply to Party A </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jc w:val="both"/>
        <w:rPr>
          <w:sz w:val="24"/>
          <w:szCs w:val="24"/>
        </w:rPr>
      </w:pPr>
      <w:r>
        <w:rPr>
          <w:rFonts w:eastAsia="Times New Roman" w:cs="Times New Roman" w:ascii="Times New Roman" w:hAnsi="Times New Roman"/>
          <w:sz w:val="24"/>
          <w:szCs w:val="24"/>
        </w:rPr>
        <w:tab/>
        <w:tab/>
        <w:tab/>
        <w:tab/>
        <w:t>will apply to Party B</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 w:val="left" w:pos="18144" w:leader="none"/>
        </w:tabs>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rFonts w:eastAsia="Times New Roman" w:cs="Times New Roman" w:ascii="Times New Roman" w:hAnsi="Times New Roman"/>
          <w:sz w:val="24"/>
          <w:szCs w:val="24"/>
        </w:rPr>
        <w:t>(e)</w:t>
        <w:tab/>
        <w:t xml:space="preserve">The </w:t>
      </w:r>
      <w:r>
        <w:rPr>
          <w:rFonts w:eastAsia="Times New Roman" w:cs="Times New Roman" w:ascii="Times New Roman" w:hAnsi="Times New Roman"/>
          <w:b/>
          <w:bCs/>
          <w:i/>
          <w:iCs/>
          <w:sz w:val="24"/>
          <w:szCs w:val="24"/>
        </w:rPr>
        <w:t>“Automatic Early Termination”</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provision of Section 6(a)</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will apply to Party A</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will apply to Party B</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rFonts w:eastAsia="Times New Roman" w:cs="Times New Roman" w:ascii="Times New Roman" w:hAnsi="Times New Roman"/>
          <w:sz w:val="24"/>
          <w:szCs w:val="24"/>
        </w:rPr>
        <w:t>(f)</w:t>
        <w:tab/>
      </w:r>
      <w:r>
        <w:rPr>
          <w:rFonts w:eastAsia="Times New Roman" w:cs="Times New Roman" w:ascii="Times New Roman" w:hAnsi="Times New Roman"/>
          <w:b/>
          <w:bCs/>
          <w:i/>
          <w:iCs/>
          <w:sz w:val="24"/>
          <w:szCs w:val="24"/>
        </w:rPr>
        <w:t>Payments on Early Termination</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 For the purpose of Section 6(e) of this Agreement:-</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(i)</w:t>
        <w:tab/>
        <w:t>Market Quotation will apply.</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hanging="1134" w:start="1134" w:end="0"/>
        <w:jc w:val="both"/>
        <w:rPr/>
      </w:pPr>
      <w:r>
        <w:rPr>
          <w:sz w:val="24"/>
          <w:szCs w:val="24"/>
        </w:rPr>
        <w:tab/>
      </w:r>
      <w:r>
        <w:rPr>
          <w:rFonts w:eastAsia="Times New Roman" w:cs="Times New Roman" w:ascii="Times New Roman" w:hAnsi="Times New Roman"/>
          <w:sz w:val="24"/>
          <w:szCs w:val="24"/>
        </w:rPr>
        <w:t>(ii)</w:t>
        <w:tab/>
        <w:t>The Second Method will apply.</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hanging="564" w:start="564" w:end="0"/>
        <w:jc w:val="both"/>
        <w:rPr/>
      </w:pPr>
      <w:r>
        <w:rPr>
          <w:rFonts w:eastAsia="Times New Roman" w:cs="Times New Roman" w:ascii="Times New Roman" w:hAnsi="Times New Roman"/>
          <w:sz w:val="24"/>
          <w:szCs w:val="24"/>
        </w:rPr>
        <w:t>(g)</w:t>
        <w:tab/>
      </w:r>
      <w:r>
        <w:rPr>
          <w:rFonts w:eastAsia="Times New Roman" w:cs="Times New Roman" w:ascii="Times New Roman" w:hAnsi="Times New Roman"/>
          <w:b/>
          <w:bCs/>
          <w:i/>
          <w:iCs/>
          <w:sz w:val="24"/>
          <w:szCs w:val="24"/>
        </w:rPr>
        <w:t>“Termination Currency”</w:t>
      </w:r>
      <w:r>
        <w:rPr>
          <w:rFonts w:eastAsia="Times New Roman" w:cs="Times New Roman" w:ascii="Times New Roman" w:hAnsi="Times New Roman"/>
          <w:sz w:val="24"/>
          <w:szCs w:val="24"/>
        </w:rPr>
        <w:t xml:space="preserve"> means the currency selected by the Non-defaulting or the non-Affected Party, as the case may be, or in circumstances where there are two Affected Parties, the currency agreed between the parties which is a freely available contract currency in respect of at least one current Transaction; provided, however, if no such agreement can be reached or if no such contract currency is freely available the Termination Currency will be Japanese Yen.</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hanging="564" w:start="564" w:end="0"/>
        <w:jc w:val="both"/>
        <w:rPr/>
      </w:pPr>
      <w:r>
        <w:rPr>
          <w:rFonts w:eastAsia="Times New Roman" w:cs="Times New Roman" w:ascii="Times New Roman" w:hAnsi="Times New Roman"/>
          <w:sz w:val="24"/>
          <w:szCs w:val="24"/>
        </w:rPr>
        <w:t>(h)</w:t>
        <w:tab/>
      </w:r>
      <w:r>
        <w:rPr>
          <w:rFonts w:eastAsia="Times New Roman" w:cs="Times New Roman" w:ascii="Times New Roman" w:hAnsi="Times New Roman"/>
          <w:b/>
          <w:bCs/>
          <w:i/>
          <w:iCs/>
          <w:sz w:val="24"/>
          <w:szCs w:val="24"/>
        </w:rPr>
        <w:t>“Additional Termination Event”</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will not apply.</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rFonts w:eastAsia="Times New Roman" w:cs="Times New Roman" w:ascii="Times New Roman" w:hAnsi="Times New Roman"/>
          <w:b/>
          <w:bCs/>
          <w:sz w:val="24"/>
          <w:szCs w:val="24"/>
        </w:rPr>
        <w:t>Part 2. Tax Representations</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hanging="564" w:start="564" w:end="0"/>
        <w:jc w:val="both"/>
        <w:rPr/>
      </w:pPr>
      <w:r>
        <w:rPr>
          <w:rFonts w:eastAsia="Times New Roman" w:cs="Times New Roman" w:ascii="Times New Roman" w:hAnsi="Times New Roman"/>
          <w:sz w:val="24"/>
          <w:szCs w:val="24"/>
        </w:rPr>
        <w:t>(a)</w:t>
        <w:tab/>
      </w:r>
      <w:r>
        <w:rPr>
          <w:rFonts w:eastAsia="Times New Roman" w:cs="Times New Roman" w:ascii="Times New Roman" w:hAnsi="Times New Roman"/>
          <w:b/>
          <w:bCs/>
          <w:i/>
          <w:iCs/>
          <w:sz w:val="24"/>
          <w:szCs w:val="24"/>
        </w:rPr>
        <w:t>Payer Representations.</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 xml:space="preserve"> For the purpose of Section 3(e) of this Agreement, Party A and Party B will make the following representation:-</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pPr>
      <w:r>
        <w:rPr>
          <w:rFonts w:eastAsia="Times New Roman" w:cs="Times New Roman" w:ascii="Times New Roman" w:hAnsi="Times New Roman"/>
          <w:sz w:val="24"/>
          <w:szCs w:val="24"/>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rFonts w:eastAsia="Times New Roman" w:cs="Times New Roman" w:ascii="Times New Roman" w:hAnsi="Times New Roman"/>
          <w:i/>
          <w:iCs/>
          <w:sz w:val="24"/>
          <w:szCs w:val="24"/>
        </w:rPr>
        <w:t>provided</w:t>
      </w:r>
      <w:r>
        <w:rPr>
          <w:rFonts w:eastAsia="Times New Roman" w:cs="Times New Roman" w:ascii="Times New Roman" w:hAnsi="Times New Roman"/>
          <w:sz w:val="24"/>
          <w:szCs w:val="24"/>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hanging="564" w:start="564" w:end="0"/>
        <w:jc w:val="both"/>
        <w:rPr/>
      </w:pPr>
      <w:r>
        <w:rPr>
          <w:rFonts w:eastAsia="Times New Roman" w:cs="Times New Roman" w:ascii="Times New Roman" w:hAnsi="Times New Roman"/>
          <w:sz w:val="24"/>
          <w:szCs w:val="24"/>
        </w:rPr>
        <w:t>(b)</w:t>
        <w:tab/>
      </w:r>
      <w:r>
        <w:rPr>
          <w:rFonts w:eastAsia="Times New Roman" w:cs="Times New Roman" w:ascii="Times New Roman" w:hAnsi="Times New Roman"/>
          <w:b/>
          <w:bCs/>
          <w:i/>
          <w:iCs/>
          <w:sz w:val="24"/>
          <w:szCs w:val="24"/>
        </w:rPr>
        <w:t>Payee Representations</w:t>
      </w:r>
      <w:r>
        <w:rPr>
          <w:rFonts w:eastAsia="Times New Roman" w:cs="Times New Roman" w:ascii="Times New Roman" w:hAnsi="Times New Roman"/>
          <w:b/>
          <w:bCs/>
          <w:sz w:val="24"/>
          <w:szCs w:val="24"/>
        </w:rPr>
        <w:t>.</w:t>
      </w:r>
      <w:r>
        <w:rPr>
          <w:rFonts w:eastAsia="Times New Roman" w:cs="Times New Roman" w:ascii="Times New Roman" w:hAnsi="Times New Roman"/>
          <w:sz w:val="24"/>
          <w:szCs w:val="24"/>
        </w:rPr>
        <w:t xml:space="preserve">  For the purpose of Section 3(f) of this Agreement, Party A and Party B make no representations.</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sz w:val="24"/>
          <w:szCs w:val="24"/>
          <w:u w:val="single"/>
        </w:rPr>
      </w:pPr>
      <w:r>
        <w:rPr>
          <w:rFonts w:eastAsia="Times New Roman" w:cs="Times New Roman" w:ascii="Times New Roman" w:hAnsi="Times New Roman"/>
          <w:b/>
          <w:bCs/>
          <w:sz w:val="24"/>
          <w:szCs w:val="24"/>
        </w:rPr>
        <w:t>Part 3. Agreement to Deliver Documents.</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sz w:val="24"/>
          <w:szCs w:val="24"/>
          <w:u w:val="single"/>
        </w:rPr>
      </w:pPr>
      <w:r>
        <w:rPr>
          <w:sz w:val="24"/>
          <w:szCs w:val="24"/>
          <w:u w:val="single"/>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 the purpose of Section 4(a)(i) and (ii) of this Agreement, each party agrees to deliver the following documents, as applicable:-</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Tax forms, documents or certificates to be delivered are:-</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360" w:type="dxa"/>
        <w:jc w:val="start"/>
        <w:tblInd w:w="120" w:type="dxa"/>
        <w:tblLayout w:type="fixed"/>
        <w:tblCellMar>
          <w:top w:w="0" w:type="dxa"/>
          <w:start w:w="120" w:type="dxa"/>
          <w:bottom w:w="0" w:type="dxa"/>
          <w:end w:w="120" w:type="dxa"/>
        </w:tblCellMar>
      </w:tblPr>
      <w:tblGrid>
        <w:gridCol w:w="2340"/>
        <w:gridCol w:w="2340"/>
        <w:gridCol w:w="2340"/>
        <w:gridCol w:w="2340"/>
      </w:tblGrid>
      <w:tr>
        <w:trPr>
          <w:trHeight w:val="402" w:hRule="atLeast"/>
        </w:trPr>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Party required to</w:t>
            </w:r>
          </w:p>
          <w:p>
            <w:pPr>
              <w:pStyle w:val="Normal"/>
              <w:rPr>
                <w:sz w:val="24"/>
                <w:szCs w:val="24"/>
              </w:rPr>
            </w:pPr>
            <w:r>
              <w:rPr>
                <w:rFonts w:eastAsia="Times New Roman" w:cs="Times New Roman" w:ascii="Times New Roman" w:hAnsi="Times New Roman"/>
                <w:sz w:val="24"/>
                <w:szCs w:val="24"/>
              </w:rPr>
              <w:t>deliver document</w:t>
            </w:r>
          </w:p>
          <w:p>
            <w:pPr>
              <w:pStyle w:val="Normal"/>
              <w:rPr>
                <w:sz w:val="24"/>
                <w:szCs w:val="24"/>
              </w:rPr>
            </w:pPr>
            <w:r>
              <w:rPr>
                <w:sz w:val="24"/>
                <w:szCs w:val="24"/>
              </w:rPr>
            </w:r>
          </w:p>
        </w:tc>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Form / Document/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Certificate</w:t>
            </w:r>
          </w:p>
        </w:tc>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Date by which to be</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delivered</w:t>
            </w:r>
          </w:p>
        </w:tc>
        <w:tc>
          <w:tcPr>
            <w:tcW w:w="2340" w:type="dxa"/>
            <w:tcBorders/>
          </w:tcPr>
          <w:p>
            <w:pPr>
              <w:pStyle w:val="Normal"/>
              <w:snapToGrid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402" w:hRule="atLeast"/>
        </w:trPr>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Party A</w:t>
            </w:r>
          </w:p>
        </w:tc>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Not applicable.</w:t>
            </w:r>
          </w:p>
        </w:tc>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Not applicable.</w:t>
            </w:r>
          </w:p>
        </w:tc>
        <w:tc>
          <w:tcPr>
            <w:tcW w:w="2340" w:type="dxa"/>
            <w:tcBorders/>
          </w:tcPr>
          <w:p>
            <w:pPr>
              <w:pStyle w:val="Normal"/>
              <w:snapToGrid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402" w:hRule="atLeast"/>
        </w:trPr>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Party B</w:t>
            </w:r>
          </w:p>
        </w:tc>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Not applicable.</w:t>
            </w:r>
          </w:p>
        </w:tc>
        <w:tc>
          <w:tcPr>
            <w:tcW w:w="234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Not applicable.</w:t>
            </w:r>
          </w:p>
        </w:tc>
        <w:tc>
          <w:tcPr>
            <w:tcW w:w="2340" w:type="dxa"/>
            <w:tcBorders/>
          </w:tcPr>
          <w:p>
            <w:pPr>
              <w:pStyle w:val="Normal"/>
              <w:snapToGrid w:val="false"/>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b/>
          <w:bCs/>
          <w:sz w:val="24"/>
          <w:szCs w:val="24"/>
          <w:u w:val="single"/>
        </w:rPr>
      </w:pPr>
      <w:r>
        <w:rPr>
          <w:b/>
          <w:bCs/>
          <w:sz w:val="24"/>
          <w:szCs w:val="24"/>
          <w:u w:val="single"/>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t>(b)</w:t>
        <w:tab/>
        <w:t>Other documents to be delivered are:-</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348" w:type="dxa"/>
        <w:jc w:val="start"/>
        <w:tblInd w:w="120" w:type="dxa"/>
        <w:tblLayout w:type="fixed"/>
        <w:tblCellMar>
          <w:top w:w="0" w:type="dxa"/>
          <w:start w:w="120" w:type="dxa"/>
          <w:bottom w:w="0" w:type="dxa"/>
          <w:end w:w="120" w:type="dxa"/>
        </w:tblCellMar>
      </w:tblPr>
      <w:tblGrid>
        <w:gridCol w:w="1956"/>
        <w:gridCol w:w="3114"/>
        <w:gridCol w:w="2568"/>
        <w:gridCol w:w="1710"/>
      </w:tblGrid>
      <w:tr>
        <w:trPr>
          <w:trHeight w:val="402" w:hRule="atLeast"/>
        </w:trPr>
        <w:tc>
          <w:tcPr>
            <w:tcW w:w="1956"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Party required to</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deliver document</w:t>
            </w:r>
          </w:p>
        </w:tc>
        <w:tc>
          <w:tcPr>
            <w:tcW w:w="3114"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Form / Document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Certificate</w:t>
            </w:r>
          </w:p>
        </w:tc>
        <w:tc>
          <w:tcPr>
            <w:tcW w:w="2568"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Date by which to be</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delivered</w:t>
            </w:r>
          </w:p>
        </w:tc>
        <w:tc>
          <w:tcPr>
            <w:tcW w:w="171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Covered by</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Section 3(d)</w:t>
            </w:r>
          </w:p>
          <w:p>
            <w:pPr>
              <w:pStyle w:val="Normal"/>
              <w:rPr>
                <w:sz w:val="24"/>
                <w:szCs w:val="24"/>
              </w:rPr>
            </w:pPr>
            <w:r>
              <w:rPr>
                <w:rFonts w:eastAsia="Times New Roman" w:cs="Times New Roman" w:ascii="Times New Roman" w:hAnsi="Times New Roman"/>
                <w:sz w:val="24"/>
                <w:szCs w:val="24"/>
              </w:rPr>
              <w:t>Representation</w:t>
            </w:r>
          </w:p>
          <w:p>
            <w:pPr>
              <w:pStyle w:val="Normal"/>
              <w:rPr>
                <w:sz w:val="24"/>
                <w:szCs w:val="24"/>
              </w:rPr>
            </w:pPr>
            <w:r>
              <w:rPr>
                <w:sz w:val="24"/>
                <w:szCs w:val="24"/>
              </w:rPr>
            </w:r>
          </w:p>
        </w:tc>
      </w:tr>
      <w:tr>
        <w:trPr>
          <w:trHeight w:val="402" w:hRule="atLeast"/>
        </w:trPr>
        <w:tc>
          <w:tcPr>
            <w:tcW w:w="1956"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Party A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and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Party B</w:t>
            </w:r>
          </w:p>
        </w:tc>
        <w:tc>
          <w:tcPr>
            <w:tcW w:w="3114"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 certificate (including a photocopy or facsimile copy thereof) executed by a duly authorized officer of the party certifying the name, true signature and authority of each person executing this Agreement or any Confirmation on its behalf, or in lieu thereof a copy of the pages of such party's official signature book showing each such person's signature and authority.</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68"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Upon execution of this Agreement and in the case of a Confirmation, upon request by the other party.</w:t>
            </w:r>
          </w:p>
        </w:tc>
        <w:tc>
          <w:tcPr>
            <w:tcW w:w="171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Yes.</w:t>
            </w:r>
          </w:p>
        </w:tc>
      </w:tr>
      <w:tr>
        <w:trPr>
          <w:trHeight w:val="402" w:hRule="atLeast"/>
        </w:trPr>
        <w:tc>
          <w:tcPr>
            <w:tcW w:w="1956"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Party B on behalf of Enron Corp.</w:t>
            </w:r>
          </w:p>
        </w:tc>
        <w:tc>
          <w:tcPr>
            <w:tcW w:w="3114" w:type="dxa"/>
            <w:tcBorders/>
          </w:tcPr>
          <w:p>
            <w:pPr>
              <w:pStyle w:val="Normal"/>
              <w:rPr>
                <w:sz w:val="24"/>
                <w:szCs w:val="24"/>
              </w:rPr>
            </w:pPr>
            <w:r>
              <w:rPr>
                <w:rFonts w:eastAsia="Times New Roman" w:cs="Times New Roman" w:ascii="Times New Roman" w:hAnsi="Times New Roman"/>
                <w:sz w:val="24"/>
                <w:szCs w:val="24"/>
              </w:rPr>
              <w:t>A certificate (including a photocopy or facsimile copy thereof) executed by a duly authorized officer of Enron Corp. certifying the name, true signature and authority of each person executing any Credit Support Document on its behalf, or in lieu thereof a copy of the pages of official signature book of Enron Corp. showing each such person's signature and authority.</w:t>
            </w:r>
          </w:p>
        </w:tc>
        <w:tc>
          <w:tcPr>
            <w:tcW w:w="2568"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Upon execution of this Agreement.</w:t>
            </w:r>
          </w:p>
        </w:tc>
        <w:tc>
          <w:tcPr>
            <w:tcW w:w="171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Yes.</w:t>
            </w:r>
          </w:p>
        </w:tc>
      </w:tr>
    </w:tbl>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spacing w:lineRule="atLeast" w:line="180"/>
        <w:rPr>
          <w:sz w:val="24"/>
          <w:szCs w:val="24"/>
        </w:rPr>
      </w:pPr>
      <w:r>
        <w:rPr>
          <w:sz w:val="24"/>
          <w:szCs w:val="24"/>
        </w:rPr>
      </w:r>
    </w:p>
    <w:tbl>
      <w:tblPr>
        <w:tblW w:w="9348" w:type="dxa"/>
        <w:jc w:val="start"/>
        <w:tblInd w:w="120" w:type="dxa"/>
        <w:tblLayout w:type="fixed"/>
        <w:tblCellMar>
          <w:top w:w="0" w:type="dxa"/>
          <w:start w:w="120" w:type="dxa"/>
          <w:bottom w:w="0" w:type="dxa"/>
          <w:end w:w="120" w:type="dxa"/>
        </w:tblCellMar>
      </w:tblPr>
      <w:tblGrid>
        <w:gridCol w:w="1956"/>
        <w:gridCol w:w="3114"/>
        <w:gridCol w:w="2568"/>
        <w:gridCol w:w="1710"/>
      </w:tblGrid>
      <w:tr>
        <w:trPr>
          <w:trHeight w:val="402" w:hRule="atLeast"/>
        </w:trPr>
        <w:tc>
          <w:tcPr>
            <w:tcW w:w="1956"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Party A and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Party B</w:t>
            </w:r>
          </w:p>
        </w:tc>
        <w:tc>
          <w:tcPr>
            <w:tcW w:w="3114" w:type="dxa"/>
            <w:tcBorders/>
          </w:tcPr>
          <w:p>
            <w:pPr>
              <w:pStyle w:val="Normal"/>
              <w:rPr>
                <w:sz w:val="24"/>
                <w:szCs w:val="24"/>
              </w:rPr>
            </w:pPr>
            <w:r>
              <w:rPr>
                <w:rFonts w:eastAsia="Times New Roman" w:cs="Times New Roman" w:ascii="Times New Roman" w:hAnsi="Times New Roman"/>
                <w:sz w:val="24"/>
                <w:szCs w:val="24"/>
              </w:rPr>
              <w:t>Unless such document is otherwise made available to the other party by any other agreement or arrangement between the parties, a copy of the annual report of such party, containing annual audited, consolidated financial statements for the party's fiscal year certified by independent certified public accountants and prepared in accordance with accounting principles that are generally accepted in the country in which the party is organized.</w:t>
            </w:r>
          </w:p>
          <w:p>
            <w:pPr>
              <w:pStyle w:val="Normal"/>
              <w:rPr>
                <w:sz w:val="24"/>
                <w:szCs w:val="24"/>
              </w:rPr>
            </w:pPr>
            <w:r>
              <w:rPr>
                <w:sz w:val="24"/>
                <w:szCs w:val="24"/>
              </w:rPr>
            </w:r>
          </w:p>
        </w:tc>
        <w:tc>
          <w:tcPr>
            <w:tcW w:w="2568"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On demand in respect of those which become publicly available prior to the date of this Agreement and in respect of those which are not publicly available at the date hereof on demand after becoming  publicly available after the end of the party's fiscal year.</w:t>
            </w:r>
          </w:p>
        </w:tc>
        <w:tc>
          <w:tcPr>
            <w:tcW w:w="1710" w:type="dxa"/>
            <w:tcBorders/>
          </w:tcPr>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No.</w:t>
            </w:r>
          </w:p>
        </w:tc>
      </w:tr>
      <w:tr>
        <w:trPr>
          <w:trHeight w:val="402" w:hRule="atLeast"/>
        </w:trPr>
        <w:tc>
          <w:tcPr>
            <w:tcW w:w="1956" w:type="dxa"/>
            <w:tcBorders/>
          </w:tcPr>
          <w:p>
            <w:pPr>
              <w:pStyle w:val="Normal"/>
              <w:rPr>
                <w:rFonts w:ascii="Dutch" w:hAnsi="Dutch" w:eastAsia="Dutch" w:cs="Dutch"/>
                <w:sz w:val="24"/>
                <w:szCs w:val="24"/>
              </w:rPr>
            </w:pPr>
            <w:r>
              <w:rPr>
                <w:rFonts w:eastAsia="Dutch" w:cs="Dutch" w:ascii="Dutch" w:hAnsi="Dutch"/>
                <w:sz w:val="24"/>
                <w:szCs w:val="24"/>
              </w:rPr>
              <w:t>Party B</w:t>
            </w:r>
          </w:p>
          <w:p>
            <w:pPr>
              <w:pStyle w:val="Normal"/>
              <w:rPr>
                <w:rFonts w:ascii="Dutch" w:hAnsi="Dutch" w:eastAsia="Dutch" w:cs="Dutch"/>
                <w:sz w:val="24"/>
                <w:szCs w:val="24"/>
              </w:rPr>
            </w:pPr>
            <w:r>
              <w:rPr>
                <w:rFonts w:eastAsia="Dutch" w:cs="Dutch" w:ascii="Dutch" w:hAnsi="Dutch"/>
                <w:sz w:val="24"/>
                <w:szCs w:val="24"/>
              </w:rPr>
            </w:r>
          </w:p>
        </w:tc>
        <w:tc>
          <w:tcPr>
            <w:tcW w:w="3114" w:type="dxa"/>
            <w:tcBorders/>
          </w:tcPr>
          <w:p>
            <w:pPr>
              <w:pStyle w:val="Normal"/>
              <w:rPr>
                <w:sz w:val="24"/>
                <w:szCs w:val="24"/>
              </w:rPr>
            </w:pPr>
            <w:r>
              <w:rPr>
                <w:rFonts w:eastAsia="Dutch" w:cs="Dutch" w:ascii="Dutch" w:hAnsi="Dutch"/>
                <w:sz w:val="24"/>
                <w:szCs w:val="24"/>
              </w:rPr>
              <w:t>Letter of Guarantee in favor of Party A issued by Credit Support Provider of party B in a form satisfactory to Party A</w:t>
            </w:r>
          </w:p>
          <w:p>
            <w:pPr>
              <w:pStyle w:val="Normal"/>
              <w:rPr>
                <w:sz w:val="24"/>
                <w:szCs w:val="24"/>
              </w:rPr>
            </w:pPr>
            <w:r>
              <w:rPr>
                <w:sz w:val="24"/>
                <w:szCs w:val="24"/>
              </w:rPr>
            </w:r>
          </w:p>
        </w:tc>
        <w:tc>
          <w:tcPr>
            <w:tcW w:w="2568" w:type="dxa"/>
            <w:tcBorders/>
          </w:tcPr>
          <w:p>
            <w:pPr>
              <w:pStyle w:val="Normal"/>
              <w:rPr>
                <w:rFonts w:ascii="Dutch" w:hAnsi="Dutch" w:eastAsia="Dutch" w:cs="Dutch"/>
                <w:sz w:val="24"/>
                <w:szCs w:val="24"/>
              </w:rPr>
            </w:pPr>
            <w:r>
              <w:rPr>
                <w:rFonts w:eastAsia="Dutch" w:cs="Dutch" w:ascii="Dutch" w:hAnsi="Dutch"/>
                <w:sz w:val="24"/>
                <w:szCs w:val="24"/>
              </w:rPr>
              <w:t>Upon execution of this Agreement.</w:t>
            </w:r>
          </w:p>
        </w:tc>
        <w:tc>
          <w:tcPr>
            <w:tcW w:w="1710" w:type="dxa"/>
            <w:tcBorders/>
          </w:tcPr>
          <w:p>
            <w:pPr>
              <w:pStyle w:val="Normal"/>
              <w:rPr>
                <w:rFonts w:ascii="Dutch" w:hAnsi="Dutch" w:eastAsia="Dutch" w:cs="Dutch"/>
                <w:sz w:val="24"/>
                <w:szCs w:val="24"/>
              </w:rPr>
            </w:pPr>
            <w:r>
              <w:rPr>
                <w:rFonts w:eastAsia="Dutch" w:cs="Dutch" w:ascii="Dutch" w:hAnsi="Dutch"/>
                <w:sz w:val="24"/>
                <w:szCs w:val="24"/>
              </w:rPr>
              <w:t>Yes.</w:t>
            </w:r>
          </w:p>
        </w:tc>
      </w:tr>
      <w:tr>
        <w:trPr>
          <w:trHeight w:val="402" w:hRule="atLeast"/>
        </w:trPr>
        <w:tc>
          <w:tcPr>
            <w:tcW w:w="1956" w:type="dxa"/>
            <w:tcBorders/>
          </w:tcPr>
          <w:p>
            <w:pPr>
              <w:pStyle w:val="Normal"/>
              <w:rPr>
                <w:rFonts w:ascii="Dutch" w:hAnsi="Dutch" w:eastAsia="Dutch" w:cs="Dutch"/>
                <w:sz w:val="24"/>
                <w:szCs w:val="24"/>
              </w:rPr>
            </w:pPr>
            <w:r>
              <w:rPr>
                <w:rFonts w:eastAsia="Dutch" w:cs="Dutch" w:ascii="Dutch" w:hAnsi="Dutch"/>
                <w:sz w:val="24"/>
                <w:szCs w:val="24"/>
              </w:rPr>
              <w:t>Party B</w:t>
            </w:r>
          </w:p>
          <w:p>
            <w:pPr>
              <w:pStyle w:val="Normal"/>
              <w:rPr>
                <w:rFonts w:ascii="Dutch" w:hAnsi="Dutch" w:eastAsia="Dutch" w:cs="Dutch"/>
                <w:sz w:val="24"/>
                <w:szCs w:val="24"/>
              </w:rPr>
            </w:pPr>
            <w:r>
              <w:rPr>
                <w:rFonts w:eastAsia="Dutch" w:cs="Dutch" w:ascii="Dutch" w:hAnsi="Dutch"/>
                <w:sz w:val="24"/>
                <w:szCs w:val="24"/>
              </w:rPr>
            </w:r>
          </w:p>
        </w:tc>
        <w:tc>
          <w:tcPr>
            <w:tcW w:w="3114" w:type="dxa"/>
            <w:tcBorders/>
          </w:tcPr>
          <w:p>
            <w:pPr>
              <w:pStyle w:val="Normal"/>
              <w:rPr>
                <w:sz w:val="24"/>
                <w:szCs w:val="24"/>
              </w:rPr>
            </w:pPr>
            <w:r>
              <w:rPr>
                <w:rFonts w:eastAsia="Dutch" w:cs="Dutch" w:ascii="Dutch" w:hAnsi="Dutch"/>
                <w:sz w:val="24"/>
                <w:szCs w:val="24"/>
              </w:rPr>
              <w:t xml:space="preserve">Certified Copy of Commercial Register </w:t>
            </w:r>
          </w:p>
        </w:tc>
        <w:tc>
          <w:tcPr>
            <w:tcW w:w="2568" w:type="dxa"/>
            <w:tcBorders/>
          </w:tcPr>
          <w:p>
            <w:pPr>
              <w:pStyle w:val="Normal"/>
              <w:rPr>
                <w:rFonts w:ascii="Dutch" w:hAnsi="Dutch" w:eastAsia="Dutch" w:cs="Dutch"/>
                <w:sz w:val="24"/>
                <w:szCs w:val="24"/>
              </w:rPr>
            </w:pPr>
            <w:r>
              <w:rPr>
                <w:rFonts w:eastAsia="Dutch" w:cs="Dutch" w:ascii="Dutch" w:hAnsi="Dutch"/>
                <w:sz w:val="24"/>
                <w:szCs w:val="24"/>
              </w:rPr>
              <w:t>Upon execution of this Agreement.</w:t>
            </w:r>
          </w:p>
        </w:tc>
        <w:tc>
          <w:tcPr>
            <w:tcW w:w="1710" w:type="dxa"/>
            <w:tcBorders/>
          </w:tcPr>
          <w:p>
            <w:pPr>
              <w:pStyle w:val="Normal"/>
              <w:rPr>
                <w:sz w:val="24"/>
                <w:szCs w:val="24"/>
              </w:rPr>
            </w:pPr>
            <w:r>
              <w:rPr>
                <w:rFonts w:eastAsia="Dutch" w:cs="Dutch" w:ascii="Dutch" w:hAnsi="Dutch"/>
                <w:sz w:val="24"/>
                <w:szCs w:val="24"/>
              </w:rPr>
              <w:t>Yes.</w:t>
            </w:r>
          </w:p>
        </w:tc>
      </w:tr>
    </w:tbl>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spacing w:lineRule="atLeast" w:line="180"/>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b/>
          <w:bCs/>
          <w:sz w:val="24"/>
          <w:szCs w:val="24"/>
        </w:rPr>
      </w:pPr>
      <w:r>
        <w:rPr>
          <w:b/>
          <w:bCs/>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Part 4. Miscellaneous</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rFonts w:eastAsia="Times New Roman" w:cs="Times New Roman" w:ascii="Times New Roman" w:hAnsi="Times New Roman"/>
          <w:sz w:val="24"/>
          <w:szCs w:val="24"/>
        </w:rPr>
        <w:t>(a)</w:t>
        <w:tab/>
      </w:r>
      <w:r>
        <w:rPr>
          <w:rFonts w:eastAsia="Times New Roman" w:cs="Times New Roman" w:ascii="Times New Roman" w:hAnsi="Times New Roman"/>
          <w:b/>
          <w:bCs/>
          <w:i/>
          <w:iCs/>
          <w:sz w:val="24"/>
          <w:szCs w:val="24"/>
        </w:rPr>
        <w:t>Address for Notices</w:t>
      </w:r>
      <w:r>
        <w:rPr>
          <w:rFonts w:eastAsia="Times New Roman" w:cs="Times New Roman" w:ascii="Times New Roman" w:hAnsi="Times New Roman"/>
          <w:b/>
          <w:bCs/>
          <w:sz w:val="24"/>
          <w:szCs w:val="24"/>
        </w:rPr>
        <w:t>.</w:t>
      </w:r>
      <w:r>
        <w:rPr>
          <w:rFonts w:eastAsia="Times New Roman" w:cs="Times New Roman" w:ascii="Times New Roman" w:hAnsi="Times New Roman"/>
          <w:sz w:val="24"/>
          <w:szCs w:val="24"/>
        </w:rPr>
        <w:t xml:space="preserve">  For the purpose of Section 12(a) of this Agreement:-</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Address for notices or communications to Party A:</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1134" w:end="0"/>
        <w:jc w:val="both"/>
        <w:rPr>
          <w:b/>
          <w:bCs/>
          <w:sz w:val="24"/>
          <w:szCs w:val="24"/>
        </w:rPr>
      </w:pPr>
      <w:r>
        <w:rPr>
          <w:rFonts w:eastAsia="Times New Roman" w:cs="Times New Roman" w:ascii="Times New Roman" w:hAnsi="Times New Roman"/>
          <w:sz w:val="24"/>
          <w:szCs w:val="24"/>
        </w:rPr>
        <w:t>With respect to a Transaction, to the address specified in the relevant Confirmation.  Any notice for the purpose of Section 5, Section 6 or Section 7 to:-</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b/>
          <w:bCs/>
          <w:sz w:val="24"/>
          <w:szCs w:val="24"/>
        </w:rPr>
      </w:pPr>
      <w:r>
        <w:rPr>
          <w:b/>
          <w:bCs/>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1134"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Address:</w:t>
        <w:tab/>
        <w:t>The Bank of Tokyo-Mitsubishi, Ltd., Head Office</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sz w:val="24"/>
          <w:szCs w:val="24"/>
        </w:rPr>
        <w:tab/>
        <w:tab/>
        <w:tab/>
      </w:r>
      <w:r>
        <w:rPr>
          <w:rFonts w:eastAsia="Times New Roman" w:cs="Times New Roman" w:ascii="Times New Roman" w:hAnsi="Times New Roman"/>
          <w:sz w:val="24"/>
          <w:szCs w:val="24"/>
        </w:rPr>
        <w:t>7-1, Marunouchi 2-chome, Chiyoda-ku, Tokyo 100-8388</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pPr>
      <w:r>
        <w:rPr>
          <w:sz w:val="24"/>
          <w:szCs w:val="24"/>
        </w:rPr>
        <w:tab/>
      </w:r>
      <w:r>
        <w:rPr>
          <w:rFonts w:eastAsia="Times New Roman" w:cs="Times New Roman" w:ascii="Times New Roman" w:hAnsi="Times New Roman"/>
          <w:sz w:val="24"/>
          <w:szCs w:val="24"/>
        </w:rPr>
        <w:t>Attention:</w:t>
        <w:tab/>
        <w:t>Chief Manager, Derivative &amp; Structured Products Division</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pPr>
      <w:r>
        <w:rPr>
          <w:sz w:val="24"/>
          <w:szCs w:val="24"/>
        </w:rPr>
        <w:tab/>
      </w:r>
      <w:r>
        <w:rPr>
          <w:rFonts w:eastAsia="Times New Roman" w:cs="Times New Roman" w:ascii="Times New Roman" w:hAnsi="Times New Roman"/>
          <w:sz w:val="24"/>
          <w:szCs w:val="24"/>
        </w:rPr>
        <w:t>Telex No.:</w:t>
        <w:tab/>
        <w:t>J22358</w:t>
        <w:tab/>
        <w:t>Answerback:  BISHIBK</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Fax No.:</w:t>
        <w:tab/>
        <w:t>(81) 3-3240-3960    Tel No.:  (81) 3-3240-4516</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sz w:val="24"/>
          <w:szCs w:val="24"/>
        </w:rPr>
        <w:tab/>
      </w:r>
      <w:r>
        <w:rPr>
          <w:rFonts w:eastAsia="Times New Roman" w:cs="Times New Roman" w:ascii="Times New Roman" w:hAnsi="Times New Roman"/>
          <w:sz w:val="24"/>
          <w:szCs w:val="24"/>
        </w:rPr>
        <w:t>Address for notices or communications to Party B:</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sz w:val="24"/>
          <w:szCs w:val="24"/>
        </w:rPr>
        <w:tab/>
        <w:tab/>
      </w:r>
      <w:r>
        <w:rPr>
          <w:rFonts w:eastAsia="Times New Roman" w:cs="Times New Roman" w:ascii="Times New Roman" w:hAnsi="Times New Roman"/>
          <w:sz w:val="24"/>
          <w:szCs w:val="24"/>
        </w:rPr>
        <w:t>Address:</w:t>
        <w:tab/>
        <w:t>Enron Japan Corp.</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rFonts w:eastAsia="Times New Roman" w:cs="Times New Roman" w:ascii="Times New Roman" w:hAnsi="Times New Roman"/>
          <w:sz w:val="24"/>
          <w:szCs w:val="24"/>
        </w:rPr>
        <w:tab/>
        <w:tab/>
        <w:tab/>
        <w:t>Otemachi 1</w:t>
      </w:r>
      <w:r>
        <w:rPr>
          <w:rFonts w:eastAsia="Times New Roman" w:cs="Times New Roman" w:ascii="Times New Roman" w:hAnsi="Times New Roman"/>
          <w:sz w:val="24"/>
          <w:szCs w:val="24"/>
          <w:vertAlign w:val="superscript"/>
        </w:rPr>
        <w:t>st</w:t>
      </w:r>
      <w:r>
        <w:rPr>
          <w:rFonts w:eastAsia="Times New Roman" w:cs="Times New Roman" w:ascii="Times New Roman" w:hAnsi="Times New Roman"/>
          <w:sz w:val="24"/>
          <w:szCs w:val="24"/>
        </w:rPr>
        <w:t xml:space="preserve"> Square Bldg. West 11</w:t>
      </w:r>
      <w:r>
        <w:rPr>
          <w:rFonts w:eastAsia="Times New Roman" w:cs="Times New Roman" w:ascii="Times New Roman" w:hAnsi="Times New Roman"/>
          <w:sz w:val="24"/>
          <w:szCs w:val="24"/>
          <w:vertAlign w:val="superscript"/>
        </w:rPr>
        <w:t>th</w:t>
      </w:r>
      <w:r>
        <w:rPr>
          <w:rFonts w:eastAsia="Times New Roman" w:cs="Times New Roman" w:ascii="Times New Roman" w:hAnsi="Times New Roman"/>
          <w:sz w:val="24"/>
          <w:szCs w:val="24"/>
        </w:rPr>
        <w:t xml:space="preserve"> Floor. 1-5-1 Otemachi,</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Chiyoda-ku, Tokyo 100-0004, Japan</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Attention:</w:t>
        <w:tab/>
        <w:t>Senior Legal Counsel</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sz w:val="24"/>
          <w:szCs w:val="24"/>
        </w:rPr>
        <w:tab/>
        <w:tab/>
      </w:r>
      <w:r>
        <w:rPr>
          <w:rFonts w:eastAsia="Times New Roman" w:cs="Times New Roman" w:ascii="Times New Roman" w:hAnsi="Times New Roman"/>
          <w:sz w:val="24"/>
          <w:szCs w:val="24"/>
        </w:rPr>
        <w:t>Fax No.:</w:t>
        <w:tab/>
        <w:t>(81) 3-5319-4510    Tel No.:    (81) 3-5319-4553</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(For all purposes.)</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rFonts w:eastAsia="Times New Roman" w:cs="Times New Roman" w:ascii="Times New Roman" w:hAnsi="Times New Roman"/>
          <w:sz w:val="24"/>
          <w:szCs w:val="24"/>
        </w:rPr>
        <w:t>(b)</w:t>
        <w:tab/>
      </w:r>
      <w:r>
        <w:rPr>
          <w:rFonts w:eastAsia="Times New Roman" w:cs="Times New Roman" w:ascii="Times New Roman" w:hAnsi="Times New Roman"/>
          <w:b/>
          <w:bCs/>
          <w:i/>
          <w:iCs/>
          <w:sz w:val="24"/>
          <w:szCs w:val="24"/>
        </w:rPr>
        <w:t>Process Agent.</w:t>
      </w:r>
      <w:r>
        <w:rPr>
          <w:rFonts w:eastAsia="Times New Roman" w:cs="Times New Roman" w:ascii="Times New Roman" w:hAnsi="Times New Roman"/>
          <w:sz w:val="24"/>
          <w:szCs w:val="24"/>
        </w:rPr>
        <w:t xml:space="preserve">  For the purpose of Section 13(c) of this Agreement:-</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pPr>
      <w:r>
        <w:rPr>
          <w:rFonts w:eastAsia="Times New Roman" w:cs="Times New Roman" w:ascii="Times New Roman" w:hAnsi="Times New Roman"/>
          <w:sz w:val="24"/>
          <w:szCs w:val="24"/>
        </w:rPr>
        <w:t>Party A appoints as its Process Agent:</w:t>
      </w:r>
      <w:r>
        <w:rPr>
          <w:sz w:val="24"/>
          <w:szCs w:val="24"/>
        </w:rPr>
        <w:t xml:space="preserve">  </w:t>
      </w:r>
      <w:r>
        <w:rPr>
          <w:rFonts w:eastAsia="Times New Roman" w:cs="Times New Roman" w:ascii="Times New Roman" w:hAnsi="Times New Roman"/>
          <w:sz w:val="24"/>
          <w:szCs w:val="24"/>
        </w:rPr>
        <w:t>Not applicable.</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rFonts w:eastAsia="Times New Roman" w:cs="Times New Roman" w:ascii="Times New Roman" w:hAnsi="Times New Roman"/>
          <w:sz w:val="24"/>
          <w:szCs w:val="24"/>
        </w:rPr>
        <w:tab/>
        <w:t xml:space="preserve">Party B appoints as its Process Agent: </w:t>
      </w:r>
      <w:r>
        <w:rPr>
          <w:sz w:val="24"/>
          <w:szCs w:val="24"/>
        </w:rPr>
        <w:t xml:space="preserve"> </w:t>
      </w:r>
      <w:r>
        <w:rPr>
          <w:rFonts w:eastAsia="Times New Roman" w:cs="Times New Roman" w:ascii="Times New Roman" w:hAnsi="Times New Roman"/>
          <w:sz w:val="24"/>
          <w:szCs w:val="24"/>
        </w:rPr>
        <w:t>Not applicable.</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rFonts w:eastAsia="Times New Roman" w:cs="Times New Roman" w:ascii="Times New Roman" w:hAnsi="Times New Roman"/>
          <w:sz w:val="24"/>
          <w:szCs w:val="24"/>
        </w:rPr>
        <w:t>(c)</w:t>
        <w:tab/>
      </w:r>
      <w:r>
        <w:rPr>
          <w:rFonts w:eastAsia="Times New Roman" w:cs="Times New Roman" w:ascii="Times New Roman" w:hAnsi="Times New Roman"/>
          <w:b/>
          <w:bCs/>
          <w:i/>
          <w:iCs/>
          <w:sz w:val="24"/>
          <w:szCs w:val="24"/>
        </w:rPr>
        <w:t>Offices.</w:t>
      </w:r>
      <w:r>
        <w:rPr>
          <w:rFonts w:eastAsia="Times New Roman" w:cs="Times New Roman" w:ascii="Times New Roman" w:hAnsi="Times New Roman"/>
          <w:sz w:val="24"/>
          <w:szCs w:val="24"/>
        </w:rPr>
        <w:t xml:space="preserve">  The provision of Section 10(a) will apply to this Agreement.</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rFonts w:eastAsia="Times New Roman" w:cs="Times New Roman" w:ascii="Times New Roman" w:hAnsi="Times New Roman"/>
          <w:sz w:val="24"/>
          <w:szCs w:val="24"/>
        </w:rPr>
        <w:t>(d)</w:t>
        <w:tab/>
      </w:r>
      <w:r>
        <w:rPr>
          <w:rFonts w:eastAsia="Times New Roman" w:cs="Times New Roman" w:ascii="Times New Roman" w:hAnsi="Times New Roman"/>
          <w:b/>
          <w:bCs/>
          <w:i/>
          <w:iCs/>
          <w:sz w:val="24"/>
          <w:szCs w:val="24"/>
        </w:rPr>
        <w:t>Multibranch Party.</w:t>
      </w:r>
      <w:r>
        <w:rPr>
          <w:rFonts w:eastAsia="Times New Roman" w:cs="Times New Roman" w:ascii="Times New Roman" w:hAnsi="Times New Roman"/>
          <w:sz w:val="24"/>
          <w:szCs w:val="24"/>
        </w:rPr>
        <w:t xml:space="preserve">  For the purpose of Section 10(c) of this Agreement:-</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Party A is a Multibranch Party and for the purposes of this Agreement may act through the following Offices:-</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1134"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Tokyo Head Office</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pPr>
      <w:r>
        <w:rPr>
          <w:sz w:val="24"/>
          <w:szCs w:val="24"/>
        </w:rPr>
        <w:tab/>
        <w:tab/>
      </w:r>
      <w:r>
        <w:rPr>
          <w:rFonts w:eastAsia="Times New Roman" w:cs="Times New Roman" w:ascii="Times New Roman" w:hAnsi="Times New Roman"/>
          <w:sz w:val="24"/>
          <w:szCs w:val="24"/>
        </w:rPr>
        <w:t>New York Branch</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London Branch</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Hong Kong Branch</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rFonts w:eastAsia="Times New Roman" w:cs="Times New Roman" w:ascii="Times New Roman" w:hAnsi="Times New Roman"/>
          <w:sz w:val="24"/>
          <w:szCs w:val="24"/>
        </w:rPr>
        <w:tab/>
        <w:tab/>
        <w:t>Singapore Branch</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sz w:val="24"/>
          <w:szCs w:val="24"/>
        </w:rPr>
      </w:r>
    </w:p>
    <w:p>
      <w:pPr>
        <w:pStyle w:val="Normal"/>
        <w:tabs>
          <w:tab w:val="clear" w:pos="720"/>
          <w:tab w:val="left" w:pos="-1128"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1100" w:end="0"/>
        <w:jc w:val="both"/>
        <w:rPr>
          <w:sz w:val="24"/>
          <w:szCs w:val="24"/>
        </w:rPr>
      </w:pPr>
      <w:r>
        <w:rPr>
          <w:rFonts w:eastAsia="Times New Roman" w:cs="Times New Roman" w:ascii="Times New Roman" w:hAnsi="Times New Roman"/>
          <w:sz w:val="24"/>
          <w:szCs w:val="24"/>
        </w:rPr>
        <w:t>Other Offices may be incorporated into this Agreement by reference to such other Office being made in the relevant Confirmation subject to resolution of all relevant tax and regulatory issues and mutual acceptance by the parties to this Agreement.</w:t>
      </w:r>
    </w:p>
    <w:p>
      <w:pPr>
        <w:pStyle w:val="Normal"/>
        <w:tabs>
          <w:tab w:val="clear" w:pos="720"/>
          <w:tab w:val="left" w:pos="-1128"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600" w:end="0"/>
        <w:jc w:val="both"/>
        <w:rPr>
          <w:sz w:val="24"/>
          <w:szCs w:val="24"/>
        </w:rPr>
      </w:pPr>
      <w:r>
        <w:rPr>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start="564"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Party B is not a Multibranch Party. </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sz w:val="24"/>
          <w:szCs w:val="24"/>
        </w:rPr>
      </w:pPr>
      <w:r>
        <w:rPr>
          <w:sz w:val="24"/>
          <w:szCs w:val="24"/>
        </w:rPr>
        <w:tab/>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hanging="564" w:start="564" w:end="0"/>
        <w:jc w:val="both"/>
        <w:rPr/>
      </w:pPr>
      <w:r>
        <w:rPr>
          <w:rFonts w:eastAsia="Times New Roman" w:cs="Times New Roman" w:ascii="Times New Roman" w:hAnsi="Times New Roman"/>
          <w:sz w:val="24"/>
          <w:szCs w:val="24"/>
        </w:rPr>
        <w:t>(e)</w:t>
        <w:tab/>
      </w:r>
      <w:r>
        <w:rPr>
          <w:rFonts w:eastAsia="Times New Roman" w:cs="Times New Roman" w:ascii="Times New Roman" w:hAnsi="Times New Roman"/>
          <w:b/>
          <w:bCs/>
          <w:i/>
          <w:iCs/>
          <w:sz w:val="24"/>
          <w:szCs w:val="24"/>
        </w:rPr>
        <w:t>Calculation Agent.</w:t>
      </w:r>
      <w:r>
        <w:rPr>
          <w:rFonts w:eastAsia="Times New Roman" w:cs="Times New Roman" w:ascii="Times New Roman" w:hAnsi="Times New Roman"/>
          <w:sz w:val="24"/>
          <w:szCs w:val="24"/>
        </w:rPr>
        <w:t xml:space="preserve">  The Calculation Agent is Party A, unless otherwise specified in the Confirmation in relation to the relevant Transaction.</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ind w:hanging="564" w:start="564" w:end="0"/>
        <w:jc w:val="both"/>
        <w:rPr/>
      </w:pPr>
      <w:r>
        <w:rPr>
          <w:rFonts w:eastAsia="Times New Roman" w:cs="Times New Roman" w:ascii="Times New Roman" w:hAnsi="Times New Roman"/>
          <w:sz w:val="24"/>
          <w:szCs w:val="24"/>
        </w:rPr>
        <w:t>(f)</w:t>
        <w:tab/>
      </w:r>
      <w:r>
        <w:rPr>
          <w:rFonts w:eastAsia="Times New Roman" w:cs="Times New Roman" w:ascii="Times New Roman" w:hAnsi="Times New Roman"/>
          <w:b/>
          <w:bCs/>
          <w:i/>
          <w:iCs/>
          <w:sz w:val="24"/>
          <w:szCs w:val="24"/>
        </w:rPr>
        <w:t>Credit Support Document.</w:t>
      </w:r>
      <w:r>
        <w:rPr>
          <w:rFonts w:eastAsia="Times New Roman" w:cs="Times New Roman" w:ascii="Times New Roman" w:hAnsi="Times New Roman"/>
          <w:sz w:val="24"/>
          <w:szCs w:val="24"/>
        </w:rPr>
        <w:t xml:space="preserve">  Details of any Credit Support Document:-</w:t>
      </w:r>
    </w:p>
    <w:p>
      <w:pPr>
        <w:pStyle w:val="Normal"/>
        <w:tabs>
          <w:tab w:val="clear" w:pos="720"/>
          <w:tab w:val="left" w:pos="-1128" w:leader="none"/>
          <w:tab w:val="left" w:pos="0" w:leader="none"/>
          <w:tab w:val="left" w:pos="564" w:leader="none"/>
          <w:tab w:val="left" w:pos="1134" w:leader="none"/>
          <w:tab w:val="left" w:pos="2268" w:leader="none"/>
          <w:tab w:val="left" w:pos="3402" w:leader="none"/>
          <w:tab w:val="left" w:pos="4308" w:leader="none"/>
          <w:tab w:val="left" w:pos="4536" w:leader="none"/>
          <w:tab w:val="left" w:pos="5670" w:leader="none"/>
          <w:tab w:val="left" w:pos="6804" w:leader="none"/>
          <w:tab w:val="left" w:pos="7938" w:leader="none"/>
          <w:tab w:val="left" w:pos="9072" w:leader="none"/>
          <w:tab w:val="left" w:pos="10206" w:leader="none"/>
          <w:tab w:val="left" w:pos="11340" w:leader="none"/>
          <w:tab w:val="left" w:pos="12474" w:leader="none"/>
          <w:tab w:val="left" w:pos="13608" w:leader="none"/>
          <w:tab w:val="left" w:pos="14742" w:leader="none"/>
          <w:tab w:val="left" w:pos="15876" w:leader="none"/>
          <w:tab w:val="left" w:pos="1701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sz w:val="24"/>
          <w:szCs w:val="24"/>
        </w:rPr>
        <w:tab/>
      </w:r>
      <w:r>
        <w:rPr>
          <w:rFonts w:eastAsia="Times New Roman" w:cs="Times New Roman" w:ascii="Times New Roman" w:hAnsi="Times New Roman"/>
          <w:sz w:val="24"/>
          <w:szCs w:val="24"/>
        </w:rPr>
        <w:t>in relation to Party A .....................</w:t>
        <w:tab/>
        <w:t>Not applicable ............</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sz w:val="24"/>
          <w:szCs w:val="24"/>
        </w:rPr>
        <w:tab/>
        <w:tab/>
      </w:r>
      <w:r>
        <w:rPr>
          <w:rFonts w:eastAsia="Times New Roman" w:cs="Times New Roman" w:ascii="Times New Roman" w:hAnsi="Times New Roman"/>
          <w:sz w:val="24"/>
          <w:szCs w:val="24"/>
        </w:rPr>
        <w:t xml:space="preserve">in relation to Party B ..................... </w:t>
        <w:tab/>
        <w:t>Letter of Guarantee.</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1152" w:leader="none"/>
          <w:tab w:val="left" w:pos="-720" w:leader="none"/>
          <w:tab w:val="left" w:pos="0" w:leader="none"/>
          <w:tab w:val="left" w:pos="60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eastAsia="Times New Roman" w:cs="Times New Roman" w:ascii="Times New Roman" w:hAnsi="Times New Roman"/>
          <w:sz w:val="24"/>
          <w:szCs w:val="24"/>
        </w:rPr>
        <w:t>(g)</w:t>
        <w:tab/>
      </w:r>
      <w:r>
        <w:rPr>
          <w:rFonts w:eastAsia="Times New Roman" w:cs="Times New Roman" w:ascii="Times New Roman" w:hAnsi="Times New Roman"/>
          <w:b/>
          <w:bCs/>
          <w:i/>
          <w:iCs/>
          <w:sz w:val="24"/>
          <w:szCs w:val="24"/>
        </w:rPr>
        <w:t>Credit Support Provider.</w:t>
      </w:r>
      <w:r>
        <w:rPr>
          <w:rFonts w:eastAsia="Times New Roman" w:cs="Times New Roman" w:ascii="Times New Roman" w:hAnsi="Times New Roman"/>
          <w:sz w:val="24"/>
          <w:szCs w:val="24"/>
        </w:rPr>
        <w:t xml:space="preserve">  Credit Support Provider means:-</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sz w:val="24"/>
          <w:szCs w:val="24"/>
        </w:rPr>
        <w:tab/>
      </w:r>
      <w:r>
        <w:rPr>
          <w:rFonts w:eastAsia="Times New Roman" w:cs="Times New Roman" w:ascii="Times New Roman" w:hAnsi="Times New Roman"/>
          <w:sz w:val="24"/>
          <w:szCs w:val="24"/>
        </w:rPr>
        <w:t>in relation to Party A .....................</w:t>
        <w:tab/>
        <w:t>Not applicable ............</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sz w:val="24"/>
          <w:szCs w:val="24"/>
        </w:rPr>
        <w:tab/>
        <w:tab/>
      </w:r>
      <w:r>
        <w:rPr>
          <w:rFonts w:eastAsia="Times New Roman" w:cs="Times New Roman" w:ascii="Times New Roman" w:hAnsi="Times New Roman"/>
          <w:sz w:val="24"/>
          <w:szCs w:val="24"/>
        </w:rPr>
        <w:t xml:space="preserve">in relation to Party B ..................... </w:t>
        <w:tab/>
        <w:t>Enron Corp.</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pPr>
      <w:r>
        <w:rPr>
          <w:rFonts w:eastAsia="Times New Roman" w:cs="Times New Roman" w:ascii="Times New Roman" w:hAnsi="Times New Roman"/>
          <w:sz w:val="24"/>
          <w:szCs w:val="24"/>
        </w:rPr>
        <w:t>(h)</w:t>
        <w:tab/>
      </w:r>
      <w:r>
        <w:rPr>
          <w:rFonts w:eastAsia="Times New Roman" w:cs="Times New Roman" w:ascii="Times New Roman" w:hAnsi="Times New Roman"/>
          <w:b/>
          <w:bCs/>
          <w:i/>
          <w:iCs/>
          <w:sz w:val="24"/>
          <w:szCs w:val="24"/>
        </w:rPr>
        <w:t>Governing Law.</w:t>
      </w:r>
      <w:r>
        <w:rPr>
          <w:rFonts w:eastAsia="Times New Roman" w:cs="Times New Roman" w:ascii="Times New Roman" w:hAnsi="Times New Roman"/>
          <w:sz w:val="24"/>
          <w:szCs w:val="24"/>
        </w:rPr>
        <w:t xml:space="preserve">  This Agreement will be governed by and construed in accordance with Japanese law (without reference to choice of law doctrine).</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720" w:leader="none"/>
        </w:tabs>
        <w:ind w:hanging="720" w:start="720" w:end="0"/>
        <w:jc w:val="both"/>
        <w:rPr/>
      </w:pPr>
      <w:r>
        <w:rPr>
          <w:sz w:val="24"/>
          <w:szCs w:val="24"/>
        </w:rPr>
        <w:t>(i)</w:t>
        <w:tab/>
      </w:r>
      <w:r>
        <w:rPr>
          <w:rFonts w:eastAsia="Dutch" w:cs="Dutch" w:ascii="Dutch" w:hAnsi="Dutch"/>
          <w:b/>
          <w:bCs/>
          <w:i/>
          <w:iCs/>
          <w:sz w:val="24"/>
          <w:szCs w:val="24"/>
        </w:rPr>
        <w:t>Jurisdiction.</w:t>
      </w:r>
      <w:r>
        <w:rPr>
          <w:rFonts w:eastAsia="Dutch" w:cs="Dutch" w:ascii="Dutch" w:hAnsi="Dutch"/>
          <w:sz w:val="24"/>
          <w:szCs w:val="24"/>
        </w:rPr>
        <w:t xml:space="preserve">  Section 13(b)(i) of this Agreement is deleted and replaced in its entirety with the following:-</w:t>
      </w:r>
    </w:p>
    <w:p>
      <w:pPr>
        <w:pStyle w:val="Normal"/>
        <w:tabs>
          <w:tab w:val="left" w:pos="720" w:leader="none"/>
        </w:tabs>
        <w:jc w:val="both"/>
        <w:rPr>
          <w:rFonts w:ascii="Dutch" w:hAnsi="Dutch" w:eastAsia="Dutch" w:cs="Dutch"/>
          <w:sz w:val="24"/>
          <w:szCs w:val="24"/>
        </w:rPr>
      </w:pPr>
      <w:r>
        <w:rPr>
          <w:rFonts w:eastAsia="Dutch" w:cs="Dutch" w:ascii="Dutch" w:hAnsi="Dutch"/>
          <w:sz w:val="24"/>
          <w:szCs w:val="24"/>
        </w:rPr>
      </w:r>
    </w:p>
    <w:p>
      <w:pPr>
        <w:pStyle w:val="Normal"/>
        <w:tabs>
          <w:tab w:val="left" w:pos="-1152" w:leader="none"/>
          <w:tab w:val="left" w:pos="-720" w:leader="none"/>
          <w:tab w:val="left" w:pos="60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00" w:end="0"/>
        <w:jc w:val="both"/>
        <w:rPr>
          <w:sz w:val="24"/>
          <w:szCs w:val="24"/>
        </w:rPr>
      </w:pPr>
      <w:r>
        <w:rPr>
          <w:rFonts w:eastAsia="Dutch" w:cs="Dutch" w:ascii="Dutch" w:hAnsi="Dutch"/>
          <w:sz w:val="24"/>
          <w:szCs w:val="24"/>
        </w:rPr>
        <w:t>"(i) submits to the non-exclusive jurisdiction of the Tokyo District Court, Tokyo, Japan; and"</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pPr>
      <w:r>
        <w:rPr>
          <w:rFonts w:eastAsia="Times New Roman" w:cs="Times New Roman" w:ascii="Times New Roman" w:hAnsi="Times New Roman"/>
          <w:sz w:val="24"/>
          <w:szCs w:val="24"/>
        </w:rPr>
        <w:t>(j)</w:t>
        <w:tab/>
      </w:r>
      <w:r>
        <w:rPr>
          <w:rFonts w:eastAsia="Times New Roman" w:cs="Times New Roman" w:ascii="Times New Roman" w:hAnsi="Times New Roman"/>
          <w:b/>
          <w:bCs/>
          <w:i/>
          <w:iCs/>
          <w:sz w:val="24"/>
          <w:szCs w:val="24"/>
        </w:rPr>
        <w:t>Netting of Payments.</w:t>
      </w:r>
      <w:r>
        <w:rPr>
          <w:rFonts w:eastAsia="Times New Roman" w:cs="Times New Roman" w:ascii="Times New Roman" w:hAnsi="Times New Roman"/>
          <w:sz w:val="24"/>
          <w:szCs w:val="24"/>
        </w:rPr>
        <w:t xml:space="preserve">  Subparagraph (ii) of Section 2(c) of this Agreement will apply to all Transactions.</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09" w:start="709" w:end="0"/>
        <w:jc w:val="both"/>
        <w:rPr>
          <w:sz w:val="24"/>
          <w:szCs w:val="24"/>
        </w:rPr>
      </w:pPr>
      <w:r>
        <w:rPr>
          <w:rFonts w:eastAsia="Times New Roman" w:cs="Times New Roman" w:ascii="Times New Roman" w:hAnsi="Times New Roman"/>
          <w:sz w:val="24"/>
          <w:szCs w:val="24"/>
        </w:rPr>
        <w:t>(k)</w:t>
        <w:tab/>
      </w:r>
      <w:r>
        <w:rPr>
          <w:rFonts w:eastAsia="Times New Roman" w:cs="Times New Roman" w:ascii="Times New Roman" w:hAnsi="Times New Roman"/>
          <w:b/>
          <w:bCs/>
          <w:i/>
          <w:iCs/>
          <w:sz w:val="24"/>
          <w:szCs w:val="24"/>
        </w:rPr>
        <w:t>“Affiliate”</w:t>
      </w:r>
      <w:r>
        <w:rPr>
          <w:rFonts w:eastAsia="Times New Roman" w:cs="Times New Roman" w:ascii="Times New Roman" w:hAnsi="Times New Roman"/>
          <w:sz w:val="24"/>
          <w:szCs w:val="24"/>
        </w:rPr>
        <w:t>, in relation to Party A, will include any of the following:</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sz w:val="24"/>
          <w:szCs w:val="24"/>
        </w:rPr>
        <w:tab/>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sz w:val="24"/>
          <w:szCs w:val="24"/>
        </w:rPr>
        <w:tab/>
        <w:tab/>
        <w:tab/>
      </w:r>
      <w:r>
        <w:rPr>
          <w:rFonts w:eastAsia="Times New Roman" w:cs="Times New Roman" w:ascii="Times New Roman" w:hAnsi="Times New Roman"/>
          <w:sz w:val="24"/>
          <w:szCs w:val="24"/>
        </w:rPr>
        <w:t>Tokyo-Mitsubishi International plc</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rFonts w:eastAsia="Times New Roman" w:cs="Times New Roman" w:ascii="Times New Roman" w:hAnsi="Times New Roman"/>
          <w:sz w:val="24"/>
          <w:szCs w:val="24"/>
        </w:rPr>
        <w:tab/>
        <w:tab/>
        <w:tab/>
        <w:t>Bank of Tokyo-Mitsubishi (Australia) Ltd.</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4"/>
          <w:szCs w:val="24"/>
        </w:rPr>
      </w:pPr>
      <w:r>
        <w:rPr>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provided that such entity also is a party to one or more Specified Transactions with Party B, whether each such Transaction has been entered into prior to or after execution of this Agreement, and, in relation to Party B, will have the meaning specified in Section 14 of this Agreement; provided that such entity also is a party to one or more Specified Transactions with Party A, whether each such Transaction has been entered into prior to or after execution of this Agreement. </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bCs/>
          <w:sz w:val="24"/>
          <w:szCs w:val="24"/>
        </w:rPr>
      </w:pPr>
      <w:r>
        <w:rPr>
          <w:b/>
          <w:bCs/>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bCs/>
          <w:sz w:val="24"/>
          <w:szCs w:val="24"/>
        </w:rPr>
      </w:pPr>
      <w:r>
        <w:rPr>
          <w:b/>
          <w:bCs/>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rFonts w:eastAsia="Times New Roman" w:cs="Times New Roman" w:ascii="Times New Roman" w:hAnsi="Times New Roman"/>
          <w:b/>
          <w:bCs/>
          <w:sz w:val="24"/>
          <w:szCs w:val="24"/>
        </w:rPr>
        <w:t>Part 5. Other Provisions</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For the avoidance of doubt, any reference to a:</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“Swap Transaction” in the 1991 ISDA Definitions (as amended and supplemented by the 1998 Supplement to the 1991 ISDA Definitions, the "Definitions") is deemed to be a reference to a “Transaction” for the purpose of interpreting this Agreement or any Confirmation; and (b) “Transaction” in this Agreement or any Confirmation is deemed to be a reference to a “Swap Transaction” for the purpose of interpreting the Definitions.</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pPr>
      <w:r>
        <w:rPr>
          <w:rFonts w:eastAsia="Times New Roman" w:cs="Times New Roman" w:ascii="Times New Roman" w:hAnsi="Times New Roman"/>
          <w:sz w:val="24"/>
          <w:szCs w:val="24"/>
        </w:rPr>
        <w:t>(b)</w:t>
        <w:tab/>
      </w:r>
      <w:r>
        <w:rPr>
          <w:rFonts w:eastAsia="Times New Roman" w:cs="Times New Roman" w:ascii="Times New Roman" w:hAnsi="Times New Roman"/>
          <w:b/>
          <w:bCs/>
          <w:i/>
          <w:iCs/>
          <w:sz w:val="24"/>
          <w:szCs w:val="24"/>
        </w:rPr>
        <w:t>Change of Account</w:t>
      </w:r>
      <w:r>
        <w:rPr>
          <w:rFonts w:eastAsia="Times New Roman" w:cs="Times New Roman" w:ascii="Times New Roman" w:hAnsi="Times New Roman"/>
          <w:sz w:val="24"/>
          <w:szCs w:val="24"/>
        </w:rPr>
        <w:t>.</w:t>
        <w:tab/>
        <w:t>The following provision is inserted at the end of Section 2(b) after “change”:-</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provided that if such new account shall not be in the same jurisdiction having the power to tax as the original account, the party not changing its account shall not be obliged to pay any greater amounts and shall not receive less as a result of such change than would have been the case if such change had not taken place.”</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pPr>
      <w:r>
        <w:rPr>
          <w:rFonts w:eastAsia="Times New Roman" w:cs="Times New Roman" w:ascii="Times New Roman" w:hAnsi="Times New Roman"/>
          <w:sz w:val="24"/>
          <w:szCs w:val="24"/>
        </w:rPr>
        <w:t>(c)</w:t>
        <w:tab/>
      </w:r>
      <w:r>
        <w:rPr>
          <w:rFonts w:eastAsia="Times New Roman" w:cs="Times New Roman" w:ascii="Times New Roman" w:hAnsi="Times New Roman"/>
          <w:b/>
          <w:bCs/>
          <w:i/>
          <w:iCs/>
          <w:sz w:val="24"/>
          <w:szCs w:val="24"/>
        </w:rPr>
        <w:t>Technical Errors.</w:t>
      </w:r>
      <w:r>
        <w:rPr>
          <w:sz w:val="24"/>
          <w:szCs w:val="24"/>
        </w:rPr>
        <w:tab/>
      </w:r>
      <w:r>
        <w:rPr>
          <w:rFonts w:eastAsia="Times New Roman" w:cs="Times New Roman" w:ascii="Times New Roman" w:hAnsi="Times New Roman"/>
          <w:sz w:val="24"/>
          <w:szCs w:val="24"/>
        </w:rPr>
        <w:t>The following provision is inserted at the end of Section 5(a)(vi) after “period)”:-</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provided, however, that notwithstanding the foregoing, an Event of Default shall not occur under either (1) or (2) above if (aa) the event or condition refereed to in (1) or the default referred to in (2) arises out of a failure to pay caused by an error or omission of an administrative or operational nature; and (bb) funds were available to such party to enable it to make the relevant payment when due, and (cc) such relevant payment is made within three Business Days following receipt of written notice from an interested party of such failure to pay”</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sz w:val="24"/>
          <w:szCs w:val="24"/>
        </w:rPr>
      </w:pPr>
      <w:r>
        <w:rPr>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pPr>
      <w:r>
        <w:rPr>
          <w:rFonts w:eastAsia="Times New Roman" w:cs="Times New Roman" w:ascii="Times New Roman" w:hAnsi="Times New Roman"/>
          <w:sz w:val="24"/>
          <w:szCs w:val="24"/>
        </w:rPr>
        <w:t>(d)</w:t>
        <w:tab/>
      </w:r>
      <w:r>
        <w:rPr>
          <w:rFonts w:eastAsia="Times New Roman" w:cs="Times New Roman" w:ascii="Times New Roman" w:hAnsi="Times New Roman"/>
          <w:b/>
          <w:bCs/>
          <w:i/>
          <w:iCs/>
          <w:sz w:val="24"/>
          <w:szCs w:val="24"/>
        </w:rPr>
        <w:t>Set-off</w:t>
      </w:r>
      <w:r>
        <w:rPr>
          <w:rFonts w:eastAsia="Times New Roman" w:cs="Times New Roman" w:ascii="Times New Roman" w:hAnsi="Times New Roman"/>
          <w:sz w:val="24"/>
          <w:szCs w:val="24"/>
        </w:rPr>
        <w:t>.</w:t>
        <w:tab/>
        <w:t>Each party agrees that the following provision will be added as Section 6(f) of this Agreement:-</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Any amount (the “Early Termination Amount”) payable to one party (the “Payee”) by the other party (the “Payer”) under Section 6(e),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 6(f).</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  The term “rate of exchange” includes, without limitation, any premiums and costs of exchange payable in connection with the purchase of or conversion into the relevant currency.</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If an obligation is unascertained, X may in good faith estimate that obligation and set-off in respect of the estimate, subject to the relevant party accounting to the other when the obligation is ascertained.</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Nothing in this Section 6(f) shall be effective to create a charge or other security interest.  This Section 6(f) shall be without prejudice and in addition to any right of set-off, combination of accounts, lien or other right to which any party is at any time otherwise entitled (whether by operation of law, contract or otherwise).”</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pPr>
      <w:r>
        <w:rPr>
          <w:rFonts w:eastAsia="Times New Roman" w:cs="Times New Roman" w:ascii="Times New Roman" w:hAnsi="Times New Roman"/>
          <w:sz w:val="24"/>
          <w:szCs w:val="24"/>
        </w:rPr>
        <w:t>(e)</w:t>
        <w:tab/>
      </w:r>
      <w:r>
        <w:rPr>
          <w:rFonts w:eastAsia="Times New Roman" w:cs="Times New Roman" w:ascii="Times New Roman" w:hAnsi="Times New Roman"/>
          <w:b/>
          <w:bCs/>
          <w:i/>
          <w:iCs/>
          <w:sz w:val="24"/>
          <w:szCs w:val="24"/>
        </w:rPr>
        <w:t>Transfer Policy</w:t>
      </w:r>
      <w:r>
        <w:rPr>
          <w:rFonts w:eastAsia="Times New Roman" w:cs="Times New Roman" w:ascii="Times New Roman" w:hAnsi="Times New Roman"/>
          <w:sz w:val="24"/>
          <w:szCs w:val="24"/>
        </w:rPr>
        <w:t>.</w:t>
        <w:tab/>
        <w:t>The period at the end of Section 7(b) of this Agreement is deleted and replaced by a semi-colon, and the following is inserted as Section 7(c) of this Agreement:-</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Notwithstanding the foregoing, either party (the “Transferor”) may with three Local Business Days notice to the other party, transfer this Agreement, any of its interests and obligations in or under this Agreement or one or more Transactions, to any Office or Affiliate (the “Transferee”) without prior written consent of the other party, provided that (a) no Event of Default, Potential Event of Default or Termination Event shall have occurred or occur as a result of such transfer, (b) the Transferee agrees to be bound by the provisions of this Agreement as it relates to each Transaction so transferred, (c) the non-transferring party will not incur an increase in its cost of maintaining its rights or obligations under this Agreement in consequence of the rules, regulations and/or guidelines of any regulatory authority to which it is subject, (d) where applicable, the Transferor or its Credit Support Provider shall guarantee the obligations of the Transferee, such guarantee to be in a form reasonably satisfactory to the non-transferring party and (e) if such interests and obligations of the Transferee are guaranteed by the Transferor or its Credit Support Provider, Specified Entity for the purposes of Sections 5(a)(v), (vi), (vii) and 5(b)(iv) shall mean such Transferor or its Credit Support Provider.  Upon the effectiveness of any such transfer, the Transferor shall be released forthwith from those of its obligations under this Agreement accruing after the date of such effectiveness (but shall not be released from any obligations that have accrued on or before the date of such effectiveness) without any further notification or action except that in the case where the Transferor has future obligations under this Agreement as a guarantor to the Transferee, such release will not be effective until the guarantee referred to in (d) above is delivered to the non-transferring party.”</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sz w:val="24"/>
          <w:szCs w:val="24"/>
        </w:rPr>
      </w:pPr>
      <w:r>
        <w:rPr>
          <w:rFonts w:eastAsia="Times New Roman" w:cs="Times New Roman" w:ascii="Times New Roman" w:hAnsi="Times New Roman"/>
          <w:sz w:val="24"/>
          <w:szCs w:val="24"/>
        </w:rPr>
        <w:t>(f)</w:t>
        <w:tab/>
      </w:r>
      <w:r>
        <w:rPr>
          <w:rFonts w:eastAsia="Times New Roman" w:cs="Times New Roman" w:ascii="Times New Roman" w:hAnsi="Times New Roman"/>
          <w:b/>
          <w:bCs/>
          <w:i/>
          <w:iCs/>
          <w:sz w:val="24"/>
          <w:szCs w:val="24"/>
        </w:rPr>
        <w:t>Non-Reliance</w:t>
      </w:r>
      <w:r>
        <w:rPr>
          <w:rFonts w:eastAsia="Times New Roman" w:cs="Times New Roman" w:ascii="Times New Roman" w:hAnsi="Times New Roman"/>
          <w:sz w:val="24"/>
          <w:szCs w:val="24"/>
        </w:rPr>
        <w:t>.  Each party agrees that the following provision will be added as Section 3(g) of this Agreement:-</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Each party represents and warrants to the other party that, in connection with this Agreement, each Transaction and any other arrangement or contract arising out of or in connection with this Agreement or any Transaction, (i) it has and will continue to consult with its own legal, regulatory, tax, business, investment, financial and accounting advisors to the extent it deems necessary, and it has and will continue to make its own investment, hedging and trading decisions (including, without limitation, decisions regarding the appropriateness and/or suitability of this Transaction) based upon its own independent judgment and upon any advice or recommendation from such advisors as it deems necessary, and not in reliance upon the other party hereto or any of its Affiliates or any of their respective officers, directors or employees, or any view expressed by any of them, (ii) it has evaluated and it fully understands the terms, conditions and risks of each Transaction, and it is willing to assume (financially and otherwise) all such risks, (iii) it has and will continue to act as principal and not agent of any person, and the other party hereto and its Affiliates have not and will not be acting as a fiduciary or financial investment, commodity trading or other advisor to it, and (iv) it is entering into this Agreement, each Transaction and any other arrangement or contract in relation to this agreement or any Transaction in connection with its line of business.</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720" w:leader="none"/>
        </w:tabs>
        <w:ind w:hanging="720" w:start="720" w:end="0"/>
        <w:jc w:val="both"/>
        <w:rPr/>
      </w:pPr>
      <w:r>
        <w:rPr>
          <w:rFonts w:eastAsia="Dutch" w:cs="Dutch" w:ascii="Dutch" w:hAnsi="Dutch"/>
          <w:sz w:val="24"/>
          <w:szCs w:val="24"/>
        </w:rPr>
        <w:t>(g)</w:t>
        <w:tab/>
      </w:r>
      <w:r>
        <w:rPr>
          <w:rFonts w:eastAsia="Dutch" w:cs="Dutch" w:ascii="Dutch" w:hAnsi="Dutch"/>
          <w:b/>
          <w:bCs/>
          <w:i/>
          <w:iCs/>
          <w:sz w:val="24"/>
          <w:szCs w:val="24"/>
        </w:rPr>
        <w:t>Amendments.</w:t>
      </w:r>
      <w:r>
        <w:rPr>
          <w:rFonts w:eastAsia="Dutch" w:cs="Dutch" w:ascii="Dutch" w:hAnsi="Dutch"/>
          <w:sz w:val="24"/>
          <w:szCs w:val="24"/>
        </w:rPr>
        <w:t xml:space="preserve">  Notwithstanding the provisions of Section 9(b) of this Agreement, any amendment to this Agreement confirmed by an exchange of telexes or facsimiles shall be further evidenced by a written instrument signed by both parties hereto.</w:t>
      </w:r>
    </w:p>
    <w:p>
      <w:pPr>
        <w:pStyle w:val="Normal"/>
        <w:jc w:val="both"/>
        <w:rPr>
          <w:rFonts w:ascii="Dutch" w:hAnsi="Dutch" w:eastAsia="Dutch" w:cs="Dutch"/>
          <w:sz w:val="24"/>
          <w:szCs w:val="24"/>
        </w:rPr>
      </w:pPr>
      <w:r>
        <w:rPr>
          <w:rFonts w:eastAsia="Dutch" w:cs="Dutch" w:ascii="Dutch" w:hAnsi="Dutch"/>
          <w:sz w:val="24"/>
          <w:szCs w:val="24"/>
        </w:rPr>
      </w:r>
    </w:p>
    <w:p>
      <w:pPr>
        <w:pStyle w:val="Normal"/>
        <w:ind w:hanging="720" w:start="720" w:end="0"/>
        <w:jc w:val="both"/>
        <w:rPr/>
      </w:pPr>
      <w:r>
        <w:rPr>
          <w:rFonts w:eastAsia="Dutch" w:cs="Dutch" w:ascii="Dutch" w:hAnsi="Dutch"/>
          <w:sz w:val="24"/>
          <w:szCs w:val="24"/>
        </w:rPr>
        <w:t>(h)</w:t>
      </w:r>
      <w:r>
        <w:rPr>
          <w:b/>
          <w:bCs/>
          <w:i/>
          <w:iCs/>
          <w:sz w:val="24"/>
          <w:szCs w:val="24"/>
        </w:rPr>
        <w:tab/>
      </w:r>
      <w:r>
        <w:rPr>
          <w:rFonts w:eastAsia="Dutch" w:cs="Dutch" w:ascii="Dutch" w:hAnsi="Dutch"/>
          <w:b/>
          <w:bCs/>
          <w:i/>
          <w:iCs/>
          <w:sz w:val="24"/>
          <w:szCs w:val="24"/>
        </w:rPr>
        <w:t>Counterparts and Confirmations.</w:t>
      </w:r>
      <w:r>
        <w:rPr>
          <w:rFonts w:eastAsia="Dutch" w:cs="Dutch" w:ascii="Dutch" w:hAnsi="Dutch"/>
          <w:sz w:val="24"/>
          <w:szCs w:val="24"/>
        </w:rPr>
        <w:t xml:space="preserve">  Section 9(e)(i) of this Agreement is amended by deleting "(including facsimile transmission)" immediately after the phrase "in counterparts". Section 9(e)(ii) of this Agreement is amended by (a) deleting the phrase beginning "(including by facsimile" and ending "electronic messaging system" immediately after the phrase "in counterparts" therein, (b) deleting the phrase "in each case" immediately after the phrase ", which" therein, and (c) deleting the phrase ", telex or electronic message" immediately after the phrase "any such counterpart" therein.</w:t>
      </w:r>
    </w:p>
    <w:p>
      <w:pPr>
        <w:pStyle w:val="Normal"/>
        <w:jc w:val="both"/>
        <w:rPr>
          <w:rFonts w:ascii="Dutch" w:hAnsi="Dutch" w:eastAsia="Dutch" w:cs="Dutch"/>
          <w:sz w:val="24"/>
          <w:szCs w:val="24"/>
        </w:rPr>
      </w:pPr>
      <w:r>
        <w:rPr>
          <w:rFonts w:eastAsia="Dutch" w:cs="Dutch" w:ascii="Dutch" w:hAnsi="Dutch"/>
          <w:sz w:val="24"/>
          <w:szCs w:val="24"/>
        </w:rPr>
      </w:r>
    </w:p>
    <w:p>
      <w:pPr>
        <w:pStyle w:val="Normal"/>
        <w:tabs>
          <w:tab w:val="left" w:pos="720" w:leader="none"/>
        </w:tabs>
        <w:ind w:hanging="720" w:start="720" w:end="0"/>
        <w:jc w:val="both"/>
        <w:rPr/>
      </w:pPr>
      <w:r>
        <w:rPr>
          <w:rFonts w:eastAsia="Dutch" w:cs="Dutch" w:ascii="Dutch" w:hAnsi="Dutch"/>
          <w:sz w:val="24"/>
          <w:szCs w:val="24"/>
        </w:rPr>
        <w:t>(i)</w:t>
        <w:tab/>
      </w:r>
      <w:r>
        <w:rPr>
          <w:rFonts w:eastAsia="Dutch" w:cs="Dutch" w:ascii="Dutch" w:hAnsi="Dutch"/>
          <w:b/>
          <w:bCs/>
          <w:i/>
          <w:iCs/>
          <w:sz w:val="24"/>
          <w:szCs w:val="24"/>
        </w:rPr>
        <w:t>Consent to Telephone Recording.</w:t>
      </w:r>
      <w:r>
        <w:rPr>
          <w:rFonts w:eastAsia="Dutch" w:cs="Dutch" w:ascii="Dutch" w:hAnsi="Dutch"/>
          <w:sz w:val="24"/>
          <w:szCs w:val="24"/>
        </w:rPr>
        <w:t xml:space="preserve">  Each party agrees that the other party may record all telephone conversations between marketing and trading personnel of the other party or its agents who discuss terms of Transactions on behalf of the party.  Any such recordings shall only be used in connection with any misunderstandings or questions arising with respect to any Transaction or term thereof agreed over the telephone by or on behalf of the parties (except as required by law). Each party further agrees to notify its marketing and trading personnel as well as its agents that telephone conversations with such persons acting on behalf of the other party may be recorded.</w:t>
      </w:r>
    </w:p>
    <w:p>
      <w:pPr>
        <w:pStyle w:val="Normal"/>
        <w:jc w:val="both"/>
        <w:rPr>
          <w:rFonts w:ascii="Dutch" w:hAnsi="Dutch" w:eastAsia="Dutch" w:cs="Dutch"/>
          <w:sz w:val="24"/>
          <w:szCs w:val="24"/>
        </w:rPr>
      </w:pPr>
      <w:r>
        <w:rPr>
          <w:rFonts w:eastAsia="Dutch" w:cs="Dutch" w:ascii="Dutch" w:hAnsi="Dutch"/>
          <w:sz w:val="24"/>
          <w:szCs w:val="24"/>
        </w:rPr>
      </w:r>
    </w:p>
    <w:p>
      <w:pPr>
        <w:pStyle w:val="Normal"/>
        <w:jc w:val="both"/>
        <w:rPr>
          <w:sz w:val="24"/>
          <w:szCs w:val="24"/>
        </w:rPr>
      </w:pPr>
      <w:r>
        <w:rPr>
          <w:sz w:val="24"/>
          <w:szCs w:val="24"/>
        </w:rPr>
      </w:r>
    </w:p>
    <w:p>
      <w:pPr>
        <w:pStyle w:val="Normal"/>
        <w:tabs>
          <w:tab w:val="left" w:pos="720" w:leader="none"/>
        </w:tabs>
        <w:ind w:hanging="720" w:start="720" w:end="0"/>
        <w:jc w:val="both"/>
        <w:rPr/>
      </w:pPr>
      <w:r>
        <w:rPr>
          <w:rFonts w:eastAsia="Times New Roman" w:cs="Times New Roman" w:ascii="Times New Roman" w:hAnsi="Times New Roman"/>
          <w:sz w:val="24"/>
          <w:szCs w:val="24"/>
        </w:rPr>
        <w:t>(j)</w:t>
        <w:tab/>
      </w:r>
      <w:r>
        <w:rPr>
          <w:rFonts w:eastAsia="Times New Roman" w:cs="Times New Roman" w:ascii="Times New Roman" w:hAnsi="Times New Roman"/>
          <w:b/>
          <w:bCs/>
          <w:i/>
          <w:iCs/>
          <w:sz w:val="24"/>
          <w:szCs w:val="24"/>
        </w:rPr>
        <w:t>Other Termination Events</w:t>
      </w:r>
      <w:r>
        <w:rPr>
          <w:rFonts w:eastAsia="Times New Roman" w:cs="Times New Roman" w:ascii="Times New Roman" w:hAnsi="Times New Roman"/>
          <w:sz w:val="24"/>
          <w:szCs w:val="24"/>
        </w:rPr>
        <w:t>.</w:t>
        <w:tab/>
        <w:t>Section 5(b) of this Agreement is amended by adding at the end thereof the following subsections (vi) and (vii):</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Normal"/>
        <w:ind w:hanging="720" w:start="1134" w:end="0"/>
        <w:jc w:val="both"/>
        <w:rPr/>
      </w:pPr>
      <w:r>
        <w:rPr>
          <w:sz w:val="24"/>
          <w:szCs w:val="24"/>
        </w:rPr>
        <w:tab/>
      </w:r>
      <w:r>
        <w:rPr>
          <w:rFonts w:eastAsia="Times New Roman" w:cs="Times New Roman" w:ascii="Times New Roman" w:hAnsi="Times New Roman"/>
          <w:sz w:val="24"/>
          <w:szCs w:val="24"/>
        </w:rPr>
        <w:t xml:space="preserve">“(vi) </w:t>
      </w:r>
      <w:r>
        <w:rPr>
          <w:rFonts w:eastAsia="Times New Roman" w:cs="Times New Roman" w:ascii="Times New Roman" w:hAnsi="Times New Roman"/>
          <w:i/>
          <w:iCs/>
          <w:sz w:val="24"/>
          <w:szCs w:val="24"/>
        </w:rPr>
        <w:t>Impossibility.</w:t>
      </w:r>
      <w:r>
        <w:rPr>
          <w:rFonts w:eastAsia="Times New Roman" w:cs="Times New Roman" w:ascii="Times New Roman" w:hAnsi="Times New Roman"/>
          <w:sz w:val="24"/>
          <w:szCs w:val="24"/>
        </w:rPr>
        <w:t xml:space="preserve">  Due to the occurrence of a natural or man-made disaster, armed conflict , act of terrorism, riot, labour disruption or any other circumstance beyond its control after the date on which a Transaction is entered into, it becomes impossible (other than as a result of its own misconduct) for such a party (which will be the Affected Party):</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1701" w:end="0"/>
        <w:jc w:val="both"/>
        <w:rPr/>
      </w:pPr>
      <w:r>
        <w:rPr>
          <w:sz w:val="24"/>
          <w:szCs w:val="24"/>
        </w:rPr>
        <w:tab/>
      </w:r>
      <w:r>
        <w:rPr>
          <w:rFonts w:eastAsia="Times New Roman" w:cs="Times New Roman" w:ascii="Times New Roman" w:hAnsi="Times New Roman"/>
          <w:sz w:val="24"/>
          <w:szCs w:val="24"/>
        </w:rPr>
        <w:t>(1) to perform any absolute or contingent obligation, to make a payment or delivery or to receive a payment or delivery in respect of such Transaction or to comply with any other material provision of this Agreement relating to such Transaction; or</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1701" w:end="0"/>
        <w:jc w:val="both"/>
        <w:rPr/>
      </w:pPr>
      <w:r>
        <w:rPr>
          <w:sz w:val="24"/>
          <w:szCs w:val="24"/>
        </w:rPr>
        <w:tab/>
      </w:r>
      <w:r>
        <w:rPr>
          <w:rFonts w:eastAsia="Times New Roman" w:cs="Times New Roman" w:ascii="Times New Roman" w:hAnsi="Times New Roman"/>
          <w:sz w:val="24"/>
          <w:szCs w:val="24"/>
        </w:rPr>
        <w:t>(2) to perform, or for any Credit Support Provider of such party to perform, any contingent or other obligation which the party (or such Credit Support Provider) has under any Credit Support Document relating to such Transaction.</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1134" w:end="0"/>
        <w:jc w:val="both"/>
        <w:rPr/>
      </w:pPr>
      <w:r>
        <w:rPr>
          <w:sz w:val="24"/>
          <w:szCs w:val="24"/>
        </w:rPr>
        <w:tab/>
      </w:r>
      <w:r>
        <w:rPr>
          <w:rFonts w:eastAsia="Times New Roman" w:cs="Times New Roman" w:ascii="Times New Roman" w:hAnsi="Times New Roman"/>
          <w:sz w:val="24"/>
          <w:szCs w:val="24"/>
        </w:rPr>
        <w:t>(vii)</w:t>
      </w:r>
      <w:r>
        <w:rPr>
          <w:rFonts w:eastAsia="Times New Roman" w:cs="Times New Roman" w:ascii="Times New Roman" w:hAnsi="Times New Roman"/>
          <w:i/>
          <w:iCs/>
          <w:sz w:val="24"/>
          <w:szCs w:val="24"/>
        </w:rPr>
        <w:t xml:space="preserve"> Sovereign Event.</w:t>
      </w:r>
      <w:r>
        <w:rPr>
          <w:sz w:val="24"/>
          <w:szCs w:val="24"/>
        </w:rPr>
        <w:tab/>
      </w:r>
      <w:r>
        <w:rPr>
          <w:rFonts w:eastAsia="Times New Roman" w:cs="Times New Roman" w:ascii="Times New Roman" w:hAnsi="Times New Roman"/>
          <w:sz w:val="24"/>
          <w:szCs w:val="24"/>
        </w:rPr>
        <w:t xml:space="preserve"> A party (which will be the Affected Party) is not able to discharge its obligations with respect to a Transaction through the relevant Office specified in the Confirmation with respect to that Transaction as a result of any law (other than bankruptcy, insolvency or similar laws), order or other act or threat of any authority (de jure or de facto) at the location of such Office.”</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720" w:start="720" w:end="0"/>
        <w:jc w:val="both"/>
        <w:rPr/>
      </w:pPr>
      <w:r>
        <w:rPr>
          <w:sz w:val="24"/>
          <w:szCs w:val="24"/>
        </w:rPr>
        <w:tab/>
      </w:r>
      <w:r>
        <w:rPr>
          <w:rFonts w:eastAsia="Times New Roman" w:cs="Times New Roman" w:ascii="Times New Roman" w:hAnsi="Times New Roman"/>
          <w:sz w:val="24"/>
          <w:szCs w:val="24"/>
        </w:rPr>
        <w:t>An Impossibility or Sovereign Event shall be treated as an Illegality for all purposes of this Agreement, except that Section 6(b)(ii) and (iii) shall not apply to any such Impossibility or Sovereign Event..</w:t>
      </w:r>
    </w:p>
    <w:p>
      <w:pPr>
        <w:pStyle w:val="Normal"/>
        <w:tabs>
          <w:tab w:val="left" w:pos="720" w:leader="none"/>
        </w:tabs>
        <w:ind w:hanging="720" w:start="720" w:end="0"/>
        <w:jc w:val="both"/>
        <w:rPr>
          <w:sz w:val="24"/>
          <w:szCs w:val="24"/>
        </w:rPr>
      </w:pPr>
      <w:r>
        <w:rPr>
          <w:sz w:val="24"/>
          <w:szCs w:val="24"/>
        </w:rPr>
        <w:tab/>
      </w:r>
    </w:p>
    <w:p>
      <w:pPr>
        <w:pStyle w:val="Normal"/>
        <w:ind w:hanging="709" w:start="709" w:end="0"/>
        <w:jc w:val="both"/>
        <w:rPr/>
      </w:pPr>
      <w:r>
        <w:rPr>
          <w:sz w:val="24"/>
          <w:szCs w:val="24"/>
        </w:rPr>
        <w:tab/>
      </w:r>
      <w:r>
        <w:rPr>
          <w:rFonts w:eastAsia="Times New Roman" w:cs="Times New Roman" w:ascii="Times New Roman" w:hAnsi="Times New Roman"/>
          <w:sz w:val="24"/>
          <w:szCs w:val="24"/>
        </w:rPr>
        <w:t>The following definitions are added in alphabetical order to Section 14 of this Agreement:</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1134" w:start="1134" w:end="0"/>
        <w:jc w:val="both"/>
        <w:rPr/>
      </w:pPr>
      <w:r>
        <w:rPr>
          <w:sz w:val="24"/>
          <w:szCs w:val="24"/>
        </w:rPr>
        <w:tab/>
      </w:r>
      <w:r>
        <w:rPr>
          <w:rFonts w:eastAsia="Times New Roman" w:cs="Times New Roman" w:ascii="Times New Roman" w:hAnsi="Times New Roman"/>
          <w:sz w:val="24"/>
          <w:szCs w:val="24"/>
        </w:rPr>
        <w:t>“Impossibility” has the meaning specified in Section 5(b)(vi) of this Agreement.</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hanging="1134" w:start="1134" w:end="0"/>
        <w:jc w:val="both"/>
        <w:rPr/>
      </w:pPr>
      <w:r>
        <w:rPr>
          <w:sz w:val="24"/>
          <w:szCs w:val="24"/>
        </w:rPr>
        <w:tab/>
      </w:r>
      <w:r>
        <w:rPr>
          <w:rFonts w:eastAsia="Times New Roman" w:cs="Times New Roman" w:ascii="Times New Roman" w:hAnsi="Times New Roman"/>
          <w:sz w:val="24"/>
          <w:szCs w:val="24"/>
        </w:rPr>
        <w:t>“Sovereign Event” has the meaning specified in Section 5(b)(vii) of this Agreement.</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720" w:leader="none"/>
        </w:tabs>
        <w:ind w:hanging="720" w:start="720" w:end="0"/>
        <w:jc w:val="both"/>
        <w:rPr/>
      </w:pPr>
      <w:r>
        <w:rPr>
          <w:rFonts w:eastAsia="Times New Roman" w:cs="Times New Roman" w:ascii="Times New Roman" w:hAnsi="Times New Roman"/>
          <w:sz w:val="24"/>
          <w:szCs w:val="24"/>
        </w:rPr>
        <w:t>(k)</w:t>
        <w:tab/>
      </w:r>
      <w:r>
        <w:rPr>
          <w:rFonts w:eastAsia="Times New Roman" w:cs="Times New Roman" w:ascii="Times New Roman" w:hAnsi="Times New Roman"/>
          <w:b/>
          <w:bCs/>
          <w:i/>
          <w:iCs/>
          <w:sz w:val="24"/>
          <w:szCs w:val="24"/>
        </w:rPr>
        <w:t>Escrow Payments</w:t>
      </w:r>
      <w:r>
        <w:rPr>
          <w:rFonts w:eastAsia="Times New Roman" w:cs="Times New Roman" w:ascii="Times New Roman" w:hAnsi="Times New Roman"/>
          <w:sz w:val="24"/>
          <w:szCs w:val="24"/>
        </w:rPr>
        <w:t>.</w:t>
      </w:r>
      <w:r>
        <w:rPr>
          <w:sz w:val="24"/>
          <w:szCs w:val="24"/>
        </w:rPr>
        <w:tab/>
      </w:r>
      <w:r>
        <w:rPr>
          <w:rFonts w:eastAsia="Times New Roman" w:cs="Times New Roman" w:ascii="Times New Roman" w:hAnsi="Times New Roman"/>
          <w:sz w:val="24"/>
          <w:szCs w:val="24"/>
        </w:rPr>
        <w:t xml:space="preserve">If by reason of the time difference between the cities in which payments are to be made or otherwise, it is not possible for simultaneous payments to be made on any date both parties are required to make payments hereunder, either party may at its option and in its sole discretion notify the other party that payments on that date are to be made in escrow.  In this case deposits of the payment due earlier on that date shall be made by 2:00 p.m. (local time at the place for the earlier payment) on that date with an escrow agent selected by the party giving the notice, accompanied by irrevocable payment instructions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it into escrow.  The party that elects to have payments made in escrow shall pay the costs of the escrow arrangements and shall cause those arrangements to provide that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that deposited payment (at 11:00 a.m. local time on that day) if that payment is not released by 5:00 p.m. local time on the date it is deposited for any reason other than the intended recipient’s failure to make the escrow deposit it is required to make hereunder in a timely fashion.  </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sz w:val="24"/>
          <w:szCs w:val="24"/>
        </w:rPr>
      </w:pPr>
      <w:r>
        <w:rPr>
          <w:rFonts w:eastAsia="Times New Roman" w:cs="Times New Roman" w:ascii="Times New Roman" w:hAnsi="Times New Roman"/>
          <w:sz w:val="24"/>
          <w:szCs w:val="24"/>
        </w:rPr>
        <w:t>(l)</w:t>
        <w:tab/>
      </w:r>
      <w:r>
        <w:rPr>
          <w:rFonts w:eastAsia="Times New Roman" w:cs="Times New Roman" w:ascii="Times New Roman" w:hAnsi="Times New Roman"/>
          <w:b/>
          <w:bCs/>
          <w:i/>
          <w:iCs/>
          <w:sz w:val="24"/>
          <w:szCs w:val="24"/>
        </w:rPr>
        <w:t>Negative Interest Rates</w:t>
      </w:r>
      <w:r>
        <w:rPr>
          <w:rFonts w:eastAsia="Times New Roman" w:cs="Times New Roman" w:ascii="Times New Roman" w:hAnsi="Times New Roman"/>
          <w:sz w:val="24"/>
          <w:szCs w:val="24"/>
        </w:rPr>
        <w:t>.</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sz w:val="24"/>
          <w:szCs w:val="24"/>
        </w:rPr>
      </w:pPr>
      <w:r>
        <w:rPr>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eastAsia="Times New Roman" w:cs="Times New Roman" w:ascii="Times New Roman" w:hAnsi="Times New Roman"/>
          <w:sz w:val="24"/>
          <w:szCs w:val="24"/>
        </w:rPr>
        <w:t>(a)</w:t>
        <w:tab/>
      </w:r>
      <w:r>
        <w:rPr>
          <w:rFonts w:eastAsia="Times New Roman" w:cs="Times New Roman" w:ascii="Times New Roman" w:hAnsi="Times New Roman"/>
          <w:i/>
          <w:iCs/>
          <w:sz w:val="24"/>
          <w:szCs w:val="24"/>
        </w:rPr>
        <w:t>Floating Amounts</w:t>
      </w:r>
      <w:r>
        <w:rPr>
          <w:rFonts w:eastAsia="Times New Roman" w:cs="Times New Roman" w:ascii="Times New Roman" w:hAnsi="Times New Roman"/>
          <w:sz w:val="24"/>
          <w:szCs w:val="24"/>
        </w:rPr>
        <w:t>.  “Swap Transaction” means, for the purposes of this provision concerning Negative Interest Rates, a rate exchange or swap transaction, including transactions involving a single currency or two or more currencies.  Party A and Party B agree that, if with respect to a Calculation Period for a Swap Transaction either party is obligated to pay a Floating Amount that is a negative number (either due to a quoted negative Floating Rate or by operation of a Spread that is subtracted from the Floating Rate), the Floating Amount with respect to that party for that Calculation Period will be deemed to be zero, and the other party will pay to that party the absolute value of the negative Floating Amount as calculated, in addition to any amounts otherwise owed by the other party for that Calculation Period with respect to that Swap Transaction, on the Payment Date that the Floating Amount would have been due if it had been a positive number.  Any amounts paid by the other party with respect to the absolute value of a negative Floating Amount will be paid to such account as the receiving party may designate (unless such other party gives timely notice of a reasonable objection to such designation) in the currency in which that Floating Amount would have been paid if it had been a positive number (and without regard to the currency in which the other party is otherwise obligated to make payments).</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eastAsia="Times New Roman" w:cs="Times New Roman" w:ascii="Times New Roman" w:hAnsi="Times New Roman"/>
          <w:sz w:val="24"/>
          <w:szCs w:val="24"/>
        </w:rPr>
        <w:t>(b)</w:t>
        <w:tab/>
      </w:r>
      <w:r>
        <w:rPr>
          <w:rFonts w:eastAsia="Times New Roman" w:cs="Times New Roman" w:ascii="Times New Roman" w:hAnsi="Times New Roman"/>
          <w:i/>
          <w:iCs/>
          <w:sz w:val="24"/>
          <w:szCs w:val="24"/>
        </w:rPr>
        <w:t>Compounding</w:t>
      </w:r>
      <w:r>
        <w:rPr>
          <w:rFonts w:eastAsia="Times New Roman" w:cs="Times New Roman" w:ascii="Times New Roman" w:hAnsi="Times New Roman"/>
          <w:sz w:val="24"/>
          <w:szCs w:val="24"/>
        </w:rPr>
        <w:t xml:space="preserve">.  Party A and Party B agree that, if with respect to one or more Compounding Periods for a Swap Transaction where “Compounding” or “Flat Compounding” is specified to be applicable the Compounding Period Amount, the Basic Compounding Period Amount or the Additional Compounding Period Amount is a negative number (either due to a quoted negative Floating Rate or by operation of a Spread that is subtracted from the Floating Rate), then the Floating Amount for the Calculation Period in which that Compounding Period or those Compounding Periods occur </w:t>
      </w:r>
      <w:r>
        <w:rPr>
          <w:rFonts w:eastAsia="Times New Roman" w:cs="Times New Roman" w:ascii="Times New Roman" w:hAnsi="Times New Roman"/>
          <w:sz w:val="24"/>
          <w:szCs w:val="24"/>
          <w:u w:val="single"/>
        </w:rPr>
        <w:t>will</w:t>
      </w:r>
      <w:r>
        <w:rPr>
          <w:rFonts w:eastAsia="Times New Roman" w:cs="Times New Roman" w:ascii="Times New Roman" w:hAnsi="Times New Roman"/>
          <w:sz w:val="24"/>
          <w:szCs w:val="24"/>
        </w:rPr>
        <w:t xml:space="preserve"> be either the sum of all the Compounding Period Amounts or the sum of all the Basic Compounding Period Amounts and all the Additional Compounding Period Amounts in that Calculation Period (whether positive or negative).  If such sum is positive, then the Floating Rate Payer with respect to the Floating Amount so calculated will pay that Floating Amount to the other party.  If such sum is negative, the Floating Amount with respect to the party that would be obligated to pay that Floating Amount will be deemed to be zero, and the other party will pay to that party the absolute value of the negative Floating Amount as calculated, such payment to be made in accordance with (a) above.</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sz w:val="24"/>
          <w:szCs w:val="24"/>
        </w:rPr>
      </w:pPr>
      <w:r>
        <w:rPr>
          <w:rFonts w:eastAsia="Times New Roman" w:cs="Times New Roman" w:ascii="Times New Roman" w:hAnsi="Times New Roman"/>
          <w:sz w:val="24"/>
          <w:szCs w:val="24"/>
        </w:rPr>
        <w:t>(m)</w:t>
        <w:tab/>
      </w:r>
      <w:r>
        <w:rPr>
          <w:rFonts w:eastAsia="Times New Roman" w:cs="Times New Roman" w:ascii="Times New Roman" w:hAnsi="Times New Roman"/>
          <w:b/>
          <w:bCs/>
          <w:i/>
          <w:iCs/>
          <w:sz w:val="24"/>
          <w:szCs w:val="24"/>
        </w:rPr>
        <w:t>ISDA/BBA Bridge</w:t>
      </w:r>
      <w:r>
        <w:rPr>
          <w:rFonts w:eastAsia="Times New Roman" w:cs="Times New Roman" w:ascii="Times New Roman" w:hAnsi="Times New Roman"/>
          <w:sz w:val="24"/>
          <w:szCs w:val="24"/>
        </w:rPr>
        <w:t>.</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u w:val="single"/>
        </w:rPr>
      </w:pPr>
      <w:r>
        <w:rPr>
          <w:sz w:val="24"/>
          <w:szCs w:val="24"/>
          <w:u w:val="single"/>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eastAsia="Times New Roman" w:cs="Times New Roman" w:ascii="Times New Roman" w:hAnsi="Times New Roman"/>
          <w:i/>
          <w:iCs/>
          <w:sz w:val="24"/>
          <w:szCs w:val="24"/>
        </w:rPr>
        <w:t>BBAIRS Transactions</w:t>
      </w:r>
      <w:r>
        <w:rPr>
          <w:rFonts w:eastAsia="Times New Roman" w:cs="Times New Roman" w:ascii="Times New Roman" w:hAnsi="Times New Roman"/>
          <w:sz w:val="24"/>
          <w:szCs w:val="24"/>
        </w:rPr>
        <w:t>.  Any interest rate or currency swap transaction into which the parties have entered and in respect of which the confirmation or other confirming evidence refers to or incorporates the British Bankers’ Association London Interbank Interest Rate Swaps Recommended Terms and Conditions (1985 edition) (“BBAIRS Terms”) will be governed by this Agreement.  Any interest rate or currency swap transaction into which the parties may enter and in respect of which the confirmation or other confirming evidence refers to or incorporates the BBAIRS Terms will be governed by this Agreement in all circumstances except when the parties expressly agree that this provision will not apply.  Each such transaction will be deemed to be a Transaction and each such confirmation or other confirming evidence will be deemed to constitute a Confirmation for purposes of this Agreement.  Section D (except Section D.5), E (except Section E.5) and F (except Section F.5) of the BBAIRS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BBAIRS Terms and this Agreement, this Agreement will govern.  Section G of the BBAIRS Terms is not applicable to any transaction to which this provision relates.</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jc w:val="both"/>
        <w:rPr/>
      </w:pPr>
      <w:r>
        <w:rPr>
          <w:rFonts w:eastAsia="Times New Roman" w:cs="Times New Roman" w:ascii="Times New Roman" w:hAnsi="Times New Roman"/>
          <w:i/>
          <w:iCs/>
          <w:sz w:val="24"/>
          <w:szCs w:val="24"/>
        </w:rPr>
        <w:t xml:space="preserve">FRABBA Transactions.  </w:t>
      </w:r>
      <w:r>
        <w:rPr>
          <w:rFonts w:eastAsia="Times New Roman" w:cs="Times New Roman" w:ascii="Times New Roman" w:hAnsi="Times New Roman"/>
          <w:sz w:val="24"/>
          <w:szCs w:val="24"/>
        </w:rPr>
        <w:t>Any forward rate agreement into which the parties have entered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may enter and in respect of which the confirmation or other confirming evidence refers to or incorporates the FRABBA Terms will be governed by this Agreement in all circumstances except when the parties expressly agree that this provision will not apply.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Normal"/>
        <w:tabs>
          <w:tab w:val="left" w:pos="720" w:leader="none"/>
        </w:tabs>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720" w:leader="none"/>
        </w:tabs>
        <w:ind w:hanging="720" w:start="720" w:end="0"/>
        <w:jc w:val="both"/>
        <w:rPr>
          <w:sz w:val="24"/>
          <w:szCs w:val="24"/>
        </w:rPr>
      </w:pPr>
      <w:r>
        <w:rPr>
          <w:rFonts w:eastAsia="Dutch" w:cs="Dutch" w:ascii="Dutch" w:hAnsi="Dutch"/>
          <w:sz w:val="24"/>
          <w:szCs w:val="24"/>
        </w:rPr>
        <w:t>(n)</w:t>
        <w:tab/>
      </w:r>
      <w:r>
        <w:rPr>
          <w:rFonts w:eastAsia="Dutch" w:cs="Dutch" w:ascii="Dutch" w:hAnsi="Dutch"/>
          <w:b/>
          <w:bCs/>
          <w:i/>
          <w:iCs/>
          <w:sz w:val="24"/>
          <w:szCs w:val="24"/>
        </w:rPr>
        <w:t>EMU</w:t>
      </w:r>
      <w:r>
        <w:rPr>
          <w:rFonts w:eastAsia="Dutch" w:cs="Dutch" w:ascii="Dutch" w:hAnsi="Dutch"/>
          <w:sz w:val="24"/>
          <w:szCs w:val="24"/>
        </w:rPr>
        <w:t xml:space="preserve">  The parties agree that the definitions and provisions contained in Annexes 1 to 5 and Section 6 of the EMU Protocol published by the International Swaps and Derivatives Association Inc. on 6th May, 1998 are incorporated into and apply to this Agreement. References in those definitions and provisions to any "ISDA Master Agreement" will be deemed to be references to this Agreement.</w:t>
      </w:r>
    </w:p>
    <w:p>
      <w:pPr>
        <w:pStyle w:val="Normal"/>
        <w:tabs>
          <w:tab w:val="left" w:pos="720" w:leader="none"/>
        </w:tabs>
        <w:ind w:hanging="720" w:start="720" w:end="0"/>
        <w:jc w:val="both"/>
        <w:rPr>
          <w:sz w:val="24"/>
          <w:szCs w:val="24"/>
        </w:rPr>
      </w:pPr>
      <w:r>
        <w:rPr>
          <w:sz w:val="24"/>
          <w:szCs w:val="24"/>
        </w:rPr>
      </w:r>
    </w:p>
    <w:p>
      <w:pPr>
        <w:pStyle w:val="Normal"/>
        <w:jc w:val="both"/>
        <w:rPr/>
      </w:pPr>
      <w:r>
        <w:rPr>
          <w:rFonts w:eastAsia="Dutch" w:cs="Dutch" w:ascii="Dutch" w:hAnsi="Dutch"/>
          <w:sz w:val="24"/>
          <w:szCs w:val="24"/>
        </w:rPr>
        <w:t>(o)</w:t>
        <w:tab/>
      </w:r>
      <w:r>
        <w:rPr>
          <w:rFonts w:eastAsia="Dutch" w:cs="Dutch" w:ascii="Dutch" w:hAnsi="Dutch"/>
          <w:b/>
          <w:bCs/>
          <w:i/>
          <w:iCs/>
          <w:sz w:val="24"/>
          <w:szCs w:val="24"/>
        </w:rPr>
        <w:t>Additional Representation.</w:t>
      </w:r>
      <w:r>
        <w:rPr>
          <w:sz w:val="24"/>
          <w:szCs w:val="24"/>
        </w:rPr>
        <w:tab/>
      </w:r>
      <w:r>
        <w:rPr>
          <w:rFonts w:eastAsia="Dutch" w:cs="Dutch" w:ascii="Dutch" w:hAnsi="Dutch"/>
          <w:sz w:val="24"/>
          <w:szCs w:val="24"/>
        </w:rPr>
        <w:t>Section 3 is hereby amended by adding the following</w:t>
      </w:r>
    </w:p>
    <w:p>
      <w:pPr>
        <w:pStyle w:val="Normal"/>
        <w:jc w:val="both"/>
        <w:rPr>
          <w:rFonts w:ascii="Dutch" w:hAnsi="Dutch" w:eastAsia="Dutch" w:cs="Dutch"/>
          <w:sz w:val="24"/>
          <w:szCs w:val="24"/>
        </w:rPr>
      </w:pPr>
      <w:r>
        <w:rPr>
          <w:rFonts w:eastAsia="Dutch" w:cs="Dutch" w:ascii="Dutch" w:hAnsi="Dutch"/>
          <w:sz w:val="24"/>
          <w:szCs w:val="24"/>
        </w:rPr>
        <w:t xml:space="preserve"> </w:t>
      </w:r>
      <w:r>
        <w:rPr>
          <w:rFonts w:eastAsia="Dutch" w:cs="Dutch" w:ascii="Dutch" w:hAnsi="Dutch"/>
          <w:sz w:val="24"/>
          <w:szCs w:val="24"/>
        </w:rPr>
        <w:tab/>
        <w:t>paragraph as Section 3(g) at the end thereof:</w:t>
      </w:r>
    </w:p>
    <w:p>
      <w:pPr>
        <w:pStyle w:val="Normal"/>
        <w:jc w:val="both"/>
        <w:rPr>
          <w:rFonts w:ascii="Dutch" w:hAnsi="Dutch" w:eastAsia="Dutch" w:cs="Dutch"/>
          <w:sz w:val="24"/>
          <w:szCs w:val="24"/>
        </w:rPr>
      </w:pPr>
      <w:r>
        <w:rPr>
          <w:rFonts w:eastAsia="Dutch" w:cs="Dutch" w:ascii="Dutch" w:hAnsi="Dutch"/>
          <w:sz w:val="24"/>
          <w:szCs w:val="24"/>
        </w:rPr>
      </w:r>
    </w:p>
    <w:p>
      <w:pPr>
        <w:pStyle w:val="Normal"/>
        <w:ind w:start="720" w:end="0"/>
        <w:jc w:val="both"/>
        <w:rPr>
          <w:rFonts w:ascii="Dutch" w:hAnsi="Dutch" w:eastAsia="Dutch" w:cs="Dutch"/>
          <w:sz w:val="24"/>
          <w:szCs w:val="24"/>
        </w:rPr>
      </w:pPr>
      <w:r>
        <w:rPr>
          <w:rFonts w:eastAsia="Dutch" w:cs="Dutch" w:ascii="Dutch" w:hAnsi="Dutch"/>
          <w:sz w:val="24"/>
          <w:szCs w:val="24"/>
        </w:rPr>
        <w:t xml:space="preserve">"Enron Corp. owns, directly or indirectly, a majority of the voting powers of Party B." </w:t>
      </w:r>
    </w:p>
    <w:p>
      <w:pPr>
        <w:pStyle w:val="Normal"/>
        <w:tabs>
          <w:tab w:val="left" w:pos="720" w:leader="none"/>
        </w:tabs>
        <w:ind w:hanging="720" w:start="720" w:end="0"/>
        <w:jc w:val="both"/>
        <w:rPr>
          <w:rFonts w:ascii="Dutch" w:hAnsi="Dutch" w:eastAsia="Dutch" w:cs="Dutch"/>
          <w:sz w:val="24"/>
          <w:szCs w:val="24"/>
        </w:rPr>
      </w:pPr>
      <w:r>
        <w:rPr>
          <w:rFonts w:eastAsia="Dutch" w:cs="Dutch" w:ascii="Dutch" w:hAnsi="Dutch"/>
          <w:sz w:val="24"/>
          <w:szCs w:val="24"/>
        </w:rPr>
      </w:r>
    </w:p>
    <w:p>
      <w:pPr>
        <w:pStyle w:val="Normal"/>
        <w:tabs>
          <w:tab w:val="left" w:pos="720" w:leader="none"/>
        </w:tabs>
        <w:ind w:hanging="720" w:start="720" w:end="0"/>
        <w:jc w:val="both"/>
        <w:rPr>
          <w:sz w:val="24"/>
          <w:szCs w:val="24"/>
        </w:rPr>
      </w:pPr>
      <w:r>
        <w:rPr>
          <w:sz w:val="24"/>
          <w:szCs w:val="24"/>
        </w:rPr>
      </w:r>
    </w:p>
    <w:p>
      <w:pPr>
        <w:pStyle w:val="Normal"/>
        <w:tabs>
          <w:tab w:val="left" w:pos="720" w:leader="none"/>
        </w:tabs>
        <w:ind w:hanging="720" w:start="720" w:end="0"/>
        <w:jc w:val="both"/>
        <w:rPr>
          <w:sz w:val="24"/>
          <w:szCs w:val="24"/>
        </w:rPr>
      </w:pPr>
      <w:r>
        <w:rPr>
          <w:sz w:val="24"/>
          <w:szCs w:val="24"/>
        </w:rPr>
      </w:r>
    </w:p>
    <w:p>
      <w:pPr>
        <w:pStyle w:val="Normal"/>
        <w:tabs>
          <w:tab w:val="left" w:pos="720" w:leader="none"/>
        </w:tabs>
        <w:ind w:hanging="720" w:start="720" w:end="0"/>
        <w:jc w:val="both"/>
        <w:rPr>
          <w:sz w:val="24"/>
          <w:szCs w:val="24"/>
        </w:rPr>
      </w:pPr>
      <w:r>
        <w:rPr>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u w:val="single"/>
        </w:rPr>
      </w:pPr>
      <w:r>
        <w:rPr>
          <w:sz w:val="24"/>
          <w:szCs w:val="24"/>
          <w:u w:val="single"/>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eastAsia="Times New Roman" w:cs="Times New Roman" w:ascii="Times New Roman" w:hAnsi="Times New Roman"/>
          <w:sz w:val="24"/>
          <w:szCs w:val="24"/>
        </w:rPr>
        <w:t>The Bank of Tokyo-Mitsubishi, Ltd.</w:t>
      </w:r>
      <w:r>
        <w:rPr>
          <w:sz w:val="24"/>
          <w:szCs w:val="24"/>
        </w:rPr>
        <w:tab/>
        <w:tab/>
      </w:r>
      <w:r>
        <w:rPr>
          <w:rFonts w:eastAsia="Times New Roman" w:cs="Times New Roman" w:ascii="Times New Roman" w:hAnsi="Times New Roman"/>
          <w:sz w:val="24"/>
          <w:szCs w:val="24"/>
        </w:rPr>
        <w:t xml:space="preserve"> Esmeralda Shipholding S.A.</w:t>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sz w:val="24"/>
          <w:szCs w:val="24"/>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sz w:val="24"/>
          <w:szCs w:val="24"/>
        </w:rPr>
      </w:r>
    </w:p>
    <w:p>
      <w:pPr>
        <w:pStyle w:val="Normal"/>
        <w:tabs>
          <w:tab w:val="clear" w:pos="720"/>
          <w:tab w:val="left" w:pos="-1152" w:leader="none"/>
          <w:tab w:val="left" w:pos="-720" w:leader="none"/>
          <w:tab w:val="left" w:pos="0" w:leader="none"/>
          <w:tab w:val="left" w:pos="426"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u w:val="single"/>
        </w:rPr>
      </w:pPr>
      <w:r>
        <w:rPr>
          <w:rFonts w:eastAsia="Times New Roman" w:cs="Times New Roman" w:ascii="Times New Roman" w:hAnsi="Times New Roman"/>
          <w:sz w:val="24"/>
          <w:szCs w:val="24"/>
        </w:rPr>
        <w:t>By:</w:t>
      </w:r>
      <w:r>
        <w:rPr>
          <w:sz w:val="24"/>
          <w:szCs w:val="24"/>
        </w:rPr>
        <w:tab/>
      </w:r>
      <w:r>
        <w:rPr>
          <w:rFonts w:eastAsia="Times New Roman" w:cs="Times New Roman" w:ascii="Times New Roman" w:hAnsi="Times New Roman"/>
          <w:sz w:val="24"/>
          <w:szCs w:val="24"/>
        </w:rPr>
        <w:t>...............................................</w:t>
        <w:tab/>
        <w:tab/>
        <w:t>By: ..................................................</w:t>
      </w:r>
    </w:p>
    <w:p>
      <w:pPr>
        <w:pStyle w:val="Normal"/>
        <w:tabs>
          <w:tab w:val="clear" w:pos="720"/>
          <w:tab w:val="left" w:pos="-1152" w:leader="none"/>
          <w:tab w:val="left" w:pos="-720" w:leader="none"/>
          <w:tab w:val="left" w:pos="0" w:leader="none"/>
          <w:tab w:val="left" w:pos="426" w:leader="none"/>
          <w:tab w:val="left" w:pos="1110" w:leader="none"/>
          <w:tab w:val="left" w:pos="120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sz w:val="24"/>
          <w:szCs w:val="24"/>
        </w:rPr>
        <w:tab/>
      </w:r>
      <w:r>
        <w:rPr>
          <w:rFonts w:eastAsia="Times New Roman" w:cs="Times New Roman" w:ascii="Times New Roman" w:hAnsi="Times New Roman"/>
          <w:sz w:val="24"/>
          <w:szCs w:val="24"/>
        </w:rPr>
        <w:t xml:space="preserve">Name: </w:t>
        <w:tab/>
        <w:t>Atsuhiko Tokunaga</w:t>
        <w:tab/>
      </w:r>
      <w:r>
        <w:rPr>
          <w:sz w:val="24"/>
          <w:szCs w:val="24"/>
        </w:rPr>
        <w:tab/>
        <w:tab/>
      </w:r>
      <w:r>
        <w:rPr>
          <w:rFonts w:eastAsia="Times New Roman" w:cs="Times New Roman" w:ascii="Times New Roman" w:hAnsi="Times New Roman"/>
          <w:sz w:val="24"/>
          <w:szCs w:val="24"/>
        </w:rPr>
        <w:t xml:space="preserve"> Name:</w:t>
      </w:r>
    </w:p>
    <w:p>
      <w:pPr>
        <w:pStyle w:val="Normal"/>
        <w:tabs>
          <w:tab w:val="clear" w:pos="720"/>
          <w:tab w:val="left" w:pos="-1152" w:leader="none"/>
          <w:tab w:val="left" w:pos="-720" w:leader="none"/>
          <w:tab w:val="left" w:pos="0" w:leader="none"/>
          <w:tab w:val="left" w:pos="426" w:leader="none"/>
          <w:tab w:val="left" w:pos="1110" w:leader="none"/>
          <w:tab w:val="left" w:pos="120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sz w:val="24"/>
          <w:szCs w:val="24"/>
        </w:rPr>
        <w:tab/>
      </w:r>
      <w:r>
        <w:rPr>
          <w:rFonts w:eastAsia="Times New Roman" w:cs="Times New Roman" w:ascii="Times New Roman" w:hAnsi="Times New Roman"/>
          <w:sz w:val="24"/>
          <w:szCs w:val="24"/>
        </w:rPr>
        <w:t>Title:</w:t>
        <w:tab/>
        <w:t xml:space="preserve"> </w:t>
        <w:tab/>
        <w:t>Chief Manager</w:t>
        <w:tab/>
        <w:tab/>
      </w:r>
      <w:r>
        <w:rPr>
          <w:sz w:val="24"/>
          <w:szCs w:val="24"/>
        </w:rPr>
        <w:tab/>
        <w:tab/>
      </w:r>
      <w:r>
        <w:rPr>
          <w:rFonts w:eastAsia="Times New Roman" w:cs="Times New Roman" w:ascii="Times New Roman" w:hAnsi="Times New Roman"/>
          <w:sz w:val="24"/>
          <w:szCs w:val="24"/>
        </w:rPr>
        <w:t xml:space="preserve"> Title:</w:t>
      </w:r>
    </w:p>
    <w:p>
      <w:pPr>
        <w:pStyle w:val="Normal"/>
        <w:tabs>
          <w:tab w:val="clear" w:pos="720"/>
          <w:tab w:val="left" w:pos="-1152" w:leader="none"/>
          <w:tab w:val="left" w:pos="-720" w:leader="none"/>
          <w:tab w:val="left" w:pos="0" w:leader="none"/>
          <w:tab w:val="left" w:pos="426"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rPr>
      </w:pPr>
      <w:r>
        <w:rPr>
          <w:sz w:val="24"/>
          <w:szCs w:val="24"/>
        </w:rPr>
        <w:tab/>
      </w:r>
      <w:r>
        <w:rPr>
          <w:rFonts w:eastAsia="Times New Roman" w:cs="Times New Roman" w:ascii="Times New Roman" w:hAnsi="Times New Roman"/>
          <w:sz w:val="24"/>
          <w:szCs w:val="24"/>
        </w:rPr>
        <w:t>Date:</w:t>
        <w:tab/>
        <w:tab/>
        <w:tab/>
        <w:tab/>
        <w:tab/>
      </w:r>
      <w:r>
        <w:rPr>
          <w:sz w:val="24"/>
          <w:szCs w:val="24"/>
        </w:rPr>
        <w:tab/>
        <w:tab/>
      </w:r>
      <w:r>
        <w:rPr>
          <w:rFonts w:eastAsia="Times New Roman" w:cs="Times New Roman" w:ascii="Times New Roman" w:hAnsi="Times New Roman"/>
          <w:sz w:val="24"/>
          <w:szCs w:val="24"/>
        </w:rPr>
        <w:t xml:space="preserve"> Date:</w:t>
      </w:r>
    </w:p>
    <w:p>
      <w:pPr>
        <w:pStyle w:val="Normal"/>
        <w:tabs>
          <w:tab w:val="clear" w:pos="720"/>
          <w:tab w:val="left" w:pos="-1152" w:leader="none"/>
          <w:tab w:val="left" w:pos="-720" w:leader="none"/>
          <w:tab w:val="left" w:pos="0" w:leader="none"/>
          <w:tab w:val="left" w:pos="426"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4"/>
          <w:szCs w:val="24"/>
          <w:u w:val="single"/>
        </w:rPr>
      </w:pPr>
      <w:r>
        <w:rPr>
          <w:sz w:val="24"/>
          <w:szCs w:val="24"/>
          <w:u w:val="single"/>
        </w:rPr>
      </w:r>
    </w:p>
    <w:p>
      <w:pPr>
        <w:pStyle w:val="Normal"/>
        <w:tabs>
          <w:tab w:val="left" w:pos="-1152" w:leader="none"/>
          <w:tab w:val="left" w:pos="-720" w:leader="none"/>
          <w:tab w:val="left" w:pos="0" w:leader="none"/>
          <w:tab w:val="left" w:pos="720" w:leader="none"/>
          <w:tab w:val="left" w:pos="111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u w:val="single"/>
        </w:rPr>
      </w:pPr>
      <w:r>
        <w:rPr>
          <w:sz w:val="24"/>
          <w:szCs w:val="24"/>
          <w:u w:val="single"/>
        </w:rPr>
      </w:r>
    </w:p>
    <w:sectPr>
      <w:footerReference w:type="default" r:id="rId2"/>
      <w:type w:val="nextPage"/>
      <w:pgSz w:w="11906" w:h="16838"/>
      <w:pgMar w:left="1440" w:right="1440" w:gutter="0" w:header="0" w:top="1134" w:footer="720" w:bottom="1077"/>
      <w:pgNumType w:start="19"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W€">
    <w:altName w:val="Times New Roman"/>
    <w:charset w:val="01"/>
    <w:family w:val="roman"/>
    <w:pitch w:val="default"/>
  </w:font>
  <w:font w:name="Liberation Sans">
    <w:altName w:val="Arial"/>
    <w:charset w:val="01" w:characterSet="utf-8"/>
    <w:family w:val="swiss"/>
    <w:pitch w:val="variable"/>
  </w:font>
  <w:font w:name="Times New Roman">
    <w:charset w:val="01"/>
    <w:family w:val="roman"/>
    <w:pitch w:val="variable"/>
  </w:font>
  <w:font w:name="Dutch">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Times New Roman" w:cs="Times New Roman" w:ascii="Times New Roman" w:hAnsi="Times New Roman"/>
      </w:rPr>
      <w:fldChar w:fldCharType="begin"/>
    </w:r>
    <w:r>
      <w:rPr>
        <w:rStyle w:val="PageNumber"/>
        <w:rFonts w:eastAsia="Times New Roman" w:cs="Times New Roman" w:ascii="Times New Roman" w:hAnsi="Times New Roman"/>
      </w:rPr>
      <w:instrText xml:space="preserve"> PAGE </w:instrText>
    </w:r>
    <w:r>
      <w:rPr>
        <w:rStyle w:val="PageNumber"/>
        <w:rFonts w:eastAsia="Times New Roman" w:cs="Times New Roman" w:ascii="Times New Roman" w:hAnsi="Times New Roman"/>
      </w:rPr>
      <w:fldChar w:fldCharType="separate"/>
    </w:r>
    <w:r>
      <w:rPr>
        <w:rStyle w:val="PageNumber"/>
        <w:rFonts w:eastAsia="Times New Roman" w:cs="Times New Roman" w:ascii="Times New Roman" w:hAnsi="Times New Roman"/>
      </w:rPr>
      <w:t>30</w:t>
    </w:r>
    <w:r>
      <w:rPr>
        <w:rStyle w:val="PageNumber"/>
        <w:rFonts w:eastAsia="Times New Roman" w:cs="Times New Roman" w:ascii="Times New Roman" w:hAnsi="Times New Roman"/>
      </w:rPr>
      <w:fldChar w:fldCharType="end"/>
    </w:r>
  </w:p>
</w:ftr>
</file>

<file path=word/settings.xml><?xml version="1.0" encoding="utf-8"?>
<w:settings xmlns:w="http://schemas.openxmlformats.org/wordprocessingml/2006/main">
  <w:zoom w:percent="1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40"/>
      <w:jc w:val="start"/>
    </w:pPr>
    <w:rPr>
      <w:rFonts w:ascii="Dutch ?W€;Times New Roman" w:hAnsi="Dutch ?W€;Times New Roman" w:eastAsia="Dutch ?W€;Times New Roman" w:cs="Dutch ?W€;Times New Roman"/>
      <w:color w:val="auto"/>
      <w:sz w:val="20"/>
      <w:szCs w:val="20"/>
      <w:lang w:val="en-US" w:eastAsia="zh-CN" w:bidi="hi-IN"/>
    </w:rPr>
  </w:style>
  <w:style w:type="character" w:styleId="i">
    <w:name w:val="’i—ŽÌ«ÝÄ"/>
    <w:qFormat/>
    <w:rPr/>
  </w:style>
  <w:style w:type="character" w:styleId="PageNumber">
    <w:name w:val="page number"/>
    <w:basedOn w:val="i"/>
    <w:rPr/>
  </w:style>
  <w:style w:type="character" w:styleId="FootnoteCharacters">
    <w:name w:val="Footnote Characters"/>
    <w:basedOn w:val="i"/>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tyle>
  <w:style w:type="paragraph" w:styleId="Header">
    <w:name w:val="header"/>
    <w:basedOn w:val="Normal"/>
    <w:pPr>
      <w:tabs>
        <w:tab w:val="clear" w:pos="720"/>
        <w:tab w:val="center" w:pos="4252" w:leader="none"/>
        <w:tab w:val="right" w:pos="8504"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標準.dot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2000-12-29T02:54:00Z</dcterms:created>
  <dc:creator>東京三菱銀行</dc:creator>
  <dc:description/>
  <dc:language>en-CA</dc:language>
  <cp:lastModifiedBy>東京三菱銀行</cp:lastModifiedBy>
  <cp:lastPrinted>2001-01-11T16:05:00Z</cp:lastPrinted>
  <dcterms:modified xsi:type="dcterms:W3CDTF">2001-01-11T04:49:00Z</dcterms:modified>
  <cp:revision>12</cp:revision>
  <dc:subject/>
  <dc:title>[Form C]</dc:title>
</cp:coreProperties>
</file>