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NEW EAST DELIVERY LOCATIONS:  Georgia ITS and Duval</w:t>
      </w:r>
    </w:p>
    <w:p>
      <w:pPr>
        <w:pStyle w:val="Normal"/>
        <w:rPr/>
      </w:pPr>
      <w:r>
        <w:rPr/>
      </w:r>
    </w:p>
    <w:p>
      <w:pPr>
        <w:pStyle w:val="Normal"/>
        <w:rPr/>
      </w:pPr>
      <w:r>
        <w:rPr/>
        <w:t>Georgia ITS: The transaction is for delivery or receipt of energy to any points on the high side of a transformer of a bus bar of a unit connected to the Georgia ITS operated at or above 500 kV at Seller's daily election.  It is expressly agreed that Buyer shall be solely responsible for securing any transmission necessary to receive the energy at and transmit the energy from the delivery point(s) selected by Seller, and Seller makes no representations that there is transmission available to move the energy away from the delivery point and shall have no liability if Buyer is unable to move the energy away from the delivery point.  “Georgia ITS” means the Georgia Integrated Transmission System, the transmission system owned by Georgia PowerCompany, Georgia Transmission Corporation, the Municipal Electric Authority of Georgi and the City of Dalton, Georgia, or any successor(s) in interest, and operated as an integrated transmission system.</w:t>
      </w:r>
    </w:p>
    <w:p>
      <w:pPr>
        <w:pStyle w:val="Normal"/>
        <w:rPr/>
      </w:pPr>
      <w:r>
        <w:rPr/>
      </w:r>
    </w:p>
    <w:p>
      <w:pPr>
        <w:pStyle w:val="Normal"/>
        <w:rPr/>
      </w:pPr>
      <w:r>
        <w:rPr/>
        <w:t>Scherer:  The transaction is for delivery or receipt of energy at the Scherer switchyard connected to the Georgia ITS’s 500 kV transmission line in Juliette, Georgia.  It is expressly agreed that Buyer shall be solely responsible for securing any transmission necessary to receive the energy at and transmit the energy from the delivery point, and Seller makes no representations that there is transmission available to move the energy away from the delivery point and shall have no liability if Buyer is unable to move the energy away from the delivery point.  “Georgia ITS” means the Georgia Integrated Transmission System, the transmission system owned by Georgia PowerCompany, Georgia Transmission Corporation, the Municipal Electric Authority of Georgi and the City of Dalton, Georgia, or any successor(s) in interest, and operated as an integrated transmission system.</w:t>
      </w:r>
    </w:p>
    <w:p>
      <w:pPr>
        <w:pStyle w:val="Normal"/>
        <w:rPr/>
      </w:pPr>
      <w:r>
        <w:rPr/>
      </w:r>
    </w:p>
    <w:p>
      <w:pPr>
        <w:pStyle w:val="Normal"/>
        <w:rPr/>
      </w:pPr>
      <w:r>
        <w:rPr/>
        <w:t xml:space="preserve">Duval:  The transaction is for delivery or receipt of energy at the 500 kV substation owned by Florida Power &amp; Light Company located in Duval, Florida.  It is expressly agreed that Buyer shall be solely responsible for securing any transmission necessary to receive the energy at and transmit the energy from the delivery point, and Seller makes no representations that there is transmission available to move the energy away from the delivery point and shall have no liability if Buyer is unable to move the energy away from the delivery point.  </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jc w:val="center"/>
    </w:pPr>
    <w:rPr>
      <w:b/>
      <w:bCs/>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2001-10-15T14:11:00Z</dcterms:created>
  <dc:creator>leslie hansen</dc:creator>
  <dc:description/>
  <dc:language>en-CA</dc:language>
  <cp:lastModifiedBy>leslie hansen</cp:lastModifiedBy>
  <dcterms:modified xsi:type="dcterms:W3CDTF">2001-10-15T15:05:00Z</dcterms:modified>
  <cp:revision>4</cp:revision>
  <dc:subject/>
  <dc:title>NEW EAST DELIVERY LOCATIONS:  Georgia ITS and Duval</dc:title>
</cp:coreProperties>
</file>