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b/>
        </w:rPr>
      </w:pPr>
      <w:r>
        <w:rPr>
          <w:b/>
        </w:rPr>
      </w:r>
    </w:p>
    <w:p>
      <w:pPr>
        <w:pStyle w:val="PlainText"/>
        <w:jc w:val="center"/>
        <w:rPr>
          <w:b/>
        </w:rPr>
      </w:pPr>
      <w:r>
        <w:rPr>
          <w:b/>
        </w:rPr>
      </w:r>
    </w:p>
    <w:p>
      <w:pPr>
        <w:pStyle w:val="PlainText"/>
        <w:jc w:val="center"/>
        <w:rPr>
          <w:b/>
        </w:rPr>
      </w:pPr>
      <w:r>
        <w:rPr>
          <w:b/>
        </w:rPr>
      </w:r>
    </w:p>
    <w:p>
      <w:pPr>
        <w:pStyle w:val="PlainText"/>
        <w:jc w:val="center"/>
        <w:rPr>
          <w:b/>
        </w:rPr>
      </w:pPr>
      <w:r>
        <w:rPr>
          <w:b/>
        </w:rPr>
      </w:r>
    </w:p>
    <w:p>
      <w:pPr>
        <w:pStyle w:val="PlainText"/>
        <w:jc w:val="center"/>
        <w:rPr>
          <w:b/>
        </w:rPr>
      </w:pPr>
      <w:r>
        <w:rPr>
          <w:b/>
        </w:rPr>
      </w:r>
    </w:p>
    <w:p>
      <w:pPr>
        <w:pStyle w:val="PlainText"/>
        <w:jc w:val="center"/>
        <w:rPr>
          <w:b/>
        </w:rPr>
      </w:pPr>
      <w:r>
        <w:rPr>
          <w:b/>
        </w:rPr>
      </w:r>
    </w:p>
    <w:p>
      <w:pPr>
        <w:pStyle w:val="PlainText"/>
        <w:jc w:val="center"/>
        <w:rPr>
          <w:b/>
        </w:rPr>
      </w:pPr>
      <w:r>
        <w:rPr>
          <w:b/>
        </w:rPr>
        <w:t>PARTICIPATION AGREEMENT</w:t>
      </w:r>
    </w:p>
    <w:p>
      <w:pPr>
        <w:pStyle w:val="PlainText"/>
        <w:jc w:val="center"/>
        <w:rPr>
          <w:b/>
        </w:rPr>
      </w:pPr>
      <w:r>
        <w:rPr>
          <w:b/>
        </w:rPr>
      </w:r>
    </w:p>
    <w:p>
      <w:pPr>
        <w:pStyle w:val="PlainText"/>
        <w:jc w:val="center"/>
        <w:rPr>
          <w:b/>
        </w:rPr>
      </w:pPr>
      <w:r>
        <w:rPr>
          <w:b/>
        </w:rPr>
      </w:r>
    </w:p>
    <w:p>
      <w:pPr>
        <w:pStyle w:val="PlainText"/>
        <w:jc w:val="center"/>
        <w:rPr>
          <w:b/>
        </w:rPr>
      </w:pPr>
      <w:r>
        <w:rPr>
          <w:b/>
        </w:rPr>
        <w:t>between</w:t>
      </w:r>
    </w:p>
    <w:p>
      <w:pPr>
        <w:pStyle w:val="PlainText"/>
        <w:jc w:val="center"/>
        <w:rPr>
          <w:b/>
        </w:rPr>
      </w:pPr>
      <w:r>
        <w:rPr>
          <w:b/>
        </w:rPr>
      </w:r>
    </w:p>
    <w:p>
      <w:pPr>
        <w:pStyle w:val="PlainText"/>
        <w:jc w:val="center"/>
        <w:rPr>
          <w:b/>
        </w:rPr>
      </w:pPr>
      <w:r>
        <w:rPr>
          <w:b/>
        </w:rPr>
      </w:r>
    </w:p>
    <w:p>
      <w:pPr>
        <w:pStyle w:val="PlainText"/>
        <w:jc w:val="center"/>
        <w:rPr>
          <w:b/>
        </w:rPr>
      </w:pPr>
      <w:r>
        <w:rPr>
          <w:b/>
        </w:rPr>
        <w:t>PUBLIC UTILITIES BOARD OF THE CITY OF BROWNSVILLE, TEXAS,</w:t>
      </w:r>
    </w:p>
    <w:p>
      <w:pPr>
        <w:pStyle w:val="PlainText"/>
        <w:jc w:val="center"/>
        <w:rPr>
          <w:b/>
        </w:rPr>
      </w:pPr>
      <w:r>
        <w:rPr>
          <w:b/>
        </w:rPr>
        <w:t>AN AGENCY OF THE CITY OF BROWNSVILLE, TEXAS</w:t>
      </w:r>
    </w:p>
    <w:p>
      <w:pPr>
        <w:pStyle w:val="PlainText"/>
        <w:jc w:val="center"/>
        <w:rPr>
          <w:b/>
        </w:rPr>
      </w:pPr>
      <w:r>
        <w:rPr>
          <w:b/>
        </w:rPr>
      </w:r>
    </w:p>
    <w:p>
      <w:pPr>
        <w:pStyle w:val="PlainText"/>
        <w:jc w:val="center"/>
        <w:rPr>
          <w:b/>
        </w:rPr>
      </w:pPr>
      <w:r>
        <w:rPr>
          <w:b/>
        </w:rPr>
        <w:t>and</w:t>
      </w:r>
    </w:p>
    <w:p>
      <w:pPr>
        <w:pStyle w:val="PlainText"/>
        <w:jc w:val="center"/>
        <w:rPr>
          <w:b/>
        </w:rPr>
      </w:pPr>
      <w:r>
        <w:rPr>
          <w:b/>
        </w:rPr>
      </w:r>
    </w:p>
    <w:p>
      <w:pPr>
        <w:pStyle w:val="PlainText"/>
        <w:jc w:val="center"/>
        <w:rPr>
          <w:b/>
        </w:rPr>
      </w:pPr>
      <w:r>
        <w:rPr>
          <w:b/>
        </w:rPr>
      </w:r>
    </w:p>
    <w:p>
      <w:pPr>
        <w:pStyle w:val="PlainText"/>
        <w:jc w:val="center"/>
        <w:rPr>
          <w:b/>
        </w:rPr>
      </w:pPr>
      <w:r>
        <w:rPr>
          <w:b/>
        </w:rPr>
        <w:t>ENRON NORTH AMERICA CORP.</w:t>
      </w:r>
    </w:p>
    <w:p>
      <w:pPr>
        <w:pStyle w:val="PlainText"/>
        <w:jc w:val="center"/>
        <w:rPr>
          <w:b/>
        </w:rPr>
      </w:pPr>
      <w:r>
        <w:rPr>
          <w:b/>
        </w:rPr>
      </w:r>
    </w:p>
    <w:p>
      <w:pPr>
        <w:pStyle w:val="PlainText"/>
        <w:jc w:val="center"/>
        <w:rPr>
          <w:b/>
        </w:rPr>
      </w:pPr>
      <w:r>
        <w:rPr>
          <w:b/>
        </w:rPr>
      </w:r>
    </w:p>
    <w:p>
      <w:pPr>
        <w:pStyle w:val="PlainText"/>
        <w:jc w:val="center"/>
        <w:rPr>
          <w:b/>
        </w:rPr>
      </w:pPr>
      <w:r>
        <w:rPr>
          <w:b/>
        </w:rPr>
      </w:r>
    </w:p>
    <w:p>
      <w:pPr>
        <w:pStyle w:val="PlainText"/>
        <w:jc w:val="center"/>
        <w:rPr>
          <w:b/>
        </w:rPr>
      </w:pPr>
      <w:r>
        <w:rPr>
          <w:b/>
        </w:rPr>
        <w:t>dated as of</w:t>
      </w:r>
    </w:p>
    <w:p>
      <w:pPr>
        <w:pStyle w:val="PlainText"/>
        <w:jc w:val="center"/>
        <w:rPr>
          <w:b/>
        </w:rPr>
      </w:pPr>
      <w:r>
        <w:rPr>
          <w:b/>
        </w:rPr>
      </w:r>
    </w:p>
    <w:p>
      <w:pPr>
        <w:pStyle w:val="PlainText"/>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PlainText"/>
        <w:jc w:val="center"/>
        <w:rPr>
          <w:b/>
        </w:rPr>
      </w:pPr>
      <w:r>
        <w:rPr>
          <w:b/>
        </w:rPr>
        <w:t>September 28, 2000</w:t>
      </w:r>
    </w:p>
    <w:p>
      <w:pPr>
        <w:pStyle w:val="Header"/>
        <w:rPr/>
      </w:pPr>
      <w:r>
        <w:rPr/>
        <w:t>PARTICIPATION AGREEMENT</w:t>
      </w:r>
    </w:p>
    <w:p>
      <w:pPr>
        <w:pStyle w:val="Section1"/>
        <w:numPr>
          <w:ilvl w:val="0"/>
          <w:numId w:val="2"/>
        </w:numPr>
        <w:ind w:hanging="0" w:start="0"/>
        <w:rPr/>
      </w:pPr>
      <w:r>
        <w:rPr/>
        <w:t>PARTIES</w:t>
      </w:r>
    </w:p>
    <w:p>
      <w:pPr>
        <w:pStyle w:val="BodyText"/>
        <w:rPr/>
      </w:pPr>
      <w:r>
        <w:rPr/>
        <w:t xml:space="preserve">The parties to this Participation Agreement are the </w:t>
      </w:r>
      <w:r>
        <w:rPr>
          <w:b/>
        </w:rPr>
        <w:t>PUBLIC UTILITIES BOARD OF THE CITY OF BROWNSVILLE, TEXAS, AN AGENCY OF THE CITY OF BROWNSVILLE, TEXAS</w:t>
      </w:r>
      <w:r>
        <w:rPr/>
        <w:t xml:space="preserve">, a municipal corporation (hereinafter referred to as </w:t>
      </w:r>
      <w:r>
        <w:rPr>
          <w:b/>
        </w:rPr>
        <w:t>"BPUB"</w:t>
      </w:r>
      <w:r>
        <w:rPr/>
        <w:t xml:space="preserve">), and </w:t>
      </w:r>
      <w:r>
        <w:rPr>
          <w:b/>
        </w:rPr>
        <w:t>ENRON NORTH AMERICA CORP.</w:t>
      </w:r>
      <w:r>
        <w:rPr/>
        <w:t xml:space="preserve">, a Delaware corporation, and its designees and assigns (collectively, hereinafter referred to as </w:t>
      </w:r>
      <w:r>
        <w:rPr>
          <w:b/>
        </w:rPr>
        <w:t>"ENA"</w:t>
      </w:r>
      <w:r>
        <w:rPr/>
        <w:t>).</w:t>
      </w:r>
    </w:p>
    <w:p>
      <w:pPr>
        <w:pStyle w:val="Section1"/>
        <w:numPr>
          <w:ilvl w:val="0"/>
          <w:numId w:val="0"/>
        </w:numPr>
        <w:tabs>
          <w:tab w:val="left" w:pos="720" w:leader="none"/>
        </w:tabs>
        <w:ind w:hanging="720" w:start="720" w:end="0"/>
        <w:rPr/>
      </w:pPr>
      <w:r>
        <w:rPr/>
        <w:t>2.</w:t>
        <w:tab/>
        <w:t>RECITALS</w:t>
      </w:r>
    </w:p>
    <w:p>
      <w:pPr>
        <w:pStyle w:val="BodyText"/>
        <w:rPr/>
      </w:pPr>
      <w:r>
        <w:rPr/>
        <w:t>The parties desire to enter into this Participation Agreement providing for the joint planning, financing, construction, ownership, operation and maintenance of a high voltage line to be located within the electrical transmission systems owned and operated by BPUB, the purpose of which is to transfer electricity between the United States of America and Mexico.</w:t>
      </w:r>
    </w:p>
    <w:p>
      <w:pPr>
        <w:pStyle w:val="Section1"/>
        <w:numPr>
          <w:ilvl w:val="0"/>
          <w:numId w:val="0"/>
        </w:numPr>
        <w:tabs>
          <w:tab w:val="left" w:pos="720" w:leader="none"/>
        </w:tabs>
        <w:ind w:hanging="720" w:start="720" w:end="0"/>
        <w:rPr/>
      </w:pPr>
      <w:r>
        <w:rPr/>
        <w:t>3.</w:t>
        <w:tab/>
        <w:t>AGREEMENT</w:t>
      </w:r>
    </w:p>
    <w:p>
      <w:pPr>
        <w:pStyle w:val="BodyText"/>
        <w:rPr/>
      </w:pPr>
      <w:r>
        <w:rPr/>
        <w:t>In consideration of the mutual covenants herein, the parties agree as provided in this Participation Agreement.</w:t>
      </w:r>
    </w:p>
    <w:p>
      <w:pPr>
        <w:pStyle w:val="Section1"/>
        <w:numPr>
          <w:ilvl w:val="0"/>
          <w:numId w:val="0"/>
        </w:numPr>
        <w:tabs>
          <w:tab w:val="left" w:pos="720" w:leader="none"/>
        </w:tabs>
        <w:ind w:hanging="720" w:start="720" w:end="0"/>
        <w:rPr/>
      </w:pPr>
      <w:r>
        <w:rPr/>
        <w:t>4.</w:t>
        <w:tab/>
        <w:t>DEFINITIONS</w:t>
      </w:r>
    </w:p>
    <w:p>
      <w:pPr>
        <w:pStyle w:val="BodyTextIndent"/>
        <w:ind w:start="0" w:end="0"/>
        <w:rPr/>
      </w:pPr>
      <w:r>
        <w:rPr/>
        <w:t>The following terms, when used herein, shall have the meanings specified:</w:t>
      </w:r>
    </w:p>
    <w:p>
      <w:pPr>
        <w:pStyle w:val="Normal"/>
        <w:ind w:firstLine="720" w:end="0"/>
        <w:rPr/>
      </w:pPr>
      <w:r>
        <w:rPr>
          <w:b/>
        </w:rPr>
        <w:t>4.1.</w:t>
      </w:r>
      <w:r>
        <w:rPr/>
        <w:tab/>
      </w:r>
      <w:r>
        <w:rPr>
          <w:b/>
        </w:rPr>
        <w:t>ABB CONTRACT</w:t>
      </w:r>
    </w:p>
    <w:p>
      <w:pPr>
        <w:pStyle w:val="Normal"/>
        <w:rPr/>
      </w:pPr>
      <w:r>
        <w:rPr/>
      </w:r>
    </w:p>
    <w:p>
      <w:pPr>
        <w:pStyle w:val="Normal"/>
        <w:ind w:start="1440" w:end="0"/>
        <w:rPr/>
      </w:pPr>
      <w:r>
        <w:rPr/>
        <w:t>The Engineering, Procurement and Construction Contract by and between ENA, as Owner, and ABB Power T &amp; D Company, Inc., as Contractor dated October 27, 2000.</w:t>
      </w:r>
    </w:p>
    <w:p>
      <w:pPr>
        <w:pStyle w:val="Normal"/>
        <w:rPr/>
      </w:pPr>
      <w:r>
        <w:rPr/>
      </w:r>
    </w:p>
    <w:p>
      <w:pPr>
        <w:pStyle w:val="Normal"/>
        <w:ind w:firstLine="720" w:end="0"/>
        <w:rPr/>
      </w:pPr>
      <w:r>
        <w:rPr>
          <w:b/>
        </w:rPr>
        <w:t>4.2.</w:t>
      </w:r>
      <w:r>
        <w:rPr/>
        <w:tab/>
      </w:r>
      <w:r>
        <w:rPr>
          <w:b/>
        </w:rPr>
        <w:t>AC TRANSMISSION LINES</w:t>
      </w:r>
    </w:p>
    <w:p>
      <w:pPr>
        <w:pStyle w:val="Normal"/>
        <w:rPr/>
      </w:pPr>
      <w:r>
        <w:rPr/>
      </w:r>
    </w:p>
    <w:p>
      <w:pPr>
        <w:pStyle w:val="Normal"/>
        <w:ind w:start="1440" w:end="0"/>
        <w:rPr/>
      </w:pPr>
      <w:r>
        <w:rPr/>
        <w:t xml:space="preserve">All alternating current ("AC") transmission lines which may be located on the Tie Line Right-of-Way. </w:t>
      </w:r>
    </w:p>
    <w:p>
      <w:pPr>
        <w:pStyle w:val="Normal"/>
        <w:rPr/>
      </w:pPr>
      <w:r>
        <w:rPr/>
      </w:r>
    </w:p>
    <w:p>
      <w:pPr>
        <w:pStyle w:val="Normal"/>
        <w:rPr/>
      </w:pPr>
      <w:r>
        <w:rPr/>
        <w:tab/>
      </w:r>
      <w:r>
        <w:rPr>
          <w:b/>
        </w:rPr>
        <w:t>4.2.1</w:t>
        <w:tab/>
        <w:t>CAPITAL COST COMPONENT</w:t>
      </w:r>
    </w:p>
    <w:p>
      <w:pPr>
        <w:pStyle w:val="Normal"/>
        <w:rPr/>
      </w:pPr>
      <w:r>
        <w:rPr/>
      </w:r>
    </w:p>
    <w:p>
      <w:pPr>
        <w:pStyle w:val="Normal"/>
        <w:rPr/>
      </w:pPr>
      <w:r>
        <w:rPr/>
        <w:tab/>
        <w:tab/>
        <w:t>Defined in Schedule 4.31.</w:t>
      </w:r>
    </w:p>
    <w:p>
      <w:pPr>
        <w:pStyle w:val="Normal"/>
        <w:rPr/>
      </w:pPr>
      <w:r>
        <w:rPr/>
      </w:r>
    </w:p>
    <w:p>
      <w:pPr>
        <w:pStyle w:val="Normal"/>
        <w:ind w:firstLine="720" w:end="0"/>
        <w:rPr/>
      </w:pPr>
      <w:r>
        <w:rPr>
          <w:b/>
        </w:rPr>
        <w:t>4.3.</w:t>
      </w:r>
      <w:r>
        <w:rPr/>
        <w:tab/>
      </w:r>
      <w:r>
        <w:rPr>
          <w:b/>
        </w:rPr>
        <w:t>CAPACITY CREDITS</w:t>
      </w:r>
    </w:p>
    <w:p>
      <w:pPr>
        <w:pStyle w:val="Normal"/>
        <w:rPr/>
      </w:pPr>
      <w:r>
        <w:rPr/>
      </w:r>
    </w:p>
    <w:p>
      <w:pPr>
        <w:pStyle w:val="Normal"/>
        <w:ind w:start="1440" w:end="0"/>
        <w:rPr/>
      </w:pPr>
      <w:r>
        <w:rPr/>
        <w:t>A credit equal to the Capital Cost Component of the Tariff.</w:t>
      </w:r>
    </w:p>
    <w:p>
      <w:pPr>
        <w:pStyle w:val="Normal"/>
        <w:rPr/>
      </w:pPr>
      <w:r>
        <w:rPr/>
      </w:r>
    </w:p>
    <w:p>
      <w:pPr>
        <w:pStyle w:val="Normal"/>
        <w:keepNext w:val="true"/>
        <w:ind w:firstLine="720" w:end="0"/>
        <w:rPr/>
      </w:pPr>
      <w:r>
        <w:rPr>
          <w:b/>
        </w:rPr>
        <w:t>4.4.</w:t>
      </w:r>
      <w:r>
        <w:rPr/>
        <w:tab/>
      </w:r>
      <w:r>
        <w:rPr>
          <w:b/>
        </w:rPr>
        <w:t>CONFIDENTIAL INFORMATION</w:t>
      </w:r>
    </w:p>
    <w:p>
      <w:pPr>
        <w:pStyle w:val="Normal"/>
        <w:keepNext w:val="true"/>
        <w:rPr/>
      </w:pPr>
      <w:r>
        <w:rPr/>
      </w:r>
    </w:p>
    <w:p>
      <w:pPr>
        <w:pStyle w:val="Normal"/>
        <w:keepNext w:val="true"/>
        <w:ind w:firstLine="720" w:start="720" w:end="0"/>
        <w:rPr/>
      </w:pPr>
      <w:r>
        <w:rPr/>
        <w:t>Confidential Information is defined in the Project Development Agreement.</w:t>
      </w:r>
    </w:p>
    <w:p>
      <w:pPr>
        <w:pStyle w:val="Normal"/>
        <w:rPr/>
      </w:pPr>
      <w:r>
        <w:rPr/>
      </w:r>
    </w:p>
    <w:p>
      <w:pPr>
        <w:pStyle w:val="Normal"/>
        <w:keepNext w:val="true"/>
        <w:ind w:firstLine="720" w:end="0"/>
        <w:rPr/>
      </w:pPr>
      <w:r>
        <w:rPr>
          <w:b/>
        </w:rPr>
        <w:t>4.5.</w:t>
      </w:r>
      <w:r>
        <w:rPr/>
        <w:tab/>
      </w:r>
      <w:r>
        <w:rPr>
          <w:b/>
        </w:rPr>
        <w:t>CONSTRUCTION CONTRACTS</w:t>
      </w:r>
    </w:p>
    <w:p>
      <w:pPr>
        <w:pStyle w:val="Normal"/>
        <w:keepNext w:val="true"/>
        <w:rPr/>
      </w:pPr>
      <w:r>
        <w:rPr/>
      </w:r>
    </w:p>
    <w:p>
      <w:pPr>
        <w:pStyle w:val="Normal"/>
        <w:ind w:start="1440" w:end="0"/>
        <w:rPr/>
      </w:pPr>
      <w:r>
        <w:rPr/>
        <w:t>All contracts, purchase orders, and other contracts and agreements entered into by ENA and relating to the Construction Work, including without limitation, the ABB Contract. The Participants acknowledge that ENA may enter into Construction Contracts with its affiliated companies.</w:t>
      </w:r>
    </w:p>
    <w:p>
      <w:pPr>
        <w:pStyle w:val="Normal"/>
        <w:rPr/>
      </w:pPr>
      <w:r>
        <w:rPr/>
      </w:r>
    </w:p>
    <w:p>
      <w:pPr>
        <w:pStyle w:val="Normal"/>
        <w:ind w:start="720" w:end="0"/>
        <w:rPr/>
      </w:pPr>
      <w:r>
        <w:rPr>
          <w:b/>
        </w:rPr>
        <w:t>4.6.</w:t>
      </w:r>
      <w:r>
        <w:rPr/>
        <w:tab/>
      </w:r>
      <w:r>
        <w:rPr>
          <w:b/>
        </w:rPr>
        <w:t>CONSTRUCTION COSTS</w:t>
      </w:r>
    </w:p>
    <w:p>
      <w:pPr>
        <w:pStyle w:val="Normal"/>
        <w:rPr/>
      </w:pPr>
      <w:r>
        <w:rPr/>
      </w:r>
    </w:p>
    <w:p>
      <w:pPr>
        <w:pStyle w:val="Normal"/>
        <w:ind w:start="1440" w:end="0"/>
        <w:rPr/>
      </w:pPr>
      <w:r>
        <w:rPr/>
        <w:t>The costs and expenses of ENA to perform and complete, or cause the performance and completion of all of its obligations pursuant to this Participation Agreement, including without limitation the Construction Work and all financing costs relating thereto, all as more fully described in Article 9.</w:t>
      </w:r>
    </w:p>
    <w:p>
      <w:pPr>
        <w:pStyle w:val="Normal"/>
        <w:rPr/>
      </w:pPr>
      <w:r>
        <w:rPr/>
      </w:r>
    </w:p>
    <w:p>
      <w:pPr>
        <w:pStyle w:val="Normal"/>
        <w:ind w:firstLine="720" w:end="0"/>
        <w:rPr/>
      </w:pPr>
      <w:r>
        <w:rPr>
          <w:b/>
        </w:rPr>
        <w:t>4.7.</w:t>
      </w:r>
      <w:r>
        <w:rPr/>
        <w:tab/>
      </w:r>
      <w:r>
        <w:rPr>
          <w:b/>
        </w:rPr>
        <w:t>CONSTRUCTION WORK</w:t>
      </w:r>
    </w:p>
    <w:p>
      <w:pPr>
        <w:pStyle w:val="Normal"/>
        <w:rPr/>
      </w:pPr>
      <w:r>
        <w:rPr/>
      </w:r>
    </w:p>
    <w:p>
      <w:pPr>
        <w:pStyle w:val="Normal"/>
        <w:ind w:start="1440" w:end="0"/>
        <w:rPr/>
      </w:pPr>
      <w:r>
        <w:rPr/>
        <w:t>All environmental impact studies, Project evaluation work, permits, approvals and the performance of all engineering, design, construction, contract preparation, supervision, expediting, inspection, accounting, testing, and start-up services, including the Work (as defined in the ABB Contract) required to achieve Substantial Completion of the Project.</w:t>
      </w:r>
    </w:p>
    <w:p>
      <w:pPr>
        <w:pStyle w:val="Normal"/>
        <w:rPr/>
      </w:pPr>
      <w:r>
        <w:rPr/>
      </w:r>
    </w:p>
    <w:p>
      <w:pPr>
        <w:pStyle w:val="Normal"/>
        <w:ind w:firstLine="720" w:end="0"/>
        <w:rPr/>
      </w:pPr>
      <w:r>
        <w:rPr>
          <w:b/>
        </w:rPr>
        <w:t>4.8.</w:t>
      </w:r>
      <w:r>
        <w:rPr/>
        <w:tab/>
      </w:r>
      <w:r>
        <w:rPr>
          <w:b/>
        </w:rPr>
        <w:t>CONSTRUCTION PERIOD</w:t>
      </w:r>
    </w:p>
    <w:p>
      <w:pPr>
        <w:pStyle w:val="Normal"/>
        <w:rPr/>
      </w:pPr>
      <w:r>
        <w:rPr/>
      </w:r>
    </w:p>
    <w:p>
      <w:pPr>
        <w:pStyle w:val="Normal"/>
        <w:ind w:start="1440" w:end="0"/>
        <w:rPr/>
      </w:pPr>
      <w:r>
        <w:rPr/>
        <w:t>The period of time commencing on the Effective Date and terminating on the date of Substantial Completion of the Project.</w:t>
      </w:r>
    </w:p>
    <w:p>
      <w:pPr>
        <w:pStyle w:val="Normal"/>
        <w:rPr/>
      </w:pPr>
      <w:r>
        <w:rPr/>
      </w:r>
    </w:p>
    <w:p>
      <w:pPr>
        <w:pStyle w:val="Normal"/>
        <w:rPr/>
      </w:pPr>
      <w:r>
        <w:rPr/>
        <w:tab/>
      </w:r>
      <w:r>
        <w:rPr>
          <w:b/>
        </w:rPr>
        <w:t>4.9.</w:t>
      </w:r>
      <w:r>
        <w:rPr/>
        <w:tab/>
      </w:r>
      <w:r>
        <w:rPr>
          <w:b/>
        </w:rPr>
        <w:t>CONSULTING FEE COMMENCEMENT DATE</w:t>
      </w:r>
    </w:p>
    <w:p>
      <w:pPr>
        <w:pStyle w:val="Normal"/>
        <w:rPr/>
      </w:pPr>
      <w:r>
        <w:rPr/>
      </w:r>
    </w:p>
    <w:p>
      <w:pPr>
        <w:pStyle w:val="Normal"/>
        <w:rPr/>
      </w:pPr>
      <w:r>
        <w:rPr/>
        <w:tab/>
        <w:tab/>
        <w:t>Defined in Section 7.5</w:t>
      </w:r>
    </w:p>
    <w:p>
      <w:pPr>
        <w:pStyle w:val="Normal"/>
        <w:rPr/>
      </w:pPr>
      <w:r>
        <w:rPr/>
      </w:r>
    </w:p>
    <w:p>
      <w:pPr>
        <w:pStyle w:val="Normal"/>
        <w:ind w:firstLine="720" w:end="0"/>
        <w:rPr/>
      </w:pPr>
      <w:r>
        <w:rPr>
          <w:b/>
        </w:rPr>
        <w:t>4.10.</w:t>
      </w:r>
      <w:r>
        <w:rPr/>
        <w:tab/>
      </w:r>
      <w:r>
        <w:rPr>
          <w:b/>
        </w:rPr>
        <w:t>CONVERTER STATION SITE</w:t>
      </w:r>
    </w:p>
    <w:p>
      <w:pPr>
        <w:pStyle w:val="Normal"/>
        <w:rPr/>
      </w:pPr>
      <w:r>
        <w:rPr/>
      </w:r>
    </w:p>
    <w:p>
      <w:pPr>
        <w:pStyle w:val="Normal"/>
        <w:ind w:start="1440" w:end="0"/>
        <w:rPr/>
      </w:pPr>
      <w:r>
        <w:rPr/>
        <w:t>One of three (3) possible locations which will be selected by ENA for the construction of the HVDC Facility.  The possible locations are:  (i) the Union Carbide Property defined below in Section 4.36, (ii) the Silas Ray Power Plant, or (iii) the Military Highway substation.  The Converter Station Site is and will continue to be wholly owned or leased (pursuant to a lease with a term of at least twenty-five (25) years) by BPUB from the Port of Brownsville.  ENA will not have any ownership interest in the Converter Station Site but will have lease or sublease rights to the Converter Station Site as provided in Section 13.2.1.</w:t>
      </w:r>
    </w:p>
    <w:p>
      <w:pPr>
        <w:pStyle w:val="Normal"/>
        <w:rPr/>
      </w:pPr>
      <w:r>
        <w:rPr/>
      </w:r>
    </w:p>
    <w:p>
      <w:pPr>
        <w:pStyle w:val="Normal"/>
        <w:keepNext w:val="true"/>
        <w:rPr/>
      </w:pPr>
      <w:r>
        <w:rPr/>
        <w:tab/>
      </w:r>
      <w:r>
        <w:rPr>
          <w:b/>
        </w:rPr>
        <w:t>4.11.</w:t>
      </w:r>
      <w:r>
        <w:rPr/>
        <w:tab/>
      </w:r>
      <w:r>
        <w:rPr>
          <w:b/>
        </w:rPr>
        <w:t>DC TRANSMISSION LINES</w:t>
      </w:r>
    </w:p>
    <w:p>
      <w:pPr>
        <w:pStyle w:val="FootnoteText"/>
        <w:keepNext w:val="true"/>
        <w:rPr>
          <w:b/>
        </w:rPr>
      </w:pPr>
      <w:r>
        <w:rPr>
          <w:b/>
        </w:rPr>
      </w:r>
    </w:p>
    <w:p>
      <w:pPr>
        <w:pStyle w:val="Corporate4"/>
        <w:keepNext w:val="true"/>
        <w:numPr>
          <w:ilvl w:val="0"/>
          <w:numId w:val="0"/>
        </w:numPr>
        <w:spacing w:before="0" w:after="0"/>
        <w:ind w:hanging="0" w:start="1440" w:end="0"/>
        <w:rPr/>
      </w:pPr>
      <w:r>
        <w:rPr/>
        <w:t>All direct current ("DC") transmission lines which may be located on the Tie Line Right-of-Way.</w:t>
      </w:r>
    </w:p>
    <w:p>
      <w:pPr>
        <w:pStyle w:val="Normal"/>
        <w:rPr/>
      </w:pPr>
      <w:r>
        <w:rPr/>
      </w:r>
    </w:p>
    <w:p>
      <w:pPr>
        <w:pStyle w:val="Normal"/>
        <w:keepNext w:val="true"/>
        <w:ind w:firstLine="720" w:end="0"/>
        <w:rPr/>
      </w:pPr>
      <w:r>
        <w:rPr>
          <w:b/>
        </w:rPr>
        <w:t>4.12.</w:t>
      </w:r>
      <w:r>
        <w:rPr/>
        <w:tab/>
      </w:r>
      <w:r>
        <w:rPr>
          <w:b/>
        </w:rPr>
        <w:t>EFFECTIVE DATE</w:t>
      </w:r>
    </w:p>
    <w:p>
      <w:pPr>
        <w:pStyle w:val="Normal"/>
        <w:keepNext w:val="true"/>
        <w:rPr/>
      </w:pPr>
      <w:r>
        <w:rPr/>
      </w:r>
    </w:p>
    <w:p>
      <w:pPr>
        <w:pStyle w:val="Corporate4"/>
        <w:keepNext w:val="true"/>
        <w:numPr>
          <w:ilvl w:val="0"/>
          <w:numId w:val="0"/>
        </w:numPr>
        <w:spacing w:before="0" w:after="0"/>
        <w:ind w:hanging="0" w:start="1440" w:end="0"/>
        <w:rPr>
          <w:b/>
        </w:rPr>
      </w:pPr>
      <w:r>
        <w:rPr/>
        <w:t>October 17, 2000.</w:t>
      </w:r>
    </w:p>
    <w:p>
      <w:pPr>
        <w:pStyle w:val="Normal"/>
        <w:rPr>
          <w:b/>
        </w:rPr>
      </w:pPr>
      <w:r>
        <w:rPr>
          <w:b/>
        </w:rPr>
      </w:r>
    </w:p>
    <w:p>
      <w:pPr>
        <w:pStyle w:val="Normal"/>
        <w:ind w:firstLine="720" w:end="0"/>
        <w:rPr/>
      </w:pPr>
      <w:r>
        <w:rPr>
          <w:b/>
        </w:rPr>
        <w:t>4.13.</w:t>
      </w:r>
      <w:r>
        <w:rPr/>
        <w:tab/>
      </w:r>
      <w:r>
        <w:rPr>
          <w:b/>
        </w:rPr>
        <w:t>ERCOT</w:t>
      </w:r>
    </w:p>
    <w:p>
      <w:pPr>
        <w:pStyle w:val="Normal"/>
        <w:rPr/>
      </w:pPr>
      <w:r>
        <w:rPr/>
      </w:r>
    </w:p>
    <w:p>
      <w:pPr>
        <w:pStyle w:val="Normal"/>
        <w:ind w:start="1440" w:end="0"/>
        <w:rPr/>
      </w:pPr>
      <w:r>
        <w:rPr/>
        <w:t>The Electric Reliability Council of Texas, the geographic region established for electrical reliability purposes and subject to the operating authority of the ERCOT ISO.</w:t>
      </w:r>
    </w:p>
    <w:p>
      <w:pPr>
        <w:pStyle w:val="Normal"/>
        <w:rPr/>
      </w:pPr>
      <w:r>
        <w:rPr/>
      </w:r>
    </w:p>
    <w:p>
      <w:pPr>
        <w:pStyle w:val="Normal"/>
        <w:ind w:firstLine="720" w:end="0"/>
        <w:rPr/>
      </w:pPr>
      <w:r>
        <w:rPr>
          <w:b/>
        </w:rPr>
        <w:t>4.14.</w:t>
      </w:r>
      <w:r>
        <w:rPr/>
        <w:tab/>
      </w:r>
      <w:r>
        <w:rPr>
          <w:b/>
        </w:rPr>
        <w:t>FORCE MAJEURE</w:t>
      </w:r>
    </w:p>
    <w:p>
      <w:pPr>
        <w:pStyle w:val="Normal"/>
        <w:rPr/>
      </w:pPr>
      <w:r>
        <w:rPr/>
      </w:r>
    </w:p>
    <w:p>
      <w:pPr>
        <w:pStyle w:val="Normal"/>
        <w:ind w:firstLine="720" w:start="720" w:end="0"/>
        <w:rPr/>
      </w:pPr>
      <w:r>
        <w:rPr/>
        <w:t>Defined in Section 18.</w:t>
      </w:r>
    </w:p>
    <w:p>
      <w:pPr>
        <w:pStyle w:val="Normal"/>
        <w:rPr/>
      </w:pPr>
      <w:r>
        <w:rPr/>
      </w:r>
    </w:p>
    <w:p>
      <w:pPr>
        <w:pStyle w:val="Normal"/>
        <w:ind w:firstLine="720" w:end="0"/>
        <w:rPr/>
      </w:pPr>
      <w:r>
        <w:rPr>
          <w:b/>
        </w:rPr>
        <w:t>4.15.</w:t>
      </w:r>
      <w:r>
        <w:rPr/>
        <w:tab/>
      </w:r>
      <w:r>
        <w:rPr>
          <w:b/>
        </w:rPr>
        <w:t>GOOD UTILITY PRACTICES</w:t>
      </w:r>
    </w:p>
    <w:p>
      <w:pPr>
        <w:pStyle w:val="Normal"/>
        <w:rPr/>
      </w:pPr>
      <w:r>
        <w:rPr/>
      </w:r>
    </w:p>
    <w:p>
      <w:pPr>
        <w:pStyle w:val="Normal"/>
        <w:ind w:start="1440" w:end="0"/>
        <w:rPr/>
      </w:pPr>
      <w:r>
        <w:rPr/>
        <w:t>The practices, methods, and acts, which in the exercise of reasonable judgment, in the light of the facts, including but not limited to the practices, methods and acts engaged in or approved by a significant portion of the public utility industry prior thereto, known at the time the decision was made, would have been expected to accomplish the desired result at the lowest reasonable cost consistent with reliability, safety and expedition.  It is recognized that Good Utility Practice is not intended to be limited to the optimum practice, methods or acts at the exclusion of all others, but rather a spectrum of possible practices, methods, or acts which could have been expected to accomplish the desired result at the lowest reasonable cost consistent with reliability, safety and expedition.</w:t>
      </w:r>
    </w:p>
    <w:p>
      <w:pPr>
        <w:pStyle w:val="Normal"/>
        <w:rPr/>
      </w:pPr>
      <w:r>
        <w:rPr/>
      </w:r>
    </w:p>
    <w:p>
      <w:pPr>
        <w:pStyle w:val="Normal"/>
        <w:ind w:firstLine="720" w:end="0"/>
        <w:rPr/>
      </w:pPr>
      <w:r>
        <w:rPr>
          <w:b/>
        </w:rPr>
        <w:t>4.16.</w:t>
      </w:r>
      <w:r>
        <w:rPr/>
        <w:tab/>
      </w:r>
      <w:r>
        <w:rPr>
          <w:b/>
        </w:rPr>
        <w:t>GOVERNMENTAL AUTHORITY</w:t>
      </w:r>
    </w:p>
    <w:p>
      <w:pPr>
        <w:pStyle w:val="Normal"/>
        <w:rPr/>
      </w:pPr>
      <w:r>
        <w:rPr/>
      </w:r>
    </w:p>
    <w:p>
      <w:pPr>
        <w:pStyle w:val="Normal"/>
        <w:ind w:start="1440" w:end="0"/>
        <w:rPr/>
      </w:pPr>
      <w:r>
        <w:rPr/>
        <w:t>Any national, state, or local government and any political subdivision thereof and any other governmental, quasi-governmental, administrative, judicial, public or statutory body, ministry, department, instrumentality, agency, authority, board, bureau, corporation, or commission with jurisdiction over the Project.</w:t>
      </w:r>
    </w:p>
    <w:p>
      <w:pPr>
        <w:pStyle w:val="Normal"/>
        <w:rPr/>
      </w:pPr>
      <w:r>
        <w:rPr/>
      </w:r>
    </w:p>
    <w:p>
      <w:pPr>
        <w:pStyle w:val="Normal"/>
        <w:keepNext w:val="true"/>
        <w:ind w:firstLine="720" w:end="0"/>
        <w:rPr/>
      </w:pPr>
      <w:r>
        <w:rPr>
          <w:b/>
        </w:rPr>
        <w:t>4.17.</w:t>
      </w:r>
      <w:r>
        <w:rPr/>
        <w:tab/>
      </w:r>
      <w:r>
        <w:rPr>
          <w:b/>
        </w:rPr>
        <w:t>GOVERNMENTAL AUTHORIZATIONS</w:t>
      </w:r>
    </w:p>
    <w:p>
      <w:pPr>
        <w:pStyle w:val="Normal"/>
        <w:keepNext w:val="true"/>
        <w:rPr/>
      </w:pPr>
      <w:r>
        <w:rPr/>
      </w:r>
    </w:p>
    <w:p>
      <w:pPr>
        <w:pStyle w:val="Corporate4"/>
        <w:keepNext w:val="true"/>
        <w:numPr>
          <w:ilvl w:val="0"/>
          <w:numId w:val="0"/>
        </w:numPr>
        <w:spacing w:before="0" w:after="0"/>
        <w:ind w:hanging="0" w:start="1440" w:end="0"/>
        <w:rPr/>
      </w:pPr>
      <w:r>
        <w:rPr/>
        <w:t>Any clearance, consent, license, approval, permit, rule, regulation, ordinance, order, code or standard issued or required to be issued by any Governmental Authority.</w:t>
      </w:r>
    </w:p>
    <w:p>
      <w:pPr>
        <w:pStyle w:val="Normal"/>
        <w:rPr/>
      </w:pPr>
      <w:r>
        <w:rPr/>
      </w:r>
    </w:p>
    <w:p>
      <w:pPr>
        <w:pStyle w:val="Normal"/>
        <w:keepNext w:val="true"/>
        <w:ind w:firstLine="720" w:end="0"/>
        <w:rPr/>
      </w:pPr>
      <w:r>
        <w:rPr>
          <w:b/>
        </w:rPr>
        <w:t>4.18.</w:t>
      </w:r>
      <w:r>
        <w:rPr/>
        <w:tab/>
      </w:r>
      <w:r>
        <w:rPr>
          <w:b/>
        </w:rPr>
        <w:t>HAZARDOUS SUBSTANCE</w:t>
      </w:r>
    </w:p>
    <w:p>
      <w:pPr>
        <w:pStyle w:val="Normal"/>
        <w:keepNext w:val="true"/>
        <w:rPr/>
      </w:pPr>
      <w:r>
        <w:rPr/>
      </w:r>
    </w:p>
    <w:p>
      <w:pPr>
        <w:pStyle w:val="Normal"/>
        <w:keepNext w:val="true"/>
        <w:ind w:firstLine="720" w:start="720" w:end="0"/>
        <w:rPr/>
      </w:pPr>
      <w:r>
        <w:rPr/>
        <w:t>Defined in Section 13.2.7.</w:t>
      </w:r>
    </w:p>
    <w:p>
      <w:pPr>
        <w:pStyle w:val="FootnoteText"/>
        <w:rPr/>
      </w:pPr>
      <w:r>
        <w:rPr/>
      </w:r>
    </w:p>
    <w:p>
      <w:pPr>
        <w:pStyle w:val="Normal"/>
        <w:ind w:firstLine="720" w:end="0"/>
        <w:rPr/>
      </w:pPr>
      <w:r>
        <w:rPr>
          <w:b/>
        </w:rPr>
        <w:t>4.19.</w:t>
      </w:r>
      <w:r>
        <w:rPr/>
        <w:tab/>
      </w:r>
      <w:r>
        <w:rPr>
          <w:b/>
        </w:rPr>
        <w:t xml:space="preserve">HVDC FACILITY </w:t>
      </w:r>
    </w:p>
    <w:p>
      <w:pPr>
        <w:pStyle w:val="Normal"/>
        <w:rPr/>
      </w:pPr>
      <w:r>
        <w:rPr/>
      </w:r>
    </w:p>
    <w:p>
      <w:pPr>
        <w:pStyle w:val="Normal"/>
        <w:ind w:start="1440" w:end="0"/>
        <w:rPr/>
      </w:pPr>
      <w:r>
        <w:rPr/>
        <w:t xml:space="preserve">The high voltage direct current converter switch and related equipment and facilities to be constructed on the Converter Station Site pursuant to the ABB Contract. </w:t>
      </w:r>
    </w:p>
    <w:p>
      <w:pPr>
        <w:pStyle w:val="Normal"/>
        <w:rPr/>
      </w:pPr>
      <w:r>
        <w:rPr/>
      </w:r>
    </w:p>
    <w:p>
      <w:pPr>
        <w:pStyle w:val="Normal"/>
        <w:ind w:firstLine="720" w:end="0"/>
        <w:rPr/>
      </w:pPr>
      <w:r>
        <w:rPr>
          <w:b/>
        </w:rPr>
        <w:t>4.20.</w:t>
      </w:r>
      <w:r>
        <w:rPr/>
        <w:tab/>
      </w:r>
      <w:r>
        <w:rPr>
          <w:b/>
        </w:rPr>
        <w:t>INDEPENDENT SYSTEM OPERATOR ("ISO")</w:t>
      </w:r>
    </w:p>
    <w:p>
      <w:pPr>
        <w:pStyle w:val="Normal"/>
        <w:rPr/>
      </w:pPr>
      <w:r>
        <w:rPr/>
      </w:r>
    </w:p>
    <w:p>
      <w:pPr>
        <w:pStyle w:val="Corporate4"/>
        <w:numPr>
          <w:ilvl w:val="0"/>
          <w:numId w:val="0"/>
        </w:numPr>
        <w:spacing w:before="0" w:after="0"/>
        <w:ind w:hanging="0" w:start="1440" w:end="0"/>
        <w:rPr/>
      </w:pPr>
      <w:r>
        <w:rPr/>
        <w:t>An Independent System Operator with responsibility for operation of a transmission grid.  For ERCOT, the ISO shall mean the Independent System Operator established in accordance with PUCT Substantive Rule 25.197, or its successor in function.</w:t>
      </w:r>
    </w:p>
    <w:p>
      <w:pPr>
        <w:pStyle w:val="Normal"/>
        <w:rPr/>
      </w:pPr>
      <w:r>
        <w:rPr/>
      </w:r>
    </w:p>
    <w:p>
      <w:pPr>
        <w:pStyle w:val="Normal"/>
        <w:rPr/>
      </w:pPr>
      <w:r>
        <w:rPr/>
        <w:tab/>
      </w:r>
      <w:r>
        <w:rPr>
          <w:b/>
        </w:rPr>
        <w:t>4.20.1</w:t>
        <w:tab/>
        <w:t>O &amp; M COMPONENT</w:t>
      </w:r>
    </w:p>
    <w:p>
      <w:pPr>
        <w:pStyle w:val="Normal"/>
        <w:rPr/>
      </w:pPr>
      <w:r>
        <w:rPr/>
      </w:r>
    </w:p>
    <w:p>
      <w:pPr>
        <w:pStyle w:val="Normal"/>
        <w:rPr/>
      </w:pPr>
      <w:r>
        <w:rPr/>
        <w:tab/>
        <w:tab/>
        <w:t>Defined in Schedule 4.31.</w:t>
      </w:r>
    </w:p>
    <w:p>
      <w:pPr>
        <w:pStyle w:val="Normal"/>
        <w:rPr/>
      </w:pPr>
      <w:r>
        <w:rPr/>
      </w:r>
    </w:p>
    <w:p>
      <w:pPr>
        <w:pStyle w:val="Normal"/>
        <w:ind w:firstLine="720" w:end="0"/>
        <w:rPr/>
      </w:pPr>
      <w:r>
        <w:rPr>
          <w:b/>
        </w:rPr>
        <w:t>4.21.</w:t>
      </w:r>
      <w:r>
        <w:rPr/>
        <w:tab/>
      </w:r>
      <w:r>
        <w:rPr>
          <w:b/>
        </w:rPr>
        <w:t>OWNERSHIP INTEREST</w:t>
      </w:r>
    </w:p>
    <w:p>
      <w:pPr>
        <w:pStyle w:val="Normal"/>
        <w:rPr/>
      </w:pPr>
      <w:r>
        <w:rPr/>
      </w:r>
    </w:p>
    <w:p>
      <w:pPr>
        <w:pStyle w:val="Normal"/>
        <w:ind w:start="1440" w:end="0"/>
        <w:rPr/>
      </w:pPr>
      <w:r>
        <w:rPr/>
        <w:t>Each Participant's ownership interest in the Project expressed as a percentage as provided in Article 5.</w:t>
      </w:r>
    </w:p>
    <w:p>
      <w:pPr>
        <w:pStyle w:val="Normal"/>
        <w:rPr/>
      </w:pPr>
      <w:r>
        <w:rPr/>
      </w:r>
    </w:p>
    <w:p>
      <w:pPr>
        <w:pStyle w:val="Normal"/>
        <w:ind w:firstLine="720" w:end="0"/>
        <w:rPr/>
      </w:pPr>
      <w:r>
        <w:rPr>
          <w:b/>
        </w:rPr>
        <w:t>4.22.</w:t>
      </w:r>
      <w:r>
        <w:rPr/>
        <w:tab/>
      </w:r>
      <w:r>
        <w:rPr>
          <w:b/>
        </w:rPr>
        <w:t>OWNERSHIP INTEREST TRANSFER DATE</w:t>
      </w:r>
    </w:p>
    <w:p>
      <w:pPr>
        <w:pStyle w:val="Normal"/>
        <w:rPr/>
      </w:pPr>
      <w:r>
        <w:rPr/>
      </w:r>
    </w:p>
    <w:p>
      <w:pPr>
        <w:pStyle w:val="Normal"/>
        <w:ind w:firstLine="720" w:start="720" w:end="0"/>
        <w:rPr/>
      </w:pPr>
      <w:r>
        <w:rPr/>
        <w:t xml:space="preserve">Defined in Section 5.2. </w:t>
      </w:r>
    </w:p>
    <w:p>
      <w:pPr>
        <w:pStyle w:val="Normal"/>
        <w:rPr/>
      </w:pPr>
      <w:r>
        <w:rPr/>
      </w:r>
    </w:p>
    <w:p>
      <w:pPr>
        <w:pStyle w:val="Normal"/>
        <w:ind w:firstLine="720" w:end="0"/>
        <w:rPr/>
      </w:pPr>
      <w:r>
        <w:rPr>
          <w:b/>
        </w:rPr>
        <w:t>4.23.</w:t>
      </w:r>
      <w:r>
        <w:rPr/>
        <w:tab/>
      </w:r>
      <w:r>
        <w:rPr>
          <w:b/>
        </w:rPr>
        <w:t>PARTICIPANT</w:t>
      </w:r>
    </w:p>
    <w:p>
      <w:pPr>
        <w:pStyle w:val="Normal"/>
        <w:rPr/>
      </w:pPr>
      <w:r>
        <w:rPr/>
      </w:r>
    </w:p>
    <w:p>
      <w:pPr>
        <w:pStyle w:val="Normal"/>
        <w:ind w:start="1440" w:end="0"/>
        <w:rPr/>
      </w:pPr>
      <w:r>
        <w:rPr/>
        <w:t>A party hereto or other entity acquiring an interest in the Project in accordance with this Participation Agreement.</w:t>
      </w:r>
    </w:p>
    <w:p>
      <w:pPr>
        <w:pStyle w:val="Normal"/>
        <w:rPr/>
      </w:pPr>
      <w:r>
        <w:rPr/>
      </w:r>
    </w:p>
    <w:p>
      <w:pPr>
        <w:pStyle w:val="Normal"/>
        <w:ind w:firstLine="720" w:end="0"/>
        <w:rPr/>
      </w:pPr>
      <w:r>
        <w:rPr>
          <w:b/>
        </w:rPr>
        <w:t>4.24.</w:t>
      </w:r>
      <w:r>
        <w:rPr/>
        <w:tab/>
      </w:r>
      <w:r>
        <w:rPr>
          <w:b/>
        </w:rPr>
        <w:t>PERMITTED ASSIGNEE</w:t>
      </w:r>
    </w:p>
    <w:p>
      <w:pPr>
        <w:pStyle w:val="Normal"/>
        <w:rPr/>
      </w:pPr>
      <w:r>
        <w:rPr/>
      </w:r>
    </w:p>
    <w:p>
      <w:pPr>
        <w:pStyle w:val="Normal"/>
        <w:ind w:firstLine="720" w:start="720" w:end="0"/>
        <w:rPr/>
      </w:pPr>
      <w:r>
        <w:rPr/>
        <w:t>Defined in Section 10.1.</w:t>
      </w:r>
    </w:p>
    <w:p>
      <w:pPr>
        <w:pStyle w:val="Normal"/>
        <w:rPr/>
      </w:pPr>
      <w:r>
        <w:rPr/>
      </w:r>
    </w:p>
    <w:p>
      <w:pPr>
        <w:pStyle w:val="Normal"/>
        <w:ind w:firstLine="720" w:end="0"/>
        <w:rPr/>
      </w:pPr>
      <w:r>
        <w:rPr>
          <w:b/>
        </w:rPr>
        <w:t>4.25.</w:t>
      </w:r>
      <w:r>
        <w:rPr/>
        <w:tab/>
      </w:r>
      <w:r>
        <w:rPr>
          <w:b/>
        </w:rPr>
        <w:t>PROJECT</w:t>
      </w:r>
    </w:p>
    <w:p>
      <w:pPr>
        <w:pStyle w:val="Normal"/>
        <w:rPr/>
      </w:pPr>
      <w:r>
        <w:rPr/>
      </w:r>
    </w:p>
    <w:p>
      <w:pPr>
        <w:pStyle w:val="Normal"/>
        <w:ind w:start="1440" w:end="0"/>
        <w:rPr/>
      </w:pPr>
      <w:r>
        <w:rPr/>
        <w:t xml:space="preserve">The HVDC Facility, the Tie Line, the rights granted to ENA hereunder to use the Converter Station Site and the Tie Line Right-of-Way, and all other facilities and structures constructed thereon, used therewith or related thereto, including without limitation, those included in the Construction Work and the network upgrades described in Section 7.7.  The scope of the Project is more specifically described on </w:t>
      </w:r>
      <w:r>
        <w:rPr>
          <w:u w:val="single"/>
        </w:rPr>
        <w:t>Exhibit A</w:t>
      </w:r>
      <w:r>
        <w:rPr/>
        <w:t>.</w:t>
      </w:r>
    </w:p>
    <w:p>
      <w:pPr>
        <w:pStyle w:val="FootnoteText"/>
        <w:rPr/>
      </w:pPr>
      <w:r>
        <w:rPr/>
      </w:r>
    </w:p>
    <w:p>
      <w:pPr>
        <w:pStyle w:val="Normal"/>
        <w:keepNext w:val="true"/>
        <w:ind w:firstLine="720" w:end="0"/>
        <w:rPr/>
      </w:pPr>
      <w:r>
        <w:rPr>
          <w:b/>
        </w:rPr>
        <w:t>4.26.</w:t>
      </w:r>
      <w:r>
        <w:rPr/>
        <w:tab/>
      </w:r>
      <w:r>
        <w:rPr>
          <w:b/>
        </w:rPr>
        <w:t>PROJECT DEVELOPMENT AGREEMENT</w:t>
      </w:r>
    </w:p>
    <w:p>
      <w:pPr>
        <w:pStyle w:val="Normal"/>
        <w:keepNext w:val="true"/>
        <w:rPr/>
      </w:pPr>
      <w:r>
        <w:rPr/>
      </w:r>
    </w:p>
    <w:p>
      <w:pPr>
        <w:pStyle w:val="Corporate4"/>
        <w:keepNext w:val="true"/>
        <w:numPr>
          <w:ilvl w:val="0"/>
          <w:numId w:val="0"/>
        </w:numPr>
        <w:spacing w:before="0" w:after="0"/>
        <w:ind w:hanging="0" w:start="1440" w:end="0"/>
        <w:rPr/>
      </w:pPr>
      <w:r>
        <w:rPr/>
        <w:t>That certain Project Development Agreement by and between BPUB and ENA dated September 28, 2000.</w:t>
      </w:r>
    </w:p>
    <w:p>
      <w:pPr>
        <w:pStyle w:val="Normal"/>
        <w:rPr/>
      </w:pPr>
      <w:r>
        <w:rPr/>
      </w:r>
    </w:p>
    <w:p>
      <w:pPr>
        <w:pStyle w:val="Normal"/>
        <w:ind w:firstLine="720" w:end="0"/>
        <w:rPr/>
      </w:pPr>
      <w:r>
        <w:rPr>
          <w:b/>
        </w:rPr>
        <w:t>4.27.</w:t>
      </w:r>
      <w:r>
        <w:rPr/>
        <w:tab/>
      </w:r>
      <w:r>
        <w:rPr>
          <w:b/>
        </w:rPr>
        <w:t>PROJECT INSURANCE</w:t>
      </w:r>
    </w:p>
    <w:p>
      <w:pPr>
        <w:pStyle w:val="Normal"/>
        <w:rPr/>
      </w:pPr>
      <w:r>
        <w:rPr/>
      </w:r>
    </w:p>
    <w:p>
      <w:pPr>
        <w:pStyle w:val="Normal"/>
        <w:ind w:start="1440" w:end="0"/>
        <w:rPr/>
      </w:pPr>
      <w:r>
        <w:rPr/>
        <w:t>Policies of insurance to be procured and maintained for the Project in accordance with Article 14 hereof.</w:t>
      </w:r>
    </w:p>
    <w:p>
      <w:pPr>
        <w:pStyle w:val="Normal"/>
        <w:rPr/>
      </w:pPr>
      <w:r>
        <w:rPr/>
      </w:r>
    </w:p>
    <w:p>
      <w:pPr>
        <w:pStyle w:val="Normal"/>
        <w:ind w:firstLine="720" w:end="0"/>
        <w:rPr/>
      </w:pPr>
      <w:r>
        <w:rPr>
          <w:b/>
        </w:rPr>
        <w:t>4.28.</w:t>
      </w:r>
      <w:r>
        <w:rPr/>
        <w:tab/>
      </w:r>
      <w:r>
        <w:rPr>
          <w:b/>
        </w:rPr>
        <w:t>SUBSTANTIAL COMPLETION</w:t>
      </w:r>
    </w:p>
    <w:p>
      <w:pPr>
        <w:pStyle w:val="Normal"/>
        <w:rPr/>
      </w:pPr>
      <w:r>
        <w:rPr/>
      </w:r>
    </w:p>
    <w:p>
      <w:pPr>
        <w:pStyle w:val="Normal"/>
        <w:ind w:firstLine="720" w:start="720" w:end="0"/>
        <w:rPr/>
      </w:pPr>
      <w:r>
        <w:rPr/>
        <w:t xml:space="preserve">As defined in the ABB Contract. </w:t>
      </w:r>
    </w:p>
    <w:p>
      <w:pPr>
        <w:pStyle w:val="Normal"/>
        <w:rPr/>
      </w:pPr>
      <w:r>
        <w:rPr/>
      </w:r>
    </w:p>
    <w:p>
      <w:pPr>
        <w:pStyle w:val="Normal"/>
        <w:rPr/>
      </w:pPr>
      <w:r>
        <w:rPr/>
        <w:tab/>
      </w:r>
      <w:r>
        <w:rPr>
          <w:b/>
        </w:rPr>
        <w:t>4.28.1.</w:t>
      </w:r>
      <w:r>
        <w:rPr/>
        <w:tab/>
      </w:r>
      <w:r>
        <w:rPr>
          <w:b/>
        </w:rPr>
        <w:t>SYSTEM</w:t>
      </w:r>
    </w:p>
    <w:p>
      <w:pPr>
        <w:pStyle w:val="Normal"/>
        <w:rPr/>
      </w:pPr>
      <w:r>
        <w:rPr/>
      </w:r>
    </w:p>
    <w:p>
      <w:pPr>
        <w:pStyle w:val="Normal"/>
        <w:ind w:start="1440" w:end="0"/>
        <w:rPr/>
      </w:pPr>
      <w:r>
        <w:rPr/>
        <w:t>The "System" defined in the bond ordinance as initially adopted on April 25, 1995 by the City of Brownsville City Commission, as amended on October 16, 1995 authorizing the issuance of obligations designated as "City of Brownsville, Texas Utilities System Priority Revenue Bonds, Refunding Series 1995", dated September 1, 1995, in the aggregate principal amount of $94,030,000, but excluding the Project.</w:t>
      </w:r>
    </w:p>
    <w:p>
      <w:pPr>
        <w:pStyle w:val="Normal"/>
        <w:rPr/>
      </w:pPr>
      <w:r>
        <w:rPr/>
      </w:r>
    </w:p>
    <w:p>
      <w:pPr>
        <w:pStyle w:val="Normal"/>
        <w:ind w:firstLine="720" w:end="0"/>
        <w:rPr/>
      </w:pPr>
      <w:r>
        <w:rPr>
          <w:b/>
        </w:rPr>
        <w:t>4.29.</w:t>
      </w:r>
      <w:r>
        <w:rPr/>
        <w:tab/>
      </w:r>
      <w:r>
        <w:rPr>
          <w:b/>
        </w:rPr>
        <w:t>TARIFF</w:t>
      </w:r>
    </w:p>
    <w:p>
      <w:pPr>
        <w:pStyle w:val="Normal"/>
        <w:rPr/>
      </w:pPr>
      <w:r>
        <w:rPr/>
      </w:r>
    </w:p>
    <w:p>
      <w:pPr>
        <w:pStyle w:val="Normal"/>
        <w:ind w:start="1440" w:end="0"/>
        <w:rPr/>
      </w:pPr>
      <w:r>
        <w:rPr/>
        <w:t>The Open Access Transmission Tariff regarding the Project, which will be attached to or incorporated into the Transmission Agreement.</w:t>
      </w:r>
    </w:p>
    <w:p>
      <w:pPr>
        <w:pStyle w:val="Normal"/>
        <w:rPr/>
      </w:pPr>
      <w:r>
        <w:rPr/>
      </w:r>
    </w:p>
    <w:p>
      <w:pPr>
        <w:pStyle w:val="Normal"/>
        <w:rPr/>
      </w:pPr>
      <w:r>
        <w:rPr/>
        <w:tab/>
      </w:r>
      <w:r>
        <w:rPr>
          <w:b/>
        </w:rPr>
        <w:t>4.29.1</w:t>
        <w:tab/>
        <w:t>TARIFF RATE</w:t>
      </w:r>
    </w:p>
    <w:p>
      <w:pPr>
        <w:pStyle w:val="Normal"/>
        <w:rPr>
          <w:b/>
        </w:rPr>
      </w:pPr>
      <w:r>
        <w:rPr>
          <w:b/>
        </w:rPr>
      </w:r>
    </w:p>
    <w:p>
      <w:pPr>
        <w:pStyle w:val="Normal"/>
        <w:ind w:start="1440" w:end="0"/>
        <w:rPr/>
      </w:pPr>
      <w:r>
        <w:rPr/>
        <w:t>The rate or charges set forth in the Transmission Agreement or Rate Schedule attached thereto to be paid by ENA for the services to be provided by BPUB to ENA thereunder (or other users of the Tie Line) more particularly described on Schedule 4.31.</w:t>
      </w:r>
    </w:p>
    <w:p>
      <w:pPr>
        <w:pStyle w:val="FootnoteText"/>
        <w:rPr/>
      </w:pPr>
      <w:r>
        <w:rPr/>
      </w:r>
    </w:p>
    <w:p>
      <w:pPr>
        <w:pStyle w:val="Normal"/>
        <w:keepNext w:val="true"/>
        <w:ind w:firstLine="720" w:end="0"/>
        <w:rPr/>
      </w:pPr>
      <w:r>
        <w:rPr>
          <w:b/>
        </w:rPr>
        <w:t>4.30.</w:t>
      </w:r>
      <w:r>
        <w:rPr/>
        <w:tab/>
      </w:r>
      <w:r>
        <w:rPr>
          <w:b/>
        </w:rPr>
        <w:t>TERMINATION DATE</w:t>
      </w:r>
    </w:p>
    <w:p>
      <w:pPr>
        <w:pStyle w:val="Normal"/>
        <w:keepNext w:val="true"/>
        <w:rPr/>
      </w:pPr>
      <w:r>
        <w:rPr/>
      </w:r>
    </w:p>
    <w:p>
      <w:pPr>
        <w:pStyle w:val="Normal"/>
        <w:keepNext w:val="true"/>
        <w:ind w:firstLine="720" w:start="720" w:end="0"/>
        <w:rPr/>
      </w:pPr>
      <w:r>
        <w:rPr/>
        <w:t>Defined in Section 6.</w:t>
      </w:r>
    </w:p>
    <w:p>
      <w:pPr>
        <w:pStyle w:val="Normal"/>
        <w:rPr/>
      </w:pPr>
      <w:r>
        <w:rPr/>
      </w:r>
    </w:p>
    <w:p>
      <w:pPr>
        <w:pStyle w:val="Normal"/>
        <w:keepNext w:val="true"/>
        <w:ind w:firstLine="720" w:end="0"/>
        <w:rPr/>
      </w:pPr>
      <w:r>
        <w:rPr>
          <w:b/>
        </w:rPr>
        <w:t>4.31.</w:t>
      </w:r>
      <w:r>
        <w:rPr/>
        <w:tab/>
      </w:r>
      <w:r>
        <w:rPr>
          <w:b/>
        </w:rPr>
        <w:t>TIE LINE</w:t>
      </w:r>
    </w:p>
    <w:p>
      <w:pPr>
        <w:pStyle w:val="Normal"/>
        <w:keepNext w:val="true"/>
        <w:rPr/>
      </w:pPr>
      <w:r>
        <w:rPr/>
      </w:r>
    </w:p>
    <w:p>
      <w:pPr>
        <w:pStyle w:val="Normal"/>
        <w:keepNext w:val="true"/>
        <w:ind w:start="1440" w:end="0"/>
        <w:rPr/>
      </w:pPr>
      <w:r>
        <w:rPr/>
        <w:t>All AC Transmission Lines and DC Transmission Lines connecting the HVDC Facility to BPUB's existing transmission system and to the electrical distribution system in Mexico run by Comision Federal de Electricidad located along the Tie Line Right-of-Way, to be constructed pursuant to the ABB Contract.</w:t>
      </w:r>
      <w:r>
        <w:rPr>
          <w:b/>
        </w:rPr>
        <w:t xml:space="preserve"> </w:t>
      </w:r>
    </w:p>
    <w:p>
      <w:pPr>
        <w:pStyle w:val="Normal"/>
        <w:rPr/>
      </w:pPr>
      <w:r>
        <w:rPr/>
      </w:r>
    </w:p>
    <w:p>
      <w:pPr>
        <w:pStyle w:val="Normal"/>
        <w:rPr/>
      </w:pPr>
      <w:r>
        <w:rPr/>
        <w:tab/>
      </w:r>
      <w:r>
        <w:rPr>
          <w:b/>
        </w:rPr>
        <w:t>4.32.</w:t>
      </w:r>
      <w:r>
        <w:rPr/>
        <w:tab/>
      </w:r>
      <w:r>
        <w:rPr>
          <w:b/>
        </w:rPr>
        <w:t>TIE LINE CONSULTING FEE</w:t>
      </w:r>
    </w:p>
    <w:p>
      <w:pPr>
        <w:pStyle w:val="Normal"/>
        <w:rPr/>
      </w:pPr>
      <w:r>
        <w:rPr/>
      </w:r>
    </w:p>
    <w:p>
      <w:pPr>
        <w:pStyle w:val="Normal"/>
        <w:rPr/>
      </w:pPr>
      <w:r>
        <w:rPr/>
        <w:tab/>
        <w:tab/>
        <w:t>Defined in Section 7.5.</w:t>
      </w:r>
    </w:p>
    <w:p>
      <w:pPr>
        <w:pStyle w:val="Normal"/>
        <w:rPr/>
      </w:pPr>
      <w:r>
        <w:rPr/>
      </w:r>
    </w:p>
    <w:p>
      <w:pPr>
        <w:pStyle w:val="Normal"/>
        <w:keepNext w:val="true"/>
        <w:ind w:firstLine="720" w:end="0"/>
        <w:rPr/>
      </w:pPr>
      <w:r>
        <w:rPr>
          <w:b/>
        </w:rPr>
        <w:t>4.33.</w:t>
      </w:r>
      <w:r>
        <w:rPr/>
        <w:tab/>
      </w:r>
      <w:r>
        <w:rPr>
          <w:b/>
        </w:rPr>
        <w:t>TIE LINE RIGHT-OF-WAY</w:t>
      </w:r>
    </w:p>
    <w:p>
      <w:pPr>
        <w:pStyle w:val="Normal"/>
        <w:keepNext w:val="true"/>
        <w:rPr/>
      </w:pPr>
      <w:r>
        <w:rPr/>
      </w:r>
    </w:p>
    <w:p>
      <w:pPr>
        <w:pStyle w:val="Normal"/>
        <w:keepNext w:val="true"/>
        <w:ind w:firstLine="720" w:start="720" w:end="0"/>
        <w:rPr/>
      </w:pPr>
      <w:r>
        <w:rPr/>
        <w:t>Defined in Section 7.3.4.</w:t>
      </w:r>
    </w:p>
    <w:p>
      <w:pPr>
        <w:pStyle w:val="FootnoteText"/>
        <w:rPr/>
      </w:pPr>
      <w:r>
        <w:rPr/>
      </w:r>
    </w:p>
    <w:p>
      <w:pPr>
        <w:pStyle w:val="Normal"/>
        <w:keepNext w:val="true"/>
        <w:ind w:firstLine="720" w:end="0"/>
        <w:rPr/>
      </w:pPr>
      <w:r>
        <w:rPr>
          <w:b/>
        </w:rPr>
        <w:t>4.34.</w:t>
      </w:r>
      <w:r>
        <w:rPr/>
        <w:tab/>
      </w:r>
      <w:r>
        <w:rPr>
          <w:b/>
        </w:rPr>
        <w:t>TRANSMISSION AGREEMENT</w:t>
      </w:r>
    </w:p>
    <w:p>
      <w:pPr>
        <w:pStyle w:val="Normal"/>
        <w:keepNext w:val="true"/>
        <w:rPr/>
      </w:pPr>
      <w:r>
        <w:rPr/>
      </w:r>
    </w:p>
    <w:p>
      <w:pPr>
        <w:pStyle w:val="Normal"/>
        <w:keepNext w:val="true"/>
        <w:ind w:start="1440" w:end="0"/>
        <w:rPr/>
      </w:pPr>
      <w:r>
        <w:rPr/>
        <w:t>That certain Transmission Agreement to be entered into by and between BPUB and ENA more particularly described in Section 7.4 below.</w:t>
      </w:r>
    </w:p>
    <w:p>
      <w:pPr>
        <w:pStyle w:val="Normal"/>
        <w:rPr/>
      </w:pPr>
      <w:r>
        <w:rPr/>
      </w:r>
    </w:p>
    <w:p>
      <w:pPr>
        <w:pStyle w:val="Normal"/>
        <w:ind w:firstLine="720" w:end="0"/>
        <w:rPr/>
      </w:pPr>
      <w:r>
        <w:rPr>
          <w:b/>
        </w:rPr>
        <w:t>4.35.</w:t>
      </w:r>
      <w:r>
        <w:rPr/>
        <w:tab/>
      </w:r>
      <w:r>
        <w:rPr>
          <w:b/>
        </w:rPr>
        <w:t>TRANSMISSION DOCUMENTS</w:t>
      </w:r>
    </w:p>
    <w:p>
      <w:pPr>
        <w:pStyle w:val="Normal"/>
        <w:rPr/>
      </w:pPr>
      <w:r>
        <w:rPr/>
      </w:r>
    </w:p>
    <w:p>
      <w:pPr>
        <w:pStyle w:val="Normal"/>
        <w:ind w:start="1440" w:end="0"/>
        <w:rPr>
          <w:b/>
        </w:rPr>
      </w:pPr>
      <w:r>
        <w:rPr/>
        <w:t>The Transmission Documents are the Transmission Agreement, the Tariff and this Participation Agreement.</w:t>
      </w:r>
    </w:p>
    <w:p>
      <w:pPr>
        <w:pStyle w:val="Normal"/>
        <w:rPr>
          <w:b/>
        </w:rPr>
      </w:pPr>
      <w:r>
        <w:rPr>
          <w:b/>
        </w:rPr>
      </w:r>
    </w:p>
    <w:p>
      <w:pPr>
        <w:pStyle w:val="Normal"/>
        <w:rPr/>
      </w:pPr>
      <w:r>
        <w:rPr/>
        <w:tab/>
      </w:r>
      <w:r>
        <w:rPr>
          <w:b/>
        </w:rPr>
        <w:t>4.36.</w:t>
        <w:tab/>
        <w:t>UNION CARBIDE PROPERTY</w:t>
      </w:r>
    </w:p>
    <w:p>
      <w:pPr>
        <w:pStyle w:val="Normal"/>
        <w:rPr>
          <w:b/>
        </w:rPr>
      </w:pPr>
      <w:r>
        <w:rPr>
          <w:b/>
        </w:rPr>
      </w:r>
    </w:p>
    <w:p>
      <w:pPr>
        <w:pStyle w:val="Normal"/>
        <w:ind w:start="1440" w:end="0"/>
        <w:rPr>
          <w:b/>
        </w:rPr>
      </w:pPr>
      <w:r>
        <w:rPr/>
        <w:t>The property commonly known as the Union Carbide Site located along Route 48 in close proximity to the Loma Alta Substation in Brownsville, Texas, or other property located in close proximity to the Loma Alta Substation acceptable to both Participants.</w:t>
      </w:r>
    </w:p>
    <w:p>
      <w:pPr>
        <w:pStyle w:val="Normal"/>
        <w:rPr>
          <w:b/>
        </w:rPr>
      </w:pPr>
      <w:r>
        <w:rPr>
          <w:b/>
        </w:rPr>
      </w:r>
    </w:p>
    <w:p>
      <w:pPr>
        <w:pStyle w:val="Section1"/>
        <w:numPr>
          <w:ilvl w:val="0"/>
          <w:numId w:val="8"/>
        </w:numPr>
        <w:ind w:hanging="0" w:start="0"/>
        <w:rPr/>
      </w:pPr>
      <w:r>
        <w:rPr/>
        <w:t>OWNERSHIP OF PROJECT</w:t>
      </w:r>
    </w:p>
    <w:p>
      <w:pPr>
        <w:pStyle w:val="Section11"/>
        <w:numPr>
          <w:ilvl w:val="1"/>
          <w:numId w:val="2"/>
        </w:numPr>
        <w:ind w:hanging="0" w:start="0"/>
        <w:rPr/>
      </w:pPr>
      <w:r>
        <w:rPr/>
        <w:t>During the Construction Period, ENA's ownership interest in the Project ("Ownership Interest") shall be 100% and BPUB's ownership interest shall be 0%.</w:t>
      </w:r>
    </w:p>
    <w:p>
      <w:pPr>
        <w:pStyle w:val="Section11"/>
        <w:numPr>
          <w:ilvl w:val="1"/>
          <w:numId w:val="2"/>
        </w:numPr>
        <w:ind w:hanging="0" w:start="0"/>
        <w:rPr/>
      </w:pPr>
      <w:r>
        <w:rPr/>
        <w:t>Upon the date of Substantial Completion (and prior to the commencement of any commercial transmission operations), so long as no default by BPUB has occurred and is continuing, (a) ENA shall transfer 100% of its Ownership Interest to BPUB free and clear of construction or financing liens (however, ENA may reasonably "bond around" such liens as it deems necessary), (b) BPUB shall accept such ownership of the Project and thereafter perform all of the obligations of the owner of the Project (other than the payment of taxes of any nature whatsoever directly related to the Project prior to the period BPUB is the owner of the Project; and the parties acknowledge that any such taxes that are the obligation of the owner during BPUB's period of ownership are subject to reimbursement as provided in Section 8.1), and (c) ENA shall not have any further Ownership Interest in the Project (the date ENA actually transfers such interest to BPUB shall be referred to herein as the "Ownership Interest Transfer Date").</w:t>
      </w:r>
    </w:p>
    <w:p>
      <w:pPr>
        <w:pStyle w:val="Section11"/>
        <w:numPr>
          <w:ilvl w:val="1"/>
          <w:numId w:val="2"/>
        </w:numPr>
        <w:ind w:hanging="0" w:start="0"/>
        <w:rPr/>
      </w:pPr>
      <w:r>
        <w:rPr/>
        <w:t>BPUB and ENA hereby agree that in return for financing and constructing the Project, BPUB grants to ENA the Capacity Credits to be applied as a credit against the Capital Cost Component of the Tariff Rate to be paid by ENA pursuant to the Transmission Agreement.  Notwithstanding anything stated herein to the contrary, nothing herein shall be deemed a transfer of any of ENA's rights or interests related to the Capacity Credits or any right or interest contained in the Transmission Agreement.</w:t>
      </w:r>
    </w:p>
    <w:p>
      <w:pPr>
        <w:pStyle w:val="Section1"/>
        <w:numPr>
          <w:ilvl w:val="0"/>
          <w:numId w:val="2"/>
        </w:numPr>
        <w:ind w:hanging="0" w:start="0"/>
        <w:rPr/>
      </w:pPr>
      <w:r>
        <w:rPr/>
        <w:t>TERM</w:t>
      </w:r>
    </w:p>
    <w:p>
      <w:pPr>
        <w:pStyle w:val="Section11"/>
        <w:numPr>
          <w:ilvl w:val="1"/>
          <w:numId w:val="2"/>
        </w:numPr>
        <w:ind w:hanging="0" w:start="0"/>
        <w:rPr/>
      </w:pPr>
      <w:r>
        <w:rPr/>
        <w:t>This Participation Agreement shall become effective on the Effective Date and shall, unless earlier terminated pursuant to the provisions hereof, continue in effect until the termination or earlier expiration of the Transmission Agreement (the "Termination Date").  Upon the termination of this Participation Agreement, the provisions of this Participation Agreement intended to survive such termination, including without limitation, all confidentiality obligations, shall remain in full force and effect.</w:t>
      </w:r>
    </w:p>
    <w:p>
      <w:pPr>
        <w:pStyle w:val="Section11"/>
        <w:numPr>
          <w:ilvl w:val="1"/>
          <w:numId w:val="2"/>
        </w:numPr>
        <w:ind w:hanging="0" w:start="0"/>
        <w:rPr/>
      </w:pPr>
      <w:r>
        <w:rPr/>
        <w:t>Notwithstanding anything to the contrary set forth herein, including but not limited to, Section 14 hereof, ENA shall have the right, at any time prior to December 31, 2001, and without further cost or liability on the part of ENA or BPUB, to terminate this Participation Agreement.  Upon such termination by ENA, neither BPUB nor ENA shall have any obligation to the other party except regarding the obligations herein that are to expressly survive termination.</w:t>
      </w:r>
    </w:p>
    <w:p>
      <w:pPr>
        <w:pStyle w:val="Section1"/>
        <w:numPr>
          <w:ilvl w:val="0"/>
          <w:numId w:val="2"/>
        </w:numPr>
        <w:ind w:hanging="0" w:start="0"/>
        <w:rPr/>
      </w:pPr>
      <w:r>
        <w:rPr/>
        <w:t>JOINT DEVELOPMENT OF THE PROJECT</w:t>
      </w:r>
    </w:p>
    <w:p>
      <w:pPr>
        <w:pStyle w:val="Section11"/>
        <w:numPr>
          <w:ilvl w:val="1"/>
          <w:numId w:val="2"/>
        </w:numPr>
        <w:ind w:hanging="0" w:start="0"/>
        <w:rPr/>
      </w:pPr>
      <w:r>
        <w:rPr/>
        <w:t>The Participants shall jointly develop the Project in accordance with the terms of this Participation Agreement.  Each Participant shall at all times take such actions as are reasonably necessary to assist the other Participant in the performance of its obligations under this Participation Agreement.</w:t>
      </w:r>
    </w:p>
    <w:p>
      <w:pPr>
        <w:pStyle w:val="Section11"/>
        <w:numPr>
          <w:ilvl w:val="1"/>
          <w:numId w:val="2"/>
        </w:numPr>
        <w:ind w:hanging="0" w:start="0"/>
        <w:rPr/>
      </w:pPr>
      <w:r>
        <w:rPr/>
        <w:t>Subject to this Participation Agreement, ENA shall primarily be responsible for the development of the Project and shall perform the following tasks:</w:t>
      </w:r>
    </w:p>
    <w:p>
      <w:pPr>
        <w:pStyle w:val="Section111"/>
        <w:numPr>
          <w:ilvl w:val="2"/>
          <w:numId w:val="2"/>
        </w:numPr>
        <w:ind w:hanging="0" w:start="0"/>
        <w:rPr/>
      </w:pPr>
      <w:r>
        <w:rPr/>
        <w:t>Determine the proper location for the Converter Station Site.  Upon determination of the proper location for the Converter Station Site, ENA will notify BPUB of its selection.  If the Converter Station Site is not owned by BPUB, any costs of purchasing the Converter Station Site will be included in Construction Costs and shall be paid for by ENA.  If the Converter Station Site is not purchased by BPUB as described in the previous sentence, any monthly or yearly leasing costs associated with the Converter Station Site will be included in the Tariff Rate (unless such leasing costs are prepaid and known sufficiently in advance to include in ENA's financing, in which case such costs shall be included in Construction Costs).</w:t>
      </w:r>
    </w:p>
    <w:p>
      <w:pPr>
        <w:pStyle w:val="Section111"/>
        <w:numPr>
          <w:ilvl w:val="2"/>
          <w:numId w:val="2"/>
        </w:numPr>
        <w:ind w:hanging="0" w:start="0"/>
        <w:rPr/>
      </w:pPr>
      <w:r>
        <w:rPr/>
        <w:t>Provide for, obtain or prepare (as applicable) all studies (including environmental impact studies and preliminary safety analyses) and permits and licenses, necessary for the construction and operation of the Project, including the Presidential Permit required for the Tie Line and the Tariff, pursuant to which access to the Tie Line will be provided.  All such permits obtained prior to the Ownership Interest Transfer Date shall be obtained in the name of ENA.  Notwithstanding anything stated herein to the contrary, ENA shall not be required to provide for and/or obtain any authorizations, if any, required for BPUB to participate in the Project from the Brownsville, Texas City Commission and the Brownsville Public Utilities Board.  The obligation to provide for and/or obtain such authorizations shall be BPUB's sole responsibility.</w:t>
      </w:r>
    </w:p>
    <w:p>
      <w:pPr>
        <w:pStyle w:val="Section111"/>
        <w:numPr>
          <w:ilvl w:val="2"/>
          <w:numId w:val="2"/>
        </w:numPr>
        <w:ind w:hanging="0" w:start="0"/>
        <w:rPr/>
      </w:pPr>
      <w:r>
        <w:rPr/>
        <w:t>Obtain bids, negotiate proposals and enter into such contracts for the Project as ENA determines to be necessary or appropriate for (i) the furnishing of engineering services and studies necessary for the performance and completion of Construction Work, (ii) the purchase and procurement of the equipment, apparatus, machinery, materials, tools, and supplies necessary for the performance and completion of Construction Work, and (iii) the performance and completion of each component of Construction Work.</w:t>
      </w:r>
    </w:p>
    <w:p>
      <w:pPr>
        <w:pStyle w:val="Section111"/>
        <w:numPr>
          <w:ilvl w:val="2"/>
          <w:numId w:val="2"/>
        </w:numPr>
        <w:ind w:hanging="0" w:start="0"/>
        <w:rPr/>
      </w:pPr>
      <w:r>
        <w:rPr/>
        <w:t>Use its commercially reasonable efforts in the performance of its responsibilities hereunder to effect the completion of Construction Work in accordance with the scheduled date of Substantial Completion and otherwise in accordance with the Construction Contracts.</w:t>
      </w:r>
    </w:p>
    <w:p>
      <w:pPr>
        <w:pStyle w:val="Section111"/>
        <w:numPr>
          <w:ilvl w:val="2"/>
          <w:numId w:val="2"/>
        </w:numPr>
        <w:ind w:hanging="0" w:start="0"/>
        <w:rPr/>
      </w:pPr>
      <w:r>
        <w:rPr/>
        <w:t>Keep each Participant fully and promptly advised of the major developments in connection with the performance and completion of Construction Work.</w:t>
      </w:r>
    </w:p>
    <w:p>
      <w:pPr>
        <w:pStyle w:val="Section111"/>
        <w:numPr>
          <w:ilvl w:val="2"/>
          <w:numId w:val="2"/>
        </w:numPr>
        <w:ind w:hanging="0" w:start="0"/>
        <w:rPr/>
      </w:pPr>
      <w:r>
        <w:rPr/>
        <w:t>Prior to the Ownership Interest Transfer Date, ENA shall be responsible to reimburse BPUB for any taxes of any nature whatsoever incurred by BPUB that are attributable to the Project; provided, however, if BPUB transfers all or part of its interest in the Project, ENA's reimbursement responsibility pursuant to this Section 7.2.6 shall be limited to the amount ENA would have been responsible to reimburse BPUB (or other similar tax-exempt entity) had such transfer not taken place.</w:t>
      </w:r>
    </w:p>
    <w:p>
      <w:pPr>
        <w:pStyle w:val="Section11"/>
        <w:numPr>
          <w:ilvl w:val="1"/>
          <w:numId w:val="2"/>
        </w:numPr>
        <w:ind w:hanging="0" w:start="0"/>
        <w:rPr/>
      </w:pPr>
      <w:r>
        <w:rPr/>
        <w:t>BPUB's sole rights and responsibilities with respect to the development of the Project during the Construction Period shall be as follows:</w:t>
      </w:r>
    </w:p>
    <w:p>
      <w:pPr>
        <w:pStyle w:val="Section111"/>
        <w:numPr>
          <w:ilvl w:val="2"/>
          <w:numId w:val="2"/>
        </w:numPr>
        <w:ind w:hanging="0" w:start="0"/>
        <w:rPr/>
      </w:pPr>
      <w:r>
        <w:rPr/>
        <w:t>BPUB shall, promptly following ENA's request therefor, review the form of the ABB Contract and notify ENA of its approval thereof or suggested changes with respect thereto.</w:t>
      </w:r>
    </w:p>
    <w:p>
      <w:pPr>
        <w:pStyle w:val="Section111"/>
        <w:numPr>
          <w:ilvl w:val="2"/>
          <w:numId w:val="2"/>
        </w:numPr>
        <w:ind w:hanging="0" w:start="0"/>
        <w:rPr/>
      </w:pPr>
      <w:r>
        <w:rPr/>
        <w:t>Prior to Substantial Completion, at the request of ENA, BPUB agrees to attend, participate, and assist ENA regarding tests of the Project to be performed by ENA to verify that specified characteristics of equipment items and performance guarantees have been achieved and, if necessary, assist ENA in making or arranging for final equipment modifications to meet the specified requirements thereof.</w:t>
      </w:r>
    </w:p>
    <w:p>
      <w:pPr>
        <w:pStyle w:val="Section111"/>
        <w:numPr>
          <w:ilvl w:val="2"/>
          <w:numId w:val="2"/>
        </w:numPr>
        <w:ind w:hanging="0" w:start="0"/>
        <w:rPr/>
      </w:pPr>
      <w:r>
        <w:rPr/>
        <w:t>Obtain all as-built drawings of the Project, vendor warranties, instruction manuals for the HVDC Facility, Tie Line and other Project equipment, and other information relevant to the operation and maintenance of the Project.  If ENA is in possession of any of the drawings or documents described in the previous sentence, ENA will deliver such items to BPUB promptly following Substantial Completion.</w:t>
      </w:r>
    </w:p>
    <w:p>
      <w:pPr>
        <w:pStyle w:val="Section111"/>
        <w:numPr>
          <w:ilvl w:val="2"/>
          <w:numId w:val="2"/>
        </w:numPr>
        <w:ind w:hanging="0" w:start="0"/>
        <w:rPr/>
      </w:pPr>
      <w:r>
        <w:rPr/>
        <w:t>As soon as reasonably possible following the selection of the Converter Station Site by ENA pursuant to Section 7.2.1, BPUB shall obtain in the name of BPUB and convey to ENA (for the purpose of performing and completing the Construction Work and owning and operating the Project, if necessary) all necessary and appropriate property or other rights to construct, own and operate the Project (the "Tie Line Right-of-Way").  Any purchase costs for the Tie Line Right-of-Way shall be approved by ENA prior to the acquisition thereof by BPUB.  If any portion of the Tie Line Right-of-Way is not owned by BPUB, any purchase costs payable to third-parties associated with the Tie Line Right-of-Way will be included in the Construction Costs and shall be paid for by ENA.  If any portion of the Tie Line Right-of-Way is not owned by BPUB or purchased by BPUB pursuant to the previous sentence, any monthly or yearly lease costs associated with the Tie Line Right-of-Way will be included in the Tariff Rate (unless such leasing costs are prepaid and known sufficiently in advance to include in ENA's financing in which case such costs shall be included in Construction Costs).</w:t>
      </w:r>
    </w:p>
    <w:p>
      <w:pPr>
        <w:pStyle w:val="Section111"/>
        <w:numPr>
          <w:ilvl w:val="2"/>
          <w:numId w:val="2"/>
        </w:numPr>
        <w:ind w:hanging="0" w:start="0"/>
        <w:rPr/>
      </w:pPr>
      <w:r>
        <w:rPr/>
        <w:t>Upon BPUB's request, ENA shall provide to BPUB preliminary construction plans regarding the AC Transmission Lines for BPUB's reasonable review and comment.  BPUB agrees to submit any such comments to ENA within three (3) days of delivery by ENA of the plans to BPUB.</w:t>
      </w:r>
    </w:p>
    <w:p>
      <w:pPr>
        <w:pStyle w:val="Section111"/>
        <w:numPr>
          <w:ilvl w:val="2"/>
          <w:numId w:val="2"/>
        </w:numPr>
        <w:ind w:hanging="0" w:start="0"/>
        <w:rPr/>
      </w:pPr>
      <w:r>
        <w:rPr/>
        <w:t>No later than November 15, 2000, BPUB will provide to ENA a copy of BPUB's Texas Government Sales and Use Tax Certificate.</w:t>
      </w:r>
    </w:p>
    <w:p>
      <w:pPr>
        <w:pStyle w:val="Section11"/>
        <w:numPr>
          <w:ilvl w:val="1"/>
          <w:numId w:val="2"/>
        </w:numPr>
        <w:ind w:hanging="0" w:start="0"/>
        <w:rPr/>
      </w:pPr>
      <w:r>
        <w:rPr/>
        <w:t>As soon as reasonably possible, ENA will submit to BPUB an application for firm service regarding the use of the Tie Line and BPUB and ENA shall enter into a Transmission Agreement in a form reasonably acceptable to the Parties (the "Transmission Agreement"), pursuant to which BPUB shall agree to provide to ENA, subject to the terms thereof and with an estimated commencement date of January 1, 2002, and continuing for a period of twenty-five (25) years thereafter, up to 300 megawatts of transmission capacity over the Tie Line (300 megawatts going from the United States to Mexico and 300 megawatts going from Mexico to the United States), and assuming such capacity is physically available over the Tie Line, in return for which ENA shall agree to pay to BPUB the Tariff Rate set forth therein.  Additionally, the Transmission Agreement shall contain a provision (a) stating that any revenues or receipts resulting from the use of the Tie Line by any one other than ENA shall be passed through to or otherwise credited for the sole benefit of ENA, (b) describing the payment by ENA of any planned transmission charges to the extent required by ERCOT protocols and (c) a description of the Tariff Rate.</w:t>
      </w:r>
    </w:p>
    <w:p>
      <w:pPr>
        <w:pStyle w:val="Section11"/>
        <w:numPr>
          <w:ilvl w:val="1"/>
          <w:numId w:val="2"/>
        </w:numPr>
        <w:ind w:hanging="0" w:start="0"/>
        <w:rPr/>
      </w:pPr>
      <w:r>
        <w:rPr/>
        <w:t>Commencing on the earlier to occur of (i) the date commercial operations commence for the Project or (ii) the date commercial operations commence for the generation project (the "Project" as defined in the Project Development Agreement) ("Consulting Fee Commencement Date"), ENA shall pay to BPUB an amount equal to $800,000 per year, payable monthly in advance, for consulting services related to construction and operation of the Tie Line ("Tie Line Consulting Fee").  ENA's obligation to pay BPUB the Tie Line Consulting Fee shall terminate at the end of the seventh (7th) year following the Consulting Fee Commencement Date.</w:t>
      </w:r>
    </w:p>
    <w:p>
      <w:pPr>
        <w:pStyle w:val="Section11"/>
        <w:numPr>
          <w:ilvl w:val="1"/>
          <w:numId w:val="2"/>
        </w:numPr>
        <w:ind w:hanging="0" w:start="0"/>
        <w:rPr/>
      </w:pPr>
      <w:r>
        <w:rPr/>
        <w:t>Additionally, no later than thirty (30) days following the Effective Date, ENA shall pay to BPUB a one time fee in amount equal to $100,000 as a Project Consulting Fee for consulting services related to the Project.</w:t>
      </w:r>
    </w:p>
    <w:p>
      <w:pPr>
        <w:pStyle w:val="Section11"/>
        <w:numPr>
          <w:ilvl w:val="1"/>
          <w:numId w:val="2"/>
        </w:numPr>
        <w:ind w:hanging="0" w:start="0"/>
        <w:rPr/>
      </w:pPr>
      <w:r>
        <w:rPr/>
        <w:t>As soon as reasonably possible and no later than November 15, 2000, the Participants shall agree upon a list of network upgrades to BPUB's network reasonably necessary for the Project.</w:t>
      </w:r>
    </w:p>
    <w:p>
      <w:pPr>
        <w:pStyle w:val="Section1"/>
        <w:numPr>
          <w:ilvl w:val="0"/>
          <w:numId w:val="2"/>
        </w:numPr>
        <w:ind w:hanging="0" w:start="0"/>
        <w:rPr/>
      </w:pPr>
      <w:r>
        <w:rPr/>
        <w:t>OPERATION OF THE PROJECT</w:t>
      </w:r>
    </w:p>
    <w:p>
      <w:pPr>
        <w:pStyle w:val="Normal"/>
        <w:ind w:hanging="720" w:start="1440" w:end="0"/>
        <w:rPr/>
      </w:pPr>
      <w:r>
        <w:rPr>
          <w:b/>
        </w:rPr>
        <w:t>8.1.</w:t>
      </w:r>
      <w:r>
        <w:rPr/>
        <w:tab/>
        <w:t>All reasonable costs and expenses incurred by BPUB relating to the operation and maintenance of the Project (including any taxes of any nature whatsoever attributable to the Project) as described in this Article 8 shall be reimbursable to BPUB as part of the Tariff Rate pursuant to the Transmission Agreement, it being the understanding of the Parties that BPUB shall not be required to use any revenues from the System to pay any such costs or expenses.  Notwithstanding the previous sentence and notwithstanding anything stated herein to the contrary, in the event BPUB transfers all or part of its interest in the Project, all required reimbursements to BPUB based upon a tax of any nature shall be limited to the amount that would have been reimbursable to BPUB (or other similar tax-exempt entity) had BPUB not transferred its interest.</w:t>
      </w:r>
    </w:p>
    <w:p>
      <w:pPr>
        <w:pStyle w:val="Normal"/>
        <w:ind w:hanging="720" w:start="1440" w:end="0"/>
        <w:rPr/>
      </w:pPr>
      <w:r>
        <w:rPr/>
      </w:r>
    </w:p>
    <w:p>
      <w:pPr>
        <w:pStyle w:val="Normal"/>
        <w:ind w:hanging="720" w:start="1440" w:end="0"/>
        <w:rPr/>
      </w:pPr>
      <w:r>
        <w:rPr>
          <w:b/>
        </w:rPr>
        <w:t>8.2.</w:t>
      </w:r>
      <w:r>
        <w:rPr/>
        <w:tab/>
        <w:t>Following Substantial Completion and subject to the Tariff, BPUB agrees, or shall cause any operator of the Project, to operate, maintain and insure (subject to the terms of the Tariff) the Project in accordance with Good Operating Practices, all applicable laws, rules, and regulations, all Governmental Approvals, the terms of the Transmission Documents, and any mandatory directives of ERCOT, Comision Federal de Electricidad, and any Governmental Authority.</w:t>
      </w:r>
    </w:p>
    <w:p>
      <w:pPr>
        <w:pStyle w:val="Normal"/>
        <w:ind w:hanging="720" w:start="1440" w:end="0"/>
        <w:rPr/>
      </w:pPr>
      <w:r>
        <w:rPr/>
      </w:r>
    </w:p>
    <w:p>
      <w:pPr>
        <w:pStyle w:val="Normal"/>
        <w:ind w:hanging="720" w:start="1440" w:end="0"/>
        <w:rPr/>
      </w:pPr>
      <w:r>
        <w:rPr>
          <w:b/>
        </w:rPr>
        <w:t>8.3.</w:t>
      </w:r>
      <w:r>
        <w:rPr/>
        <w:tab/>
        <w:t>Following Substantial Completion, BPUB shall assume, perform, and be fully responsible for and shall hold ENA harmless from any and all claims, liabilities, penalties, fines, costs, expenses and damages arising out of or relating to in any respect the ownership, operation and maintenance of the Project, other than claims, liabilities, penalties, fines, costs, expenses and damages attributable to the negligent acts and omissions of ENA.  Any of the liabilities described in this Section 8.3 shall be payable solely from the lawfully available net revenue of the System and the Project.</w:t>
      </w:r>
    </w:p>
    <w:p>
      <w:pPr>
        <w:pStyle w:val="Normal"/>
        <w:rPr/>
      </w:pPr>
      <w:r>
        <w:rPr/>
      </w:r>
    </w:p>
    <w:p>
      <w:pPr>
        <w:pStyle w:val="Normal"/>
        <w:numPr>
          <w:ilvl w:val="1"/>
          <w:numId w:val="7"/>
        </w:numPr>
        <w:rPr/>
      </w:pPr>
      <w:r>
        <w:rPr/>
        <w:t>Prior to Substantial Completion commencing on a date to be reasonably determined by ENA consistent with the Project Schedule (as defined in the ABB Contract) until Substantial Completion, ENA, with BPUB's cooperation and assistance, shall cause all testing and start-up activities of the Project to occur, and BPUB shall prepare for commencement of commercial operation of the Project (including, but not limited to, training and hiring necessary operating staff), and obtain any permits not previously obtained which are required for operation of the Project.  Immediately prior to the Ownership Interest Transfer Date, ENA and BPUB shall jointly apply to the appropriate Governmental Authority to transfer all permits applicable to the Project from ENA to BPUB.</w:t>
      </w:r>
    </w:p>
    <w:p>
      <w:pPr>
        <w:pStyle w:val="Normal"/>
        <w:rPr/>
      </w:pPr>
      <w:r>
        <w:rPr/>
      </w:r>
    </w:p>
    <w:p>
      <w:pPr>
        <w:pStyle w:val="Normal"/>
        <w:ind w:hanging="720" w:start="1440" w:end="0"/>
        <w:rPr/>
      </w:pPr>
      <w:r>
        <w:rPr>
          <w:b/>
        </w:rPr>
        <w:t>8.5.</w:t>
      </w:r>
      <w:r>
        <w:rPr/>
        <w:tab/>
        <w:t xml:space="preserve">Following the Ownership Interest Transfer Date, BPUB will, at ENA's request and assuming ENA has previously assigned to BPUB the appropriate contract rights relating thereto, enforce under the Construction Contracts all of the post-construction obligations of the contractors and suppliers thereunder to be enforced after Substantial Completion, which shall include, without limitation, the warranties on equipment, facilities, and materials furnished for the Project. </w:t>
      </w:r>
    </w:p>
    <w:p>
      <w:pPr>
        <w:pStyle w:val="Normal"/>
        <w:rPr/>
      </w:pPr>
      <w:r>
        <w:rPr/>
      </w:r>
    </w:p>
    <w:p>
      <w:pPr>
        <w:pStyle w:val="Section1"/>
        <w:numPr>
          <w:ilvl w:val="0"/>
          <w:numId w:val="2"/>
        </w:numPr>
        <w:ind w:hanging="0" w:start="0"/>
        <w:rPr/>
      </w:pPr>
      <w:r>
        <w:rPr/>
        <w:t>CONSTRUCTION FINANCING</w:t>
      </w:r>
    </w:p>
    <w:p>
      <w:pPr>
        <w:pStyle w:val="Normal"/>
        <w:ind w:hanging="720" w:start="1440" w:end="0"/>
        <w:rPr/>
      </w:pPr>
      <w:r>
        <w:rPr>
          <w:b/>
        </w:rPr>
        <w:t>9.1.</w:t>
      </w:r>
      <w:r>
        <w:rPr/>
        <w:tab/>
        <w:t>ENA shall be responsible for obtaining sufficient project financing to pay all Construction Costs.  "Construction Costs" shall consist of all payments made and obligations incurred to Affiliates and third parties for the Construction Work by ENA, including, without limitation all costs incurred pursuant to the Construction Contracts and the cost of making the network upgrades described in Section 7.7. In addition, Construction Costs shall include an allowance for ENA's administrative, financing and general expenses to cover the costs of services rendered by it in connection with causing the performance of Construction Work and any other expenses incurred by ENA during the Construction Period, including without limitation, any costs incurred by ENA pursuant to Section 7.2.6.</w:t>
      </w:r>
    </w:p>
    <w:p>
      <w:pPr>
        <w:pStyle w:val="Normal"/>
        <w:rPr/>
      </w:pPr>
      <w:r>
        <w:rPr/>
      </w:r>
    </w:p>
    <w:p>
      <w:pPr>
        <w:pStyle w:val="Normal"/>
        <w:ind w:hanging="720" w:start="1440" w:end="0"/>
        <w:rPr/>
      </w:pPr>
      <w:r>
        <w:rPr>
          <w:b/>
        </w:rPr>
        <w:t>9.2.</w:t>
        <w:tab/>
      </w:r>
      <w:r>
        <w:rPr/>
        <w:t>ENA shall have the right at any time and from time to time prior to the Ownership Interest Transfer Date to assign, mortgage, lease, sublease, pledge, create, or otherwise provide for a security interest in, or convey in trust, in connection with its financing of the Project, all or a part of the Project and/or all of its Ownership Interest in the Project, together with an equal interest in this Participation Agreement, to a trustee or trustees or other party or parties under deeds of trust, lease, subleases, mortgages or indentures, or to secured parties under a security agreement, as security for its present or future loans or other obligations or securities granted or issued to finance the construction of the Project, and to any successors or assigns thereof, without need for the prior written consent of BPUB, and without such mortgagee, lessee, sublessee, trustee or secured party assuming or becoming in any respect obligated to perform any of the obligations of ENA arising prior to such time as such mortgagee, lessee, sublessee, trustee, or secured party obtains possession of or assumes the right to exercise ENA's rights in respect of such Ownership Interest, or after such possession or assumption ceases.</w:t>
      </w:r>
    </w:p>
    <w:p>
      <w:pPr>
        <w:pStyle w:val="Normal"/>
        <w:rPr/>
      </w:pPr>
      <w:r>
        <w:rPr/>
      </w:r>
    </w:p>
    <w:p>
      <w:pPr>
        <w:pStyle w:val="Normal"/>
        <w:ind w:hanging="720" w:start="1440" w:end="0"/>
        <w:rPr/>
      </w:pPr>
      <w:r>
        <w:rPr>
          <w:b/>
        </w:rPr>
        <w:t>9.3.</w:t>
      </w:r>
      <w:r>
        <w:rPr/>
        <w:tab/>
        <w:t>Any mortgagee, lessee, sublessee, trustee or secured party under present or future deeds of trust, leases, subleases, mortgages, indentures or security agreements of ENA and any successor or assign thereof, and any receiver, referee or trustee in bankruptcy or reorganization of ENA, and any successor by action of law or otherwise, and any purchaser, transferee or assignee of any thereof may, without need for the prior written consent of BPUB, succeed to and acquire all of the rights, titles and interests of ENA in the Project, and may take over possession of or foreclose upon said property rights, titles and interests of ENA and subsequently sell and transfer all of such rights to a third party free and clear of this Participation Agreement (unless otherwise accepted by such lender and/or its successors and assigns).  This Section 9.3 shall only apply to transfers in connection with the financing of the Project by ENA and a default by ENA to any such lender, and shall not affect any of ENA's other obligations hereunder, including without limitation, ENA's obligation to pay the consulting fees pursuant to Sections 7.5 and 7.6.</w:t>
      </w:r>
    </w:p>
    <w:p>
      <w:pPr>
        <w:pStyle w:val="Normal"/>
        <w:rPr/>
      </w:pPr>
      <w:r>
        <w:rPr/>
      </w:r>
    </w:p>
    <w:p>
      <w:pPr>
        <w:pStyle w:val="Normal"/>
        <w:ind w:hanging="720" w:start="1440" w:end="0"/>
        <w:rPr/>
      </w:pPr>
      <w:r>
        <w:rPr>
          <w:b/>
        </w:rPr>
        <w:t>9.4.</w:t>
      </w:r>
      <w:r>
        <w:rPr/>
        <w:tab/>
        <w:t>Without limiting the generality of the foregoing, BPUB shall execute such consents, approvals, subordinations or other agreements to evidence the forgoing provisions as may be reasonably requested by ENA from time to time.</w:t>
      </w:r>
    </w:p>
    <w:p>
      <w:pPr>
        <w:pStyle w:val="Normal"/>
        <w:rPr/>
      </w:pPr>
      <w:r>
        <w:rPr/>
      </w:r>
    </w:p>
    <w:p>
      <w:pPr>
        <w:pStyle w:val="Section1"/>
        <w:numPr>
          <w:ilvl w:val="0"/>
          <w:numId w:val="2"/>
        </w:numPr>
        <w:ind w:hanging="0" w:start="0"/>
        <w:rPr/>
      </w:pPr>
      <w:r>
        <w:rPr/>
        <w:t>TRANSFER OF INTERESTS</w:t>
      </w:r>
    </w:p>
    <w:p>
      <w:pPr>
        <w:pStyle w:val="Normal"/>
        <w:ind w:hanging="720" w:start="1440" w:end="0"/>
        <w:rPr>
          <w:b/>
        </w:rPr>
      </w:pPr>
      <w:r>
        <w:rPr>
          <w:b/>
        </w:rPr>
        <w:t>10.1.</w:t>
      </w:r>
      <w:r>
        <w:rPr/>
        <w:tab/>
        <w:t>Each Participant shall have the right to transfer or assign all its rights in the Project, together with its rights under this Participation Agreement and the Transmission Documents, to any person, entity or organization without the need for prior written consent of the other Participant (each a "Permitted Assignee").</w:t>
      </w:r>
    </w:p>
    <w:p>
      <w:pPr>
        <w:pStyle w:val="Normal"/>
        <w:spacing w:before="240" w:after="0"/>
        <w:ind w:hanging="720" w:start="1440" w:end="0"/>
        <w:rPr/>
      </w:pPr>
      <w:r>
        <w:rPr>
          <w:b/>
        </w:rPr>
        <w:t>10.2.</w:t>
      </w:r>
      <w:r>
        <w:rPr/>
        <w:tab/>
        <w:t>Except as otherwise provided above in Section 9.3, any successor to the rights, titles and interests of a Participant in the Project shall assume and agree in writing to fully perform and discharge all of the obligations hereunder of such Participant, and such successor shall notify the other Participant in writing of such transfer, assignment or merger, and shall furnish to the other Participant evidence of such transfer, assignment or merger.</w:t>
      </w:r>
    </w:p>
    <w:p>
      <w:pPr>
        <w:pStyle w:val="Normal"/>
        <w:numPr>
          <w:ilvl w:val="1"/>
          <w:numId w:val="3"/>
        </w:numPr>
        <w:spacing w:before="240" w:after="0"/>
        <w:rPr/>
      </w:pPr>
      <w:r>
        <w:rPr/>
        <w:t>No Participant assigning or transferring its Ownership Interest hereunder shall be relieved of any of its obligations under this Participation Agreement or the Transmission Documents but shall remain liable and obligated for the performance of all terms and conditions of this Participation Agreement and the Transmission Documents; provided that in the event of an assignment of this Participation Agreement by Enron North America Corp. to an affiliate or to an entity formed in connection with the financing of all or a portion of the Project, Enron North America Corp. shall be relieved and released from all obligations of ENA hereunder.</w:t>
      </w:r>
    </w:p>
    <w:p>
      <w:pPr>
        <w:pStyle w:val="Normal"/>
        <w:rPr/>
      </w:pPr>
      <w:r>
        <w:rPr/>
      </w:r>
    </w:p>
    <w:p>
      <w:pPr>
        <w:pStyle w:val="Section1"/>
        <w:numPr>
          <w:ilvl w:val="0"/>
          <w:numId w:val="2"/>
        </w:numPr>
        <w:ind w:hanging="0" w:start="0"/>
        <w:rPr/>
      </w:pPr>
      <w:r>
        <w:rPr/>
        <w:t>DESTRUCTION OR ABANDONMENT</w:t>
      </w:r>
    </w:p>
    <w:p>
      <w:pPr>
        <w:pStyle w:val="Section11"/>
        <w:numPr>
          <w:ilvl w:val="1"/>
          <w:numId w:val="2"/>
        </w:numPr>
        <w:ind w:hanging="0" w:start="0"/>
        <w:rPr/>
      </w:pPr>
      <w:r>
        <w:rPr/>
        <w:t xml:space="preserve">If during the Construction Period the Project should be materially damaged or destroyed, ENA shall, in its sole discretion, either repair, replace, or reconstruct the Project to substantially the same general character or use as originally constructed (in which event ENA's obligation shall be limited to using the proceeds of the Project Insurance to pay the costs of such repairs, replacement, or reconstruction), or using such proceeds to retire any Construction Financing obtained by ENA, in which event ENA shall have the right to terminate this Participation Agreement. </w:t>
      </w:r>
    </w:p>
    <w:p>
      <w:pPr>
        <w:pStyle w:val="Section11"/>
        <w:numPr>
          <w:ilvl w:val="1"/>
          <w:numId w:val="2"/>
        </w:numPr>
        <w:ind w:hanging="0" w:start="0"/>
        <w:rPr/>
      </w:pPr>
      <w:r>
        <w:rPr/>
        <w:t>If subsequent to Substantial Completion, the Project should be damaged or destroyed, BPUB shall repair, replace or reconstruct the Project to substantially the same general character or use as originally constructed, provided, however, in no event shall BPUB be required to expend (pursuant to this Section 11.2) any amount in excess of the proceeds actually received from the insurance carried by BPUB,  the operator of the Project, or ENA (if applicable) pursuant to the Transmission Documents.  All insurance proceeds in excess of what is required to repair or rebuild the Project shall be the sole property of ENA and shall be, in ENA's sole discretion, either payable directly to ENA or credited to amounts owed by ENA to BPUB under the Tariff.  To the extent such proceeds are insufficient to fully rebuild the Project to the satisfaction of ENA, ENA shall have the option to (i) fund additional amounts necessary to rebuild the Project, (ii) redesign the Project based on available insurance proceeds and cause BPUB to rebuild such redesigned Project, or (iii) terminate this Participation Agreement and upon such termination by ENA both Participants shall be relieved of all further obligations to each other pursuant to this Participation Agreement.</w:t>
      </w:r>
    </w:p>
    <w:p>
      <w:pPr>
        <w:pStyle w:val="Section1"/>
        <w:numPr>
          <w:ilvl w:val="0"/>
          <w:numId w:val="2"/>
        </w:numPr>
        <w:ind w:hanging="0" w:start="0"/>
        <w:rPr/>
      </w:pPr>
      <w:r>
        <w:rPr/>
        <w:t>PROJECT INSURANCE</w:t>
      </w:r>
    </w:p>
    <w:p>
      <w:pPr>
        <w:pStyle w:val="BodyText"/>
        <w:rPr/>
      </w:pPr>
      <w:r>
        <w:rPr/>
        <w:t>ENA shall determine the insurance coverages, including the insurable values, limits, deductibles, retentions, and other special terms, and the insurance carriers from which such insurance is to be obtained during the Construction Period.  Subject to the Tariff</w:t>
      </w:r>
      <w:r>
        <w:rPr>
          <w:b/>
        </w:rPr>
        <w:t xml:space="preserve">, </w:t>
      </w:r>
      <w:r>
        <w:rPr/>
        <w:t>subsequent to Substantial Completion, such determinations shall be made by BPUB in accordance with Good Utility Practices.</w:t>
      </w:r>
    </w:p>
    <w:p>
      <w:pPr>
        <w:pStyle w:val="Section1"/>
        <w:numPr>
          <w:ilvl w:val="0"/>
          <w:numId w:val="2"/>
        </w:numPr>
        <w:ind w:hanging="0" w:start="0"/>
        <w:rPr/>
      </w:pPr>
      <w:r>
        <w:rPr/>
        <w:t>BINDING OBLIGATIONS AND REPRESENTATIONS</w:t>
      </w:r>
    </w:p>
    <w:p>
      <w:pPr>
        <w:pStyle w:val="Section11"/>
        <w:numPr>
          <w:ilvl w:val="1"/>
          <w:numId w:val="2"/>
        </w:numPr>
        <w:ind w:hanging="0" w:start="0"/>
        <w:rPr/>
      </w:pPr>
      <w:r>
        <w:rPr/>
        <w:t>All of the respective covenants, undertakings, and obligations of each of the Participants set forth in this Participation Agreement and in each of the Transmission Documents shall bind and shall be and become the respective covenants and obligations of each such Participant and, to the extent permitted by law and the existing contracts of the applicable Participant, shall, subject to the other provisions hereof, apply to and bind:</w:t>
      </w:r>
    </w:p>
    <w:p>
      <w:pPr>
        <w:pStyle w:val="Section111"/>
        <w:numPr>
          <w:ilvl w:val="2"/>
          <w:numId w:val="2"/>
        </w:numPr>
        <w:ind w:hanging="0" w:start="0"/>
        <w:rPr/>
      </w:pPr>
      <w:r>
        <w:rPr/>
        <w:t>All mortgagees, trustees, and secured parties under all present and future mortgages, indentures and deeds of trust, security agreements and other financing arrangements which are or may become a lien upon any of the properties of such Participant;</w:t>
      </w:r>
    </w:p>
    <w:p>
      <w:pPr>
        <w:pStyle w:val="Section111"/>
        <w:numPr>
          <w:ilvl w:val="2"/>
          <w:numId w:val="2"/>
        </w:numPr>
        <w:ind w:hanging="0" w:start="0"/>
        <w:rPr/>
      </w:pPr>
      <w:r>
        <w:rPr/>
        <w:t>All receivers, assignees for the benefit of creditors, bankruptcy trustees and referees of, or having control or jurisdiction over, such Participant;</w:t>
      </w:r>
    </w:p>
    <w:p>
      <w:pPr>
        <w:pStyle w:val="Section111"/>
        <w:numPr>
          <w:ilvl w:val="2"/>
          <w:numId w:val="2"/>
        </w:numPr>
        <w:ind w:hanging="0" w:start="0"/>
        <w:rPr/>
      </w:pPr>
      <w:r>
        <w:rPr/>
        <w:t>All other persons, firms, partnerships, corporations, or entities claiming by, through, or under any of the foregoing; and</w:t>
      </w:r>
    </w:p>
    <w:p>
      <w:pPr>
        <w:pStyle w:val="Section111"/>
        <w:numPr>
          <w:ilvl w:val="2"/>
          <w:numId w:val="2"/>
        </w:numPr>
        <w:ind w:hanging="0" w:start="0"/>
        <w:rPr/>
      </w:pPr>
      <w:r>
        <w:rPr/>
        <w:t>Any successors or assigns of any of those mentioned above in this Section 13.1; and shall be covenants and obligations running with each Participant's respective rights, titles, and interests in the Project and with all of the rights and interests of each Participant under this Participation Agreement and the Transmission Documents, and shall be for the benefit of the respective rights, titles, and interests of the Participants and their respective successors and assigns, in and to the Project. It is the specific intention of this provision that, except as otherwise provided herein, all such covenants and obligations shall be binding upon any party which acquires any of the rights, titles, and interests of a Participant in the Project or in, to and under this Participation Agreement or any of the Transmission Documents and that all of the above-described persons and groups shall be obligated to use such Participant's rights, titles, and interests in the Project or in, to, or under this Participation Agreement or any of the Transmission Documents for the purpose of discharging the covenants and obligations under this Participation Agreement and the Transmission Documents.</w:t>
      </w:r>
    </w:p>
    <w:p>
      <w:pPr>
        <w:pStyle w:val="Section11"/>
        <w:keepNext w:val="true"/>
        <w:numPr>
          <w:ilvl w:val="1"/>
          <w:numId w:val="2"/>
        </w:numPr>
        <w:ind w:hanging="0" w:start="0"/>
        <w:rPr/>
      </w:pPr>
      <w:r>
        <w:rPr/>
        <w:t>BPUB makes the following representations, warranties, and covenants to ENA:</w:t>
      </w:r>
    </w:p>
    <w:p>
      <w:pPr>
        <w:pStyle w:val="Section111"/>
        <w:numPr>
          <w:ilvl w:val="2"/>
          <w:numId w:val="2"/>
        </w:numPr>
        <w:ind w:hanging="0" w:start="0"/>
        <w:rPr/>
      </w:pPr>
      <w:r>
        <w:rPr/>
        <w:t>Regarding title to the Project and required easements:</w:t>
      </w:r>
    </w:p>
    <w:p>
      <w:pPr>
        <w:pStyle w:val="Normal"/>
        <w:ind w:hanging="1440" w:start="3600" w:end="0"/>
        <w:rPr/>
      </w:pPr>
      <w:r>
        <w:rPr>
          <w:b/>
        </w:rPr>
        <w:t>13.2.1.1.</w:t>
      </w:r>
      <w:r>
        <w:rPr/>
        <w:tab/>
        <w:t>BPUB has or will obtain good and indefeasible fee simple title or a valid and existing lease with a term of at least twenty-five (25) years to the Converter Station Site subject only to liens or encumbrances that would not reasonably be anticipated to adversely affect the construction or operation of the Project.  BPUB hereby grants to ENA (including its successors and assigns), and its agents, representatives, contractors, and subcontractors full access to the Converter Station Site for the purpose of performing and completing the Construction Work and operating the Project.</w:t>
      </w:r>
    </w:p>
    <w:p>
      <w:pPr>
        <w:pStyle w:val="Normal"/>
        <w:rPr/>
      </w:pPr>
      <w:r>
        <w:rPr/>
      </w:r>
    </w:p>
    <w:p>
      <w:pPr>
        <w:pStyle w:val="Normal"/>
        <w:ind w:hanging="1440" w:start="3600" w:end="0"/>
        <w:rPr/>
      </w:pPr>
      <w:r>
        <w:rPr>
          <w:b/>
        </w:rPr>
        <w:t>13.2.1.2.</w:t>
      </w:r>
      <w:r>
        <w:rPr/>
        <w:tab/>
        <w:t>At the request of ENA, BPUB shall execute and deliver to ENA a memorandum or other agreement in recordable form evidencing ENA's rights to access the Converter Station Site and the Project that ENA may record in the real property records of Cameron County, Texas and other applicable counties or the like. This Section 13.2.1.2 shall survive the termination or expiration of this Participation Agreement.</w:t>
      </w:r>
    </w:p>
    <w:p>
      <w:pPr>
        <w:pStyle w:val="Normal"/>
        <w:rPr/>
      </w:pPr>
      <w:r>
        <w:rPr/>
      </w:r>
    </w:p>
    <w:p>
      <w:pPr>
        <w:pStyle w:val="Normal"/>
        <w:ind w:hanging="1440" w:start="3600" w:end="0"/>
        <w:rPr>
          <w:b/>
        </w:rPr>
      </w:pPr>
      <w:r>
        <w:rPr>
          <w:b/>
        </w:rPr>
        <w:t>13.2.1.3.</w:t>
      </w:r>
      <w:r>
        <w:rPr/>
        <w:tab/>
        <w:t xml:space="preserve">The construction, operation, and maintenance of the Tie Line at the Converter Station Site and along the Tie Line Right-of-Way is or shall be a permitted use of such property. </w:t>
      </w:r>
    </w:p>
    <w:p>
      <w:pPr>
        <w:pStyle w:val="Normal"/>
        <w:rPr>
          <w:b/>
        </w:rPr>
      </w:pPr>
      <w:r>
        <w:rPr>
          <w:b/>
        </w:rPr>
      </w:r>
    </w:p>
    <w:p>
      <w:pPr>
        <w:pStyle w:val="Normal"/>
        <w:ind w:hanging="1440" w:start="3600" w:end="0"/>
        <w:rPr/>
      </w:pPr>
      <w:r>
        <w:rPr>
          <w:b/>
        </w:rPr>
        <w:t>13.2.1.4.</w:t>
      </w:r>
      <w:r>
        <w:rPr/>
        <w:tab/>
        <w:t>There are no parties in possession of the Converter Station Site, as tenants or otherwise, other than BPUB. BPUB has no knowledge of any liens or encumbrances which could adversely affect the Converter Station Site or BPUB's and ENA's proposed use of the site and no encumbrance affecting the Converter Station Site could reasonably be anticipated to adversely impact the construction or operation of the Project.</w:t>
      </w:r>
    </w:p>
    <w:p>
      <w:pPr>
        <w:pStyle w:val="Normal"/>
        <w:rPr/>
      </w:pPr>
      <w:r>
        <w:rPr/>
      </w:r>
    </w:p>
    <w:p>
      <w:pPr>
        <w:pStyle w:val="Section111"/>
        <w:numPr>
          <w:ilvl w:val="2"/>
          <w:numId w:val="2"/>
        </w:numPr>
        <w:ind w:hanging="0" w:start="0"/>
        <w:rPr/>
      </w:pPr>
      <w:r>
        <w:rPr/>
        <w:t>BPUB has the power and authority to enter into this Participation Agreement pursuant to the terms and conditions contained herein and to enter into the transactions contemplated hereby and to carry out its obligations hereunder, and by proper action of the Brownsville Public Utilities Board and all other applicable authorities, the individual(s) signing below have been authorized to execute and deliver this Participation Agreement on behalf of BPUB.</w:t>
      </w:r>
    </w:p>
    <w:p>
      <w:pPr>
        <w:pStyle w:val="Section111"/>
        <w:numPr>
          <w:ilvl w:val="2"/>
          <w:numId w:val="2"/>
        </w:numPr>
        <w:ind w:hanging="0" w:start="0"/>
        <w:rPr/>
      </w:pPr>
      <w:r>
        <w:rPr/>
        <w:t>BPUB is authorized to enter into this Participation Agreement under all applicable federal, state, city, and municipal laws, rules, and regulations.</w:t>
      </w:r>
    </w:p>
    <w:p>
      <w:pPr>
        <w:pStyle w:val="Section111"/>
        <w:numPr>
          <w:ilvl w:val="2"/>
          <w:numId w:val="2"/>
        </w:numPr>
        <w:ind w:hanging="0" w:start="0"/>
        <w:rPr/>
      </w:pPr>
      <w:r>
        <w:rPr/>
        <w:t>BPUB has undertaken all actions necessary to make this Participation Agreement a valid and binding agreement and this Participation Agreement constitutes a valid and binding agreement of BPUB, enforceable against BPUB in accordance with its terms.</w:t>
      </w:r>
    </w:p>
    <w:p>
      <w:pPr>
        <w:pStyle w:val="Section111"/>
        <w:numPr>
          <w:ilvl w:val="2"/>
          <w:numId w:val="2"/>
        </w:numPr>
        <w:ind w:hanging="0" w:start="0"/>
        <w:rPr/>
      </w:pPr>
      <w:r>
        <w:rPr/>
        <w:t>As of the date hereof, there are no actions, suits, claims, assessments or proceedings that BPUB is a party to, a participant in, or otherwise knowingly involved in, which are pending or, to the knowledge of BPUB, threatened that could adversely affect the construction of its planned improvements or use of the Project or BPUB's ability to perform hereunder.</w:t>
      </w:r>
    </w:p>
    <w:p>
      <w:pPr>
        <w:pStyle w:val="Section111"/>
        <w:numPr>
          <w:ilvl w:val="2"/>
          <w:numId w:val="2"/>
        </w:numPr>
        <w:ind w:hanging="0" w:start="0"/>
        <w:rPr/>
      </w:pPr>
      <w:r>
        <w:rPr/>
        <w:t>As of the date hereof, BPUB has not received any notice or order from any third party or Governmental Authority affecting the Project which remains outstanding with respect to a violation of applicable laws, or ruling or order of any Governmental Authority, or any indenture, restrictive covenant, law, ordinance, code, act or order applicable thereto.</w:t>
      </w:r>
    </w:p>
    <w:p>
      <w:pPr>
        <w:pStyle w:val="Section111"/>
        <w:numPr>
          <w:ilvl w:val="2"/>
          <w:numId w:val="2"/>
        </w:numPr>
        <w:ind w:hanging="0" w:start="0"/>
        <w:rPr/>
      </w:pPr>
      <w:r>
        <w:rPr/>
        <w:t>To the best of BPUB's knowledge and belief based upon existing available information, as of the date hereof, there are no Hazardous Substances present or located on the Converter Station Site or on property owned by BPUB adjoining the Converter Station Site. "Hazardous Substance" means (i) any hazardous substance as defined in the Federal Comprehensive Environmental Response, Compensation and Liability Act of 1980, as amended and (ii) any other substance deemed hazardous under any applicable law, rule, or regulation; provided, that ENA acknowledges that no environmental investigation of the Union Carbide Property has been made by BPUB.</w:t>
      </w:r>
    </w:p>
    <w:p>
      <w:pPr>
        <w:pStyle w:val="Section111"/>
        <w:numPr>
          <w:ilvl w:val="2"/>
          <w:numId w:val="2"/>
        </w:numPr>
        <w:ind w:hanging="0" w:start="0"/>
        <w:rPr/>
      </w:pPr>
      <w:r>
        <w:rPr/>
        <w:t>Notwithstanding anything stated herein to the contrary, BPUB hereby agrees that all Liquidated Damages (as such term is defined in the ABB Contract) or other liquidated or damages or settlements related to the Construction Work whenever paid or coming due pursuant to the ABB Contract shall be payable exclusively to ENA for ENA's account and shall at all times be the sole property of ENA.  BPUB hereby waives and releases any claim to the Liquidated Damages or any portion thereof.  This Section 13.2.8 shall survive the expiration or earlier termination of this Participation Agreement.  Should BPUB be made a party to litigation regarding the ABB Contract, ENA will reimburse BPUB for their reasonable and actual costs incurred by BPUB regarding same.</w:t>
      </w:r>
    </w:p>
    <w:p>
      <w:pPr>
        <w:pStyle w:val="Section111"/>
        <w:numPr>
          <w:ilvl w:val="2"/>
          <w:numId w:val="2"/>
        </w:numPr>
        <w:ind w:hanging="0" w:start="0"/>
        <w:rPr/>
      </w:pPr>
      <w:r>
        <w:rPr/>
        <w:t>BPUB, as an agent of the City of Brownsville, Texas is exempt from all federal, state, and local taxes under all laws existing as of the Effective Date.</w:t>
      </w:r>
    </w:p>
    <w:p>
      <w:pPr>
        <w:pStyle w:val="Section11"/>
        <w:keepNext w:val="true"/>
        <w:numPr>
          <w:ilvl w:val="1"/>
          <w:numId w:val="2"/>
        </w:numPr>
        <w:ind w:hanging="0" w:start="0"/>
        <w:rPr/>
      </w:pPr>
      <w:r>
        <w:rPr/>
        <w:t>ENA makes the following representations, warranties, and covenants to BPUB:</w:t>
      </w:r>
    </w:p>
    <w:p>
      <w:pPr>
        <w:pStyle w:val="Section111"/>
        <w:numPr>
          <w:ilvl w:val="2"/>
          <w:numId w:val="2"/>
        </w:numPr>
        <w:ind w:hanging="0" w:start="0"/>
        <w:rPr/>
      </w:pPr>
      <w:r>
        <w:rPr/>
        <w:t>ENA has the power and authority to enter into this Participation Agreement pursuant to the terms and conditions contained herein and to enter into the transactions contemplated hereby and to carry out its obligations hereunder, and the individual(s) signing below have been authorized by ENA to execute and deliver this Participation Agreement on its behalf.</w:t>
      </w:r>
    </w:p>
    <w:p>
      <w:pPr>
        <w:pStyle w:val="Section111"/>
        <w:numPr>
          <w:ilvl w:val="2"/>
          <w:numId w:val="2"/>
        </w:numPr>
        <w:ind w:hanging="0" w:start="0"/>
        <w:rPr/>
      </w:pPr>
      <w:r>
        <w:rPr/>
        <w:t>ENA has undertaken all actions necessary to make this Participation Agreement a valid and binding agreement and this Participation Agreement constitutes a valid and binding agreement of ENA, enforceable against ENA in accordance with its terms.</w:t>
      </w:r>
    </w:p>
    <w:p>
      <w:pPr>
        <w:pStyle w:val="Section111"/>
        <w:numPr>
          <w:ilvl w:val="2"/>
          <w:numId w:val="2"/>
        </w:numPr>
        <w:ind w:hanging="0" w:start="0"/>
        <w:rPr/>
      </w:pPr>
      <w:r>
        <w:rPr/>
        <w:t>As of the date hereof, there are no actions, suits, claims, assessments or proceedings that ENA is a party to, a participant in, or otherwise knowingly involved in, which are pending or, to the knowledge of ENA, threatened that could adversely affect the construction of its planned improvements or use of the Project or for ENA's ability to perform hereunder.</w:t>
      </w:r>
    </w:p>
    <w:p>
      <w:pPr>
        <w:pStyle w:val="Section111"/>
        <w:numPr>
          <w:ilvl w:val="2"/>
          <w:numId w:val="2"/>
        </w:numPr>
        <w:ind w:hanging="0" w:start="0"/>
        <w:rPr/>
      </w:pPr>
      <w:r>
        <w:rPr/>
        <w:t>So long as no default by BPUB has occurred and is continuing on such date, on the Ownership Interest Transfer Date, ENA shall deliver to BPUB a Bill of Sale and Assignment Agreement conveying ENA's interest in the Project, including an assignment of ENA's interest in all easements, and assignable warranties related to the Project (specifically not including ENA's rights or interests pursuant to the Transmission Agreement or related to the Transmission Credits) to BPUB.</w:t>
      </w:r>
    </w:p>
    <w:p>
      <w:pPr>
        <w:pStyle w:val="Section1"/>
        <w:numPr>
          <w:ilvl w:val="0"/>
          <w:numId w:val="2"/>
        </w:numPr>
        <w:ind w:hanging="0" w:start="0"/>
        <w:rPr/>
      </w:pPr>
      <w:r>
        <w:rPr/>
        <w:t xml:space="preserve">DEFAULTS AND REMEDIES  </w:t>
      </w:r>
    </w:p>
    <w:p>
      <w:pPr>
        <w:pStyle w:val="Section11"/>
        <w:numPr>
          <w:ilvl w:val="1"/>
          <w:numId w:val="2"/>
        </w:numPr>
        <w:ind w:hanging="0" w:start="0"/>
        <w:rPr/>
      </w:pPr>
      <w:r>
        <w:rPr/>
        <w:t>In the event of an alleged default by either Participant in any of the terms and conditions of the Transmission Documents concerning the payment of funds, then, within ten (10) days after written notice has been given by the nondefaulting Participant to the defaulting Participant of the existence and nature of the default, the nondefaulting Participant may (if it elects to do so in its sole discretion) remedy such default by advancing the necessary funds.</w:t>
      </w:r>
    </w:p>
    <w:p>
      <w:pPr>
        <w:pStyle w:val="Section11"/>
        <w:numPr>
          <w:ilvl w:val="1"/>
          <w:numId w:val="2"/>
        </w:numPr>
        <w:ind w:hanging="0" w:start="0"/>
        <w:rPr/>
      </w:pPr>
      <w:r>
        <w:rPr/>
        <w:t xml:space="preserve">In the event of an alleged default by either Participant in any of the terms and conditions of the Transmission Documents and the giving of notice as provided in Section 14.1 above, the defaulting Participant shall take all steps necessary to cure such default as promptly and completely as possible and shall pay promptly upon demand to the nondefaulting Participant the total amount of money or the reasonable equivalent in money of nonmonetary performance, if any, paid or made by such nondefaulting Participant in order to cure any default by the defaulting Participant, or the total amount of damages incurred by the nondefaulting Participant as a result of such default, together with interest on such money or the costs or damages of nonmonetary performance at the commercial prime rate then in effect at Bank of America, NA, Houston, Texas or at the maximum rate of interest legally chargeable, whichever is the lesser, from the date of the expenditure of such money or the date of completion of such nonmonetary performance or occurrence of such damages by such nondefaulting Participant to the date of such reimbursement by the defaulting Participant, or such greater amount as may be otherwise provided in the Transmission Documents. </w:t>
      </w:r>
    </w:p>
    <w:p>
      <w:pPr>
        <w:pStyle w:val="Section11"/>
        <w:keepNext w:val="true"/>
        <w:numPr>
          <w:ilvl w:val="1"/>
          <w:numId w:val="2"/>
        </w:numPr>
        <w:ind w:hanging="0" w:start="0"/>
        <w:rPr/>
      </w:pPr>
      <w:r>
        <w:rPr/>
        <w:t>Additionally, the occurrence of any of the following events by a Participant shall be deemed a default under this Participation Agreement:</w:t>
      </w:r>
    </w:p>
    <w:p>
      <w:pPr>
        <w:pStyle w:val="Section111"/>
        <w:numPr>
          <w:ilvl w:val="2"/>
          <w:numId w:val="2"/>
        </w:numPr>
        <w:ind w:hanging="0" w:start="0"/>
        <w:rPr/>
      </w:pPr>
      <w:r>
        <w:rPr/>
        <w:t xml:space="preserve">a Participant shall make an assignment or any general arrangement for the benefit of creditors; </w:t>
      </w:r>
    </w:p>
    <w:p>
      <w:pPr>
        <w:pStyle w:val="Section111"/>
        <w:numPr>
          <w:ilvl w:val="2"/>
          <w:numId w:val="2"/>
        </w:numPr>
        <w:ind w:hanging="0" w:start="0"/>
        <w:rPr/>
      </w:pPr>
      <w:r>
        <w:rPr/>
        <w:t xml:space="preserve">a Participant shall file a petition or otherwise commence, authorize, or acquiesce in the commencement of a proceeding or cause of action under any bankruptcy or similar law for the protection of creditors; </w:t>
      </w:r>
    </w:p>
    <w:p>
      <w:pPr>
        <w:pStyle w:val="Section111"/>
        <w:numPr>
          <w:ilvl w:val="2"/>
          <w:numId w:val="2"/>
        </w:numPr>
        <w:ind w:hanging="0" w:start="0"/>
        <w:rPr/>
      </w:pPr>
      <w:r>
        <w:rPr/>
        <w:t>a Participant shall otherwise become bankrupt or insolvent (however evidenced); or</w:t>
      </w:r>
    </w:p>
    <w:p>
      <w:pPr>
        <w:pStyle w:val="Section111"/>
        <w:numPr>
          <w:ilvl w:val="2"/>
          <w:numId w:val="2"/>
        </w:numPr>
        <w:ind w:hanging="0" w:start="0"/>
        <w:rPr/>
      </w:pPr>
      <w:r>
        <w:rPr/>
        <w:t>a Participant shall be unable to pay its debts as they fall due.</w:t>
      </w:r>
    </w:p>
    <w:p>
      <w:pPr>
        <w:pStyle w:val="Section11"/>
        <w:numPr>
          <w:ilvl w:val="1"/>
          <w:numId w:val="2"/>
        </w:numPr>
        <w:ind w:hanging="0" w:start="0"/>
        <w:rPr/>
      </w:pPr>
      <w:r>
        <w:rPr/>
        <w:t>In addition to the remedies provided for in this Section 14 of this Participation Agreement, the nondefaulting Participant may, in submitting a dispute to arbitration in accordance with the protocols herein, request that the board of arbitrators determine what additional remedies may be reasonably necessary or required under the circumstances which give rise to the dispute.</w:t>
      </w:r>
    </w:p>
    <w:p>
      <w:pPr>
        <w:pStyle w:val="Section11"/>
        <w:numPr>
          <w:ilvl w:val="1"/>
          <w:numId w:val="2"/>
        </w:numPr>
        <w:ind w:hanging="0" w:start="0"/>
        <w:rPr/>
      </w:pPr>
      <w:r>
        <w:rPr/>
        <w:t>In addition to the remedies described above, (a) in the event ENA fails to deliver the Project to BPUB under the circumstances described herein, or in the event BPUB fails to take over the Project under the circumstances described herein, the nondefaulting Participant shall also have the right to pursue all other rights and interests at law or in equity against the defaulting Participant and (b) ENA may offset an amount equal to any unpaid amounts owed by BPUB to ENA under this Participation Agreement against any payments owing by ENA to BPUB under the Transmission Agreement or any of the other Transmission Documents.  All provisions of this Article 14 shall survive the expiration or termination of the Participation Agreement.</w:t>
      </w:r>
    </w:p>
    <w:p>
      <w:pPr>
        <w:pStyle w:val="Section1"/>
        <w:numPr>
          <w:ilvl w:val="0"/>
          <w:numId w:val="2"/>
        </w:numPr>
        <w:ind w:hanging="0" w:start="0"/>
        <w:rPr/>
      </w:pPr>
      <w:r>
        <w:rPr/>
        <w:t>LIABILITY OF PARTICIPANTS</w:t>
      </w:r>
    </w:p>
    <w:p>
      <w:pPr>
        <w:pStyle w:val="BodyText"/>
        <w:rPr/>
      </w:pPr>
      <w:r>
        <w:rPr/>
        <w:t>THE PARTIES CONFIRM THAT THE EXPRESS REMEDIES AND MEASURES OF DAMAGES PROVIDED IN THIS PARTICIPATION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Section1"/>
        <w:numPr>
          <w:ilvl w:val="0"/>
          <w:numId w:val="2"/>
        </w:numPr>
        <w:ind w:hanging="0" w:start="0"/>
        <w:rPr/>
      </w:pPr>
      <w:r>
        <w:rPr/>
        <w:t xml:space="preserve">DISPUTE RESOLUTION  </w:t>
      </w:r>
    </w:p>
    <w:p>
      <w:pPr>
        <w:pStyle w:val="BodyText"/>
        <w:rPr/>
      </w:pPr>
      <w:r>
        <w:rPr/>
        <w:t>Any dispute (“dispute”) or difference between the parties arising during the term of this Participation Agreement, out of or in connection with this Participation Agreement, shall be first referred for resolution to the senior management of the parties.  Any such dispute or difference which has not been resolved as aforesaid within twenty (20) calendar days from the date the dispute or difference is first so referred for resolution, shall then be taken to non-binding mediation or another form of non-binding alternative dispute resolution mutually agreeable to the parties.</w:t>
      </w:r>
    </w:p>
    <w:p>
      <w:pPr>
        <w:pStyle w:val="BodyText"/>
        <w:rPr/>
      </w:pPr>
      <w:r>
        <w:rPr/>
        <w:t>In the event that non-binding mediation or agreed to alternative dispute resolution is not successful in resolving the dispute, the parties hereby agree to establish a mutually defined thirty (30) day period within which either party may file a legal action in accordance with Section 19 below.  If, after the thirty (30) day period expires and neither party has filed a legal action, and the dispute is still not resolved, binding arbitration may be initiated by either party by giving ten (10) calendar days' written notice to the other party of its intention to do so.  The arbitration hearing(s) shall be held in San Antonio, Texas and conducted in accordance with the rules of the American Arbitration Association (AAA Commercial).  Discovery protocols between the parties shall be negotiated by the parties or established by AAA Commercial in such a manner that will not provide either party with any unfair advantages over the other party, given BPUB’s status as a public entity subject to the Texas Open Records Act provisions. If the parties involved are unable to agree on a single arbitrator within twenty (20) calendar days of such notice, each party shall select an arbitration panelist within thirty (30) calendar days of such notice, and the two selected panelists shall promptly select a third panelist to form a three person panel. The arbitrator(s) shall decide any matter before him in accordance with the wording of this Participation Agreement and the laws of the State of Texas.  The arbitrator(s) shall have the authority to use independent knowledge and pursue independent investigation of technical matters by qualified technical experts.  However, the arbitrator(s) may not delegate decision-making responsibility to any such expert.  The arbitrator(s) shall proceed promptly and diligently and render a decision within sixty (60) calendar days after appointment.  The decision of the arbitrator(s) shall be presented in separate findings of fact and law.  The award of the arbitrator(s) shall be final and binding on the parties and an order confirming the award or judgment upon the award may be entered in any court having jurisdiction.  All fees of the American Arbitration Association associated with such arbitration, and the fee and expenses of the arbitrator(s), shall be shared equally by the parties involved, pending the arbitrator's final assessment and allocation of such fees and expenses.  Each party involved shall be responsible for all expenses and costs of its officers, employees, agents, or the like related to such arbitration.  Pending final resolution of the matter, the parties shall proceed diligently with any remaining performance of this Participation Agreement.</w:t>
      </w:r>
    </w:p>
    <w:p>
      <w:pPr>
        <w:pStyle w:val="BodyText"/>
        <w:rPr/>
      </w:pPr>
      <w:r>
        <w:rPr/>
      </w:r>
    </w:p>
    <w:p>
      <w:pPr>
        <w:pStyle w:val="BodyText"/>
        <w:rPr/>
      </w:pPr>
      <w:r>
        <w:rPr/>
        <w:t>Interest on any amount due on any claim shall be paid from the date that the claim is submitted to the arbitrator(s), or from the date payment otherwise would be due if such date is later, until the date of payment at the rate of interest described in Section 14.2 above.  As used in this Paragraph, "claim" means a written demand or assertion to the arbitrator(s) by one of the parties seeking, as a matter of right, the payment of money, financial adjustment, or interpretation of this Participation Agreement, or other relief, arising under or relating to this Participation Agreement.</w:t>
      </w:r>
    </w:p>
    <w:p>
      <w:pPr>
        <w:pStyle w:val="BodyText"/>
        <w:rPr/>
      </w:pPr>
      <w:r>
        <w:rPr/>
      </w:r>
    </w:p>
    <w:p>
      <w:pPr>
        <w:pStyle w:val="Section1"/>
        <w:numPr>
          <w:ilvl w:val="0"/>
          <w:numId w:val="2"/>
        </w:numPr>
        <w:ind w:hanging="0" w:start="0"/>
        <w:rPr/>
      </w:pPr>
      <w:r>
        <w:rPr/>
        <w:t xml:space="preserve">RELATIONSHIP OF PARTICIPANTS  </w:t>
      </w:r>
    </w:p>
    <w:p>
      <w:pPr>
        <w:pStyle w:val="BodyText"/>
        <w:rPr/>
      </w:pPr>
      <w:r>
        <w:rPr/>
        <w:t xml:space="preserve">The covenants, obligations, and liabilities of the Participants shall be several and not joint or collective. Each Participant shall be individually responsible for its, own covenants, obligations, and liabilities as herein provided and as provided in the Transmission Documents. It is not the intention of the parties to create, nor shall this Participation Agreement nor any of the Transmission Documents be construed as creating, a partnership, association, joint venture, or trust, as imposing a trust or partnership covenant, obligation, or liability on or with regard to either of the Participants, or as rendering the Participants liable as partners or trustees. No Participant shall be under the control of or shall be deemed to control the other Participant. A Participant as such shall not be the agent of or have a right or power to bind the other Participant, except as provided herein. </w:t>
      </w:r>
    </w:p>
    <w:p>
      <w:pPr>
        <w:pStyle w:val="Section1"/>
        <w:numPr>
          <w:ilvl w:val="0"/>
          <w:numId w:val="2"/>
        </w:numPr>
        <w:ind w:hanging="0" w:start="0"/>
        <w:rPr/>
      </w:pPr>
      <w:r>
        <w:rPr/>
        <w:t xml:space="preserve">FORCE MAJEURE  </w:t>
      </w:r>
    </w:p>
    <w:p>
      <w:pPr>
        <w:pStyle w:val="BodyText"/>
        <w:rPr/>
      </w:pPr>
      <w:r>
        <w:rPr/>
        <w:t>In the event of any Participant being rendered unable, wholly or in part, by Force Majeure to perform any of its obligations under this Participation Agreement or the Transmission Documents (other than obligations to pay costs and expenses due), upon such Participant giving notice and full particulars of such Force Majeure in writing or by telephone to the other Participant as soon as reasonably possible after the occurrence of the cause relied upon, the obligations of the Participant giving such notice, so far as it is affected by such Force Majeure, shall be suspended during the continuance of any inability of performance so caused, but for no longer period. Telephone notices given under the provisions of this Section 18 shall be confirmed in writing as soon as reasonably possible and shall specifically state full particulars of the Force Majeure, the time and date when the Force Majeure occurred, and when the Force Majeure ceased. This Participation Agreement shall not be terminated by reason of any such cause but shall remain in full force and effect unless both parties agree in writing to terminate this Participation Agreement.  The term "Force Majeure" shall mean any cause beyond the control of the affected Participant, which by the exercise of due diligence such Participant could not reasonably have been expected to avoid and which by exercise of due diligence it shall be unable to overcome, including failure or threat of failure of facilities or fuel supply, flood, earthquake, storm, fire, lightning, epidemic, war, acts of the public enemy, riot, civil disturbance or disobedience, strike, lockout, work stoppages, other industrial disturbance or dispute, labor or material shortage, sabotage, restraint by court order or other Governmental Authority and action or nonaction by, or failure to obtain the necessary authorizations or approvals from, any Governmental Authority. Nothing contained herein shall be construed so as to require a Participant to settle any strike, lockout, work stoppage, or other industrial disturbance or dispute in which it may be involved. A Participant rendered unable to fulfill any of its obligations under this Participation Agreement or any of the Transmission Documents by reason of Force Majeure shall exercise due diligence to remove such inability with all reasonable dispatch.</w:t>
      </w:r>
    </w:p>
    <w:p>
      <w:pPr>
        <w:pStyle w:val="Section1"/>
        <w:numPr>
          <w:ilvl w:val="0"/>
          <w:numId w:val="2"/>
        </w:numPr>
        <w:ind w:hanging="0" w:start="0"/>
        <w:rPr/>
      </w:pPr>
      <w:r>
        <w:rPr/>
        <w:t xml:space="preserve">GOVERNING LAW AND VENUE  </w:t>
      </w:r>
    </w:p>
    <w:p>
      <w:pPr>
        <w:pStyle w:val="BodyText"/>
        <w:rPr/>
      </w:pPr>
      <w:r>
        <w:rPr/>
        <w:t xml:space="preserve">Except as to matters exclusively controlled by the Constitution and statutes of the United States of America, this Participation Agreement and each of the Transmission Documents shall be governed by the laws of the State of Texas, without regard to conflict of laws provisions. Venue for any action arising under said agreements shall be in Bexar County, Texas. </w:t>
      </w:r>
    </w:p>
    <w:p>
      <w:pPr>
        <w:pStyle w:val="Section1"/>
        <w:numPr>
          <w:ilvl w:val="0"/>
          <w:numId w:val="2"/>
        </w:numPr>
        <w:ind w:hanging="0" w:start="0"/>
        <w:rPr/>
      </w:pPr>
      <w:r>
        <w:rPr/>
        <w:t>INTERESTS ACQUIRED IN THE NAME OF AN INDIVIDUAL PARTICIPANT</w:t>
      </w:r>
    </w:p>
    <w:p>
      <w:pPr>
        <w:pStyle w:val="BodyText"/>
        <w:rPr/>
      </w:pPr>
      <w:r>
        <w:rPr/>
        <w:t xml:space="preserve">Any Participant which acquires in its name an interest in any real or personal property or a contractual right which is part of the Project shall acquire and hold same subject to this Participation Agreement and any applicable Project Agreement, and shall transfer and assign an undivided interest therein to the other Participant so that the ownership and rights of the Participants in such property or contract shall be as provided in this Participation Agreement or in the applicable Transmission Documents. </w:t>
      </w:r>
    </w:p>
    <w:p>
      <w:pPr>
        <w:pStyle w:val="Section1"/>
        <w:numPr>
          <w:ilvl w:val="0"/>
          <w:numId w:val="2"/>
        </w:numPr>
        <w:ind w:hanging="0" w:start="0"/>
        <w:rPr/>
      </w:pPr>
      <w:r>
        <w:rPr/>
        <w:t xml:space="preserve">NOTICES  </w:t>
      </w:r>
    </w:p>
    <w:p>
      <w:pPr>
        <w:pStyle w:val="Section11"/>
        <w:numPr>
          <w:ilvl w:val="1"/>
          <w:numId w:val="2"/>
        </w:numPr>
        <w:ind w:hanging="0" w:start="0"/>
        <w:rPr/>
      </w:pPr>
      <w:r>
        <w:rPr/>
        <w:t>Any notice, demand, or request provided for in this Participation Agreement or in the Transmission Documents shall be deemed properly served, given or made if delivered in person or by overnight delivery or courier, or sent by facsimile transfer or registered or certified mail, postage prepaid, to the Participants at the addresses specified below:</w:t>
      </w:r>
    </w:p>
    <w:p>
      <w:pPr>
        <w:pStyle w:val="PlainText"/>
        <w:keepNext w:val="true"/>
        <w:ind w:firstLine="720" w:start="720" w:end="0"/>
        <w:rPr>
          <w:b/>
        </w:rPr>
      </w:pPr>
      <w:r>
        <w:rPr>
          <w:b/>
        </w:rPr>
        <w:t>If to BPUB:</w:t>
      </w:r>
    </w:p>
    <w:p>
      <w:pPr>
        <w:pStyle w:val="PlainText"/>
        <w:keepNext w:val="true"/>
        <w:rPr>
          <w:b/>
        </w:rPr>
      </w:pPr>
      <w:r>
        <w:rPr>
          <w:b/>
        </w:rPr>
      </w:r>
    </w:p>
    <w:p>
      <w:pPr>
        <w:pStyle w:val="PlainText"/>
        <w:keepNext w:val="true"/>
        <w:ind w:start="2160" w:end="0"/>
        <w:rPr/>
      </w:pPr>
      <w:r>
        <w:rPr/>
        <w:t>Public Utilities Board of the City of Brownsville, Texas</w:t>
      </w:r>
    </w:p>
    <w:p>
      <w:pPr>
        <w:pStyle w:val="PlainText"/>
        <w:keepNext w:val="true"/>
        <w:ind w:start="2160" w:end="0"/>
        <w:rPr/>
      </w:pPr>
      <w:r>
        <w:rPr/>
        <w:t>1425 Robinhood Drive</w:t>
      </w:r>
    </w:p>
    <w:p>
      <w:pPr>
        <w:pStyle w:val="PlainText"/>
        <w:keepNext w:val="true"/>
        <w:ind w:firstLine="720" w:start="1440" w:end="0"/>
        <w:rPr/>
      </w:pPr>
      <w:r>
        <w:rPr/>
        <w:t>P.O. Box 3270</w:t>
      </w:r>
    </w:p>
    <w:p>
      <w:pPr>
        <w:pStyle w:val="PlainText"/>
        <w:keepNext w:val="true"/>
        <w:ind w:firstLine="720" w:start="1440" w:end="0"/>
        <w:rPr/>
      </w:pPr>
      <w:r>
        <w:rPr/>
        <w:t>Brownsville, Texas  78520</w:t>
      </w:r>
    </w:p>
    <w:p>
      <w:pPr>
        <w:pStyle w:val="PlainText"/>
        <w:keepNext w:val="true"/>
        <w:ind w:firstLine="720" w:start="1440" w:end="0"/>
        <w:rPr/>
      </w:pPr>
      <w:r>
        <w:rPr/>
        <w:t>Attention:  General Manager and CEO</w:t>
      </w:r>
    </w:p>
    <w:p>
      <w:pPr>
        <w:pStyle w:val="PlainText"/>
        <w:ind w:firstLine="720" w:start="1440" w:end="0"/>
        <w:rPr/>
      </w:pPr>
      <w:r>
        <w:rPr/>
        <w:t>Telecopier:  (956) 983-6289</w:t>
      </w:r>
    </w:p>
    <w:p>
      <w:pPr>
        <w:pStyle w:val="PlainText"/>
        <w:rPr/>
      </w:pPr>
      <w:r>
        <w:rPr/>
      </w:r>
    </w:p>
    <w:p>
      <w:pPr>
        <w:pStyle w:val="PlainText"/>
        <w:rPr/>
      </w:pPr>
      <w:r>
        <w:rPr/>
      </w:r>
    </w:p>
    <w:p>
      <w:pPr>
        <w:pStyle w:val="PlainText"/>
        <w:keepNext w:val="true"/>
        <w:ind w:firstLine="720" w:start="720" w:end="0"/>
        <w:rPr>
          <w:b/>
        </w:rPr>
      </w:pPr>
      <w:r>
        <w:rPr>
          <w:b/>
        </w:rPr>
        <w:t xml:space="preserve">with a copy to: </w:t>
      </w:r>
    </w:p>
    <w:p>
      <w:pPr>
        <w:pStyle w:val="PlainText"/>
        <w:keepNext w:val="true"/>
        <w:rPr>
          <w:b/>
        </w:rPr>
      </w:pPr>
      <w:r>
        <w:rPr>
          <w:b/>
        </w:rPr>
      </w:r>
    </w:p>
    <w:p>
      <w:pPr>
        <w:pStyle w:val="PlainText"/>
        <w:rPr/>
      </w:pPr>
      <w:r>
        <w:rPr/>
        <w:tab/>
        <w:tab/>
        <w:tab/>
        <w:t>Davidson &amp; Troilo, P.C.</w:t>
      </w:r>
    </w:p>
    <w:p>
      <w:pPr>
        <w:pStyle w:val="PlainText"/>
        <w:ind w:firstLine="720" w:start="1440" w:end="0"/>
        <w:rPr/>
      </w:pPr>
      <w:r>
        <w:rPr/>
        <w:t>Northwest Center</w:t>
      </w:r>
    </w:p>
    <w:p>
      <w:pPr>
        <w:pStyle w:val="PlainText"/>
        <w:ind w:firstLine="720" w:start="1440" w:end="0"/>
        <w:rPr/>
      </w:pPr>
      <w:r>
        <w:rPr/>
        <w:t>7550 West IH 10, Suite 800</w:t>
      </w:r>
    </w:p>
    <w:p>
      <w:pPr>
        <w:pStyle w:val="PlainText"/>
        <w:ind w:firstLine="720" w:start="1440" w:end="0"/>
        <w:rPr/>
      </w:pPr>
      <w:r>
        <w:rPr/>
        <w:t>San Antonio, Texas  78229-5815</w:t>
      </w:r>
    </w:p>
    <w:p>
      <w:pPr>
        <w:pStyle w:val="PlainText"/>
        <w:ind w:firstLine="720" w:start="1440" w:end="0"/>
        <w:rPr/>
      </w:pPr>
      <w:r>
        <w:rPr/>
        <w:t>Attention:  John W. Davidson</w:t>
        <w:tab/>
      </w:r>
    </w:p>
    <w:p>
      <w:pPr>
        <w:pStyle w:val="PlainText"/>
        <w:ind w:firstLine="720" w:start="1440" w:end="0"/>
        <w:rPr/>
      </w:pPr>
      <w:r>
        <w:rPr/>
        <w:t>Telecopier:  (210) 349-0041</w:t>
      </w:r>
    </w:p>
    <w:p>
      <w:pPr>
        <w:pStyle w:val="PlainText"/>
        <w:rPr/>
      </w:pPr>
      <w:r>
        <w:rPr/>
      </w:r>
    </w:p>
    <w:p>
      <w:pPr>
        <w:pStyle w:val="PlainText"/>
        <w:keepNext w:val="true"/>
        <w:ind w:firstLine="720" w:start="720" w:end="0"/>
        <w:rPr>
          <w:b/>
        </w:rPr>
      </w:pPr>
      <w:r>
        <w:rPr>
          <w:b/>
        </w:rPr>
        <w:t>If to ENA:</w:t>
      </w:r>
    </w:p>
    <w:p>
      <w:pPr>
        <w:pStyle w:val="PlainText"/>
        <w:keepNext w:val="true"/>
        <w:rPr>
          <w:b/>
        </w:rPr>
      </w:pPr>
      <w:r>
        <w:rPr>
          <w:b/>
        </w:rPr>
      </w:r>
    </w:p>
    <w:p>
      <w:pPr>
        <w:pStyle w:val="PlainText"/>
        <w:keepNext w:val="true"/>
        <w:ind w:firstLine="720" w:start="1440" w:end="0"/>
        <w:rPr/>
      </w:pPr>
      <w:r>
        <w:rPr/>
        <w:t>Enron North America Corp.</w:t>
      </w:r>
    </w:p>
    <w:p>
      <w:pPr>
        <w:pStyle w:val="PlainText"/>
        <w:keepNext w:val="true"/>
        <w:ind w:firstLine="720" w:start="1440" w:end="0"/>
        <w:rPr/>
      </w:pPr>
      <w:r>
        <w:rPr/>
        <w:t>1400 Smith Street, EB 2964D</w:t>
      </w:r>
    </w:p>
    <w:p>
      <w:pPr>
        <w:pStyle w:val="PlainText"/>
        <w:keepNext w:val="true"/>
        <w:ind w:firstLine="720" w:start="1440" w:end="0"/>
        <w:rPr/>
      </w:pPr>
      <w:r>
        <w:rPr/>
        <w:t>Houston, Texas  77002-7361</w:t>
      </w:r>
    </w:p>
    <w:p>
      <w:pPr>
        <w:pStyle w:val="PlainText"/>
        <w:keepNext w:val="true"/>
        <w:ind w:firstLine="720" w:start="1440" w:end="0"/>
        <w:rPr/>
      </w:pPr>
      <w:r>
        <w:rPr/>
        <w:t>Attention:  Ozzie Pagan</w:t>
      </w:r>
    </w:p>
    <w:p>
      <w:pPr>
        <w:pStyle w:val="PlainText"/>
        <w:ind w:firstLine="720" w:start="1440" w:end="0"/>
        <w:rPr/>
      </w:pPr>
      <w:r>
        <w:rPr/>
        <w:t>Telecopier: (713) 646-4940</w:t>
      </w:r>
    </w:p>
    <w:p>
      <w:pPr>
        <w:pStyle w:val="PlainText"/>
        <w:rPr/>
      </w:pPr>
      <w:r>
        <w:rPr/>
      </w:r>
    </w:p>
    <w:p>
      <w:pPr>
        <w:pStyle w:val="PlainText"/>
        <w:keepNext w:val="true"/>
        <w:ind w:firstLine="720" w:start="720" w:end="0"/>
        <w:rPr>
          <w:b/>
        </w:rPr>
      </w:pPr>
      <w:r>
        <w:rPr>
          <w:b/>
        </w:rPr>
        <w:t>with a copy to:</w:t>
      </w:r>
    </w:p>
    <w:p>
      <w:pPr>
        <w:pStyle w:val="PlainText"/>
        <w:keepNext w:val="true"/>
        <w:rPr>
          <w:b/>
        </w:rPr>
      </w:pPr>
      <w:r>
        <w:rPr>
          <w:b/>
        </w:rPr>
      </w:r>
    </w:p>
    <w:p>
      <w:pPr>
        <w:pStyle w:val="PlainText"/>
        <w:keepNext w:val="true"/>
        <w:ind w:firstLine="720" w:start="1440" w:end="0"/>
        <w:rPr/>
      </w:pPr>
      <w:r>
        <w:rPr/>
        <w:t>Enron North America Corp.</w:t>
      </w:r>
    </w:p>
    <w:p>
      <w:pPr>
        <w:pStyle w:val="PlainText"/>
        <w:keepNext w:val="true"/>
        <w:ind w:firstLine="720" w:start="1440" w:end="0"/>
        <w:rPr/>
      </w:pPr>
      <w:r>
        <w:rPr/>
        <w:t>1400 Smith Street, EB 3813</w:t>
      </w:r>
    </w:p>
    <w:p>
      <w:pPr>
        <w:pStyle w:val="PlainText"/>
        <w:keepNext w:val="true"/>
        <w:ind w:firstLine="720" w:start="1440" w:end="0"/>
        <w:rPr/>
      </w:pPr>
      <w:r>
        <w:rPr/>
        <w:t>Houston, Texas  77002</w:t>
      </w:r>
    </w:p>
    <w:p>
      <w:pPr>
        <w:pStyle w:val="PlainText"/>
        <w:keepNext w:val="true"/>
        <w:ind w:firstLine="720" w:start="1440" w:end="0"/>
        <w:rPr/>
      </w:pPr>
      <w:r>
        <w:rPr/>
        <w:t>Attention:  Sheila Tweed</w:t>
      </w:r>
    </w:p>
    <w:p>
      <w:pPr>
        <w:pStyle w:val="PlainText"/>
        <w:ind w:firstLine="720" w:start="1440" w:end="0"/>
        <w:rPr/>
      </w:pPr>
      <w:r>
        <w:rPr/>
        <w:t>Telecopier:  (713) 853-7093</w:t>
      </w:r>
    </w:p>
    <w:p>
      <w:pPr>
        <w:pStyle w:val="PlainText"/>
        <w:rPr/>
      </w:pPr>
      <w:r>
        <w:rPr/>
      </w:r>
    </w:p>
    <w:p>
      <w:pPr>
        <w:pStyle w:val="PlainText"/>
        <w:keepNext w:val="true"/>
        <w:ind w:firstLine="720" w:start="720" w:end="0"/>
        <w:rPr>
          <w:b/>
        </w:rPr>
      </w:pPr>
      <w:r>
        <w:rPr>
          <w:b/>
        </w:rPr>
        <w:t>with a copy to:</w:t>
      </w:r>
    </w:p>
    <w:p>
      <w:pPr>
        <w:pStyle w:val="PlainText"/>
        <w:keepNext w:val="true"/>
        <w:rPr>
          <w:b/>
        </w:rPr>
      </w:pPr>
      <w:r>
        <w:rPr>
          <w:b/>
        </w:rPr>
      </w:r>
    </w:p>
    <w:p>
      <w:pPr>
        <w:pStyle w:val="PlainText"/>
        <w:keepNext w:val="true"/>
        <w:ind w:firstLine="720" w:start="1440" w:end="0"/>
        <w:rPr/>
      </w:pPr>
      <w:r>
        <w:rPr/>
        <w:t>Bracewell &amp; Patterson, L.L.P.</w:t>
      </w:r>
    </w:p>
    <w:p>
      <w:pPr>
        <w:pStyle w:val="PlainText"/>
        <w:keepNext w:val="true"/>
        <w:ind w:firstLine="720" w:start="1440" w:end="0"/>
        <w:rPr/>
      </w:pPr>
      <w:r>
        <w:rPr/>
        <w:t>711 Louisiana, Suite 2900</w:t>
      </w:r>
    </w:p>
    <w:p>
      <w:pPr>
        <w:pStyle w:val="PlainText"/>
        <w:keepNext w:val="true"/>
        <w:ind w:firstLine="720" w:start="1440" w:end="0"/>
        <w:rPr/>
      </w:pPr>
      <w:r>
        <w:rPr/>
        <w:t>South Tower Pennzoil Place</w:t>
      </w:r>
    </w:p>
    <w:p>
      <w:pPr>
        <w:pStyle w:val="PlainText"/>
        <w:keepNext w:val="true"/>
        <w:ind w:firstLine="720" w:start="1440" w:end="0"/>
        <w:rPr/>
      </w:pPr>
      <w:r>
        <w:rPr/>
        <w:t>Houston, Texas 77002</w:t>
      </w:r>
    </w:p>
    <w:p>
      <w:pPr>
        <w:pStyle w:val="PlainText"/>
        <w:keepNext w:val="true"/>
        <w:ind w:firstLine="720" w:start="1440" w:end="0"/>
        <w:rPr/>
      </w:pPr>
      <w:r>
        <w:rPr/>
        <w:t>Attention:  Clark Thompson</w:t>
      </w:r>
    </w:p>
    <w:p>
      <w:pPr>
        <w:pStyle w:val="PlainText"/>
        <w:ind w:firstLine="720" w:start="1440" w:end="0"/>
        <w:rPr/>
      </w:pPr>
      <w:r>
        <w:rPr/>
        <w:t>Telecopier: (713) 221-1212</w:t>
      </w:r>
    </w:p>
    <w:p>
      <w:pPr>
        <w:pStyle w:val="PlainText"/>
        <w:rPr/>
      </w:pPr>
      <w:r>
        <w:rPr/>
      </w:r>
    </w:p>
    <w:p>
      <w:pPr>
        <w:pStyle w:val="Section11"/>
        <w:numPr>
          <w:ilvl w:val="1"/>
          <w:numId w:val="2"/>
        </w:numPr>
        <w:ind w:hanging="0" w:start="0"/>
        <w:rPr/>
      </w:pPr>
      <w:r>
        <w:rPr/>
        <w:t>A Participant may, at any time, by written notice to the other Participant, designate different or additional persons or different addresses for the giving of notices hereunder.</w:t>
      </w:r>
    </w:p>
    <w:p>
      <w:pPr>
        <w:pStyle w:val="Section1"/>
        <w:numPr>
          <w:ilvl w:val="0"/>
          <w:numId w:val="2"/>
        </w:numPr>
        <w:ind w:hanging="0" w:start="0"/>
        <w:rPr/>
      </w:pPr>
      <w:r>
        <w:rPr/>
        <w:t xml:space="preserve">CONFIDENTIALITY  </w:t>
      </w:r>
    </w:p>
    <w:p>
      <w:pPr>
        <w:pStyle w:val="BodyText"/>
        <w:rPr/>
      </w:pPr>
      <w:r>
        <w:rPr/>
        <w:t>BPUB and ENA recognize that as a result of this Participation Agreement , certain Confidential Information of each party may be disclosed to the other party.  BPUB and ENA each specifically agree not to disclose any such Confidential Information regarding this Participation Agreement to any third party in accordance with the Confidentiality Provision of the Project Development Agreement.</w:t>
      </w:r>
    </w:p>
    <w:p>
      <w:pPr>
        <w:pStyle w:val="Section1"/>
        <w:numPr>
          <w:ilvl w:val="0"/>
          <w:numId w:val="2"/>
        </w:numPr>
        <w:ind w:hanging="0" w:start="0"/>
        <w:rPr/>
      </w:pPr>
      <w:r>
        <w:rPr/>
        <w:t>MISCELLANEOUS</w:t>
      </w:r>
    </w:p>
    <w:p>
      <w:pPr>
        <w:pStyle w:val="Section11"/>
        <w:numPr>
          <w:ilvl w:val="1"/>
          <w:numId w:val="2"/>
        </w:numPr>
        <w:ind w:hanging="0" w:start="0"/>
        <w:rPr/>
      </w:pPr>
      <w:r>
        <w:rPr/>
        <w:t>Each Participant agrees, upon request by the other Participant, to make, execute, and deliver any and all documents and writings of every kind reasonably requested or required to implement this Participation Agreement (and the transactions contemplated hereunder) and the Transmission Documents.</w:t>
      </w:r>
    </w:p>
    <w:p>
      <w:pPr>
        <w:pStyle w:val="Section11"/>
        <w:numPr>
          <w:ilvl w:val="1"/>
          <w:numId w:val="2"/>
        </w:numPr>
        <w:ind w:hanging="0" w:start="0"/>
        <w:rPr/>
      </w:pPr>
      <w:r>
        <w:rPr/>
        <w:t>The captions and headings appearing in this Participation Agreement and in the Transmission Documents are inserted merely to facilitate references and shall have no bearing upon the interpretation thereof.</w:t>
      </w:r>
    </w:p>
    <w:p>
      <w:pPr>
        <w:pStyle w:val="Section11"/>
        <w:numPr>
          <w:ilvl w:val="1"/>
          <w:numId w:val="2"/>
        </w:numPr>
        <w:ind w:hanging="0" w:start="0"/>
        <w:rPr/>
      </w:pPr>
      <w:r>
        <w:rPr/>
        <w:t>Each term, covenant, and condition of this Participation Agreement and of the Transmission Documents is deemed to be an independent term, covenant, and condition, and the obligation of any Participant to perform all of the terms, covenants, and conditions to be kept and performed by it is not dependant upon the performance by the other Participant of any or all of the terms, covenants, and conditions to be kept and performed by it.</w:t>
      </w:r>
    </w:p>
    <w:p>
      <w:pPr>
        <w:pStyle w:val="Section11"/>
        <w:numPr>
          <w:ilvl w:val="1"/>
          <w:numId w:val="2"/>
        </w:numPr>
        <w:ind w:hanging="0" w:start="0"/>
        <w:rPr/>
      </w:pPr>
      <w:r>
        <w:rPr/>
        <w:t>In the event that any of the terms, covenants or conditions of this Participation Agreement or of any of the Transmission Documents, or the application of any such term, covenant, or condition, shall be held invalid as to any person or circumstance by any court having jurisdiction in the premises, the remainder of such agreement, and the application of its terms, covenants or conditions to such persons or circumstances shall not be affected thereby.</w:t>
      </w:r>
    </w:p>
    <w:p>
      <w:pPr>
        <w:pStyle w:val="Section11"/>
        <w:numPr>
          <w:ilvl w:val="1"/>
          <w:numId w:val="2"/>
        </w:numPr>
        <w:ind w:hanging="0" w:start="0"/>
        <w:rPr/>
      </w:pPr>
      <w:r>
        <w:rPr/>
        <w:t>The Participants do not intend to create rights in or to grant remedies to any third party as a beneficiary of this Participation Agreement or a Project Agreement or of any duty, covenant, obligation, or undertaking established therein.</w:t>
      </w:r>
    </w:p>
    <w:p>
      <w:pPr>
        <w:pStyle w:val="Section11"/>
        <w:numPr>
          <w:ilvl w:val="1"/>
          <w:numId w:val="2"/>
        </w:numPr>
        <w:ind w:hanging="0" w:start="0"/>
        <w:rPr/>
      </w:pPr>
      <w:r>
        <w:rPr/>
        <w:t>Any waiver at any time by a Participant of its rights with respect to a default or any other matter arising in connection with this Participation Agreement or any Project Agreement shall not be deemed a waiver with respect to any subsequent default or matter.</w:t>
      </w:r>
    </w:p>
    <w:p>
      <w:pPr>
        <w:pStyle w:val="Section11"/>
        <w:keepNext w:val="true"/>
        <w:numPr>
          <w:ilvl w:val="1"/>
          <w:numId w:val="2"/>
        </w:numPr>
        <w:ind w:hanging="0" w:start="0"/>
        <w:rPr/>
      </w:pPr>
      <w:r>
        <w:rPr/>
        <w:t>In construing and interpreting this Participation Agreement, the following rules of construction shall be followed:</w:t>
      </w:r>
    </w:p>
    <w:p>
      <w:pPr>
        <w:pStyle w:val="Section111"/>
        <w:numPr>
          <w:ilvl w:val="2"/>
          <w:numId w:val="2"/>
        </w:numPr>
        <w:ind w:hanging="0" w:start="0"/>
        <w:rPr/>
      </w:pPr>
      <w:r>
        <w:rPr/>
        <w:t>words imparting the singular shall include the plural and vice versa;</w:t>
      </w:r>
    </w:p>
    <w:p>
      <w:pPr>
        <w:pStyle w:val="Section111"/>
        <w:numPr>
          <w:ilvl w:val="2"/>
          <w:numId w:val="2"/>
        </w:numPr>
        <w:ind w:hanging="0" w:start="0"/>
        <w:rPr/>
      </w:pPr>
      <w:r>
        <w:rPr/>
        <w:t>a reference in this Participation Agreement to any Article, Section, clause, or paragraph is, except where it is expressly stated to the contrary or the context otherwise requires, a reference to such Article, Section, clause, or paragraph herein;</w:t>
      </w:r>
    </w:p>
    <w:p>
      <w:pPr>
        <w:pStyle w:val="Section111"/>
        <w:numPr>
          <w:ilvl w:val="2"/>
          <w:numId w:val="2"/>
        </w:numPr>
        <w:ind w:hanging="0" w:start="0"/>
        <w:rPr/>
      </w:pPr>
      <w:r>
        <w:rPr/>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Section111"/>
        <w:numPr>
          <w:ilvl w:val="2"/>
          <w:numId w:val="2"/>
        </w:numPr>
        <w:ind w:hanging="0" w:start="0"/>
        <w:rPr/>
      </w:pPr>
      <w:r>
        <w:rPr/>
        <w:t>the terms "hereof," "herein," "hereto," "hereunder," and words of similar or like import, refer to this entire Participation Agreement and not any one particular Article, Section, Schedule, or other subdivision of this Participation Agreement;</w:t>
      </w:r>
    </w:p>
    <w:p>
      <w:pPr>
        <w:pStyle w:val="Section111"/>
        <w:numPr>
          <w:ilvl w:val="2"/>
          <w:numId w:val="2"/>
        </w:numPr>
        <w:ind w:hanging="0" w:start="0"/>
        <w:rPr/>
      </w:pPr>
      <w:r>
        <w:rPr/>
        <w:t>any accounting terms used but not expressly defined herein shall have the meanings given to them under generally accepted accounting principles as consistently applied by the person to which they relate;</w:t>
      </w:r>
    </w:p>
    <w:p>
      <w:pPr>
        <w:pStyle w:val="Section111"/>
        <w:numPr>
          <w:ilvl w:val="2"/>
          <w:numId w:val="2"/>
        </w:numPr>
        <w:ind w:hanging="0" w:start="0"/>
        <w:rPr/>
      </w:pPr>
      <w:r>
        <w:rPr/>
        <w:t>the word "including" and its syntactical variants means "includes, but not limited to" and corresponding syntactical variant expressions;</w:t>
      </w:r>
    </w:p>
    <w:p>
      <w:pPr>
        <w:pStyle w:val="Section111"/>
        <w:numPr>
          <w:ilvl w:val="2"/>
          <w:numId w:val="2"/>
        </w:numPr>
        <w:ind w:hanging="0" w:start="0"/>
        <w:rPr/>
      </w:pPr>
      <w:r>
        <w:rPr/>
        <w:t>in computing any period of time prescribed or allowed under this Participation Agreement, the day of the act, event, or default from which the designated period of time begins to run shall be included and if the last day of the period so computed is not a working day in the place where performance is due, then the period shall run until the close of business on the immediately succeeding working day; and</w:t>
      </w:r>
    </w:p>
    <w:p>
      <w:pPr>
        <w:pStyle w:val="Section111"/>
        <w:numPr>
          <w:ilvl w:val="2"/>
          <w:numId w:val="2"/>
        </w:numPr>
        <w:ind w:hanging="0" w:start="0"/>
        <w:rPr/>
      </w:pPr>
      <w:r>
        <w:rPr/>
        <w:t>this Participation Agreement shall be deemed to be the product of each party hereto, and there shall be no presumption that an ambiguity should be construed in favor of or against such party solely as a result of such party's actual or alleged role in the drafting of this Participation Agreement.</w:t>
      </w:r>
    </w:p>
    <w:p>
      <w:pPr>
        <w:pStyle w:val="Section11"/>
        <w:numPr>
          <w:ilvl w:val="1"/>
          <w:numId w:val="2"/>
        </w:numPr>
        <w:ind w:hanging="0" w:start="0"/>
        <w:rPr/>
      </w:pPr>
      <w:r>
        <w:rPr/>
        <w:t>This Participation Agreement may be executed in one or more counterparts, all of which shall be considered one and the same agreement.</w:t>
      </w:r>
    </w:p>
    <w:p>
      <w:pPr>
        <w:pStyle w:val="Section11"/>
        <w:numPr>
          <w:ilvl w:val="1"/>
          <w:numId w:val="2"/>
        </w:numPr>
        <w:ind w:hanging="0" w:start="0"/>
        <w:rPr/>
      </w:pPr>
      <w:r>
        <w:rPr/>
        <w:t>Nothing herein, or any amendments hereto, shall be construed as granting a franchise or a permit by the City of Brownsville, Texas or BPUB to ENA to acquire, construct or operate a competing facility which might be used as a substitute for the System's facilities, and BPUB represents and warrants to ENA that the acquisition, construction, operation or use of the Project by ENA for the purposes intended hereby (including without limitation, the transmission, generation and/or sale of wholesale merchant power) will not constitute the acquisition, construction or operation of a competing facility which might be used as a substitute for the System's facilities.  Notwithstanding anything stated herein to the contrary, no provision contained herein shall be construed as an agreement by ENA not to compete with BPUB regarding the transmission, generation and/or sale of wholesale merchant power.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keepNext w:val="false"/>
        <w:tabs>
          <w:tab w:val="clear" w:pos="4320"/>
          <w:tab w:val="clear" w:pos="8640"/>
        </w:tabs>
        <w:spacing w:before="0" w:after="0"/>
        <w:rPr>
          <w:rFonts w:ascii="Times New Roman" w:hAnsi="Times New Roman" w:cs="Times New Roman"/>
        </w:rPr>
      </w:pPr>
      <w:r>
        <w:rPr>
          <w:rFonts w:cs="Times New Roman" w:ascii="Times New Roman" w:hAnsi="Times New Roman"/>
        </w:rPr>
        <w:t>[Remainder of Page Intentionally Left Blank]</w:t>
      </w:r>
    </w:p>
    <w:p>
      <w:pPr>
        <w:pStyle w:val="Normal"/>
        <w:rPr>
          <w:rFonts w:ascii="Times New Roman" w:hAnsi="Times New Roman" w:cs="Times New Roman"/>
        </w:rPr>
      </w:pPr>
      <w:r>
        <w:rPr>
          <w:rFonts w:cs="Times New Roman"/>
        </w:rPr>
      </w:r>
      <w:r>
        <w:br w:type="page"/>
      </w:r>
    </w:p>
    <w:p>
      <w:pPr>
        <w:pStyle w:val="PlainText"/>
        <w:rPr/>
      </w:pPr>
      <w:r>
        <w:rPr/>
      </w:r>
    </w:p>
    <w:p>
      <w:pPr>
        <w:pStyle w:val="BodyText"/>
        <w:ind w:firstLine="720" w:end="0"/>
        <w:rPr>
          <w:b/>
        </w:rPr>
      </w:pPr>
      <w:r>
        <w:rPr/>
        <w:t>IN WITNESS WHEREOF, the parties hereto have caused this Participation Agreement to be executed as of the 28th day of September, 2000.</w:t>
      </w:r>
    </w:p>
    <w:p>
      <w:pPr>
        <w:pStyle w:val="PlainText"/>
        <w:rPr>
          <w:b/>
        </w:rPr>
      </w:pPr>
      <w:r>
        <w:rPr>
          <w:b/>
        </w:rPr>
      </w:r>
    </w:p>
    <w:p>
      <w:pPr>
        <w:pStyle w:val="PlainText"/>
        <w:rPr/>
      </w:pPr>
      <w:r>
        <w:rPr/>
      </w:r>
    </w:p>
    <w:p>
      <w:pPr>
        <w:pStyle w:val="PlainText"/>
        <w:ind w:start="5040" w:end="0"/>
        <w:rPr>
          <w:b/>
        </w:rPr>
      </w:pPr>
      <w:r>
        <w:rPr>
          <w:b/>
        </w:rPr>
        <w:t>BPUB:</w:t>
      </w:r>
    </w:p>
    <w:p>
      <w:pPr>
        <w:pStyle w:val="PlainText"/>
        <w:rPr>
          <w:b/>
        </w:rPr>
      </w:pPr>
      <w:r>
        <w:rPr>
          <w:b/>
        </w:rPr>
      </w:r>
    </w:p>
    <w:p>
      <w:pPr>
        <w:pStyle w:val="PlainText"/>
        <w:rPr>
          <w:b/>
        </w:rPr>
      </w:pPr>
      <w:r>
        <w:rPr>
          <w:b/>
        </w:rPr>
      </w:r>
    </w:p>
    <w:p>
      <w:pPr>
        <w:pStyle w:val="PlainText"/>
        <w:ind w:start="5040" w:end="0"/>
        <w:rPr>
          <w:b/>
        </w:rPr>
      </w:pPr>
      <w:r>
        <w:rPr>
          <w:b/>
        </w:rPr>
        <w:t xml:space="preserve">PUBLIC UTILITIES BOARD OF THE </w:t>
      </w:r>
    </w:p>
    <w:p>
      <w:pPr>
        <w:pStyle w:val="PlainText"/>
        <w:ind w:start="5040" w:end="0"/>
        <w:rPr>
          <w:b/>
        </w:rPr>
      </w:pPr>
      <w:r>
        <w:rPr>
          <w:b/>
        </w:rPr>
        <w:t xml:space="preserve">CITY OF BROWNSVILLE, TEXAS, AN </w:t>
      </w:r>
    </w:p>
    <w:p>
      <w:pPr>
        <w:pStyle w:val="PlainText"/>
        <w:ind w:start="5040" w:end="0"/>
        <w:rPr>
          <w:b/>
        </w:rPr>
      </w:pPr>
      <w:r>
        <w:rPr>
          <w:b/>
        </w:rPr>
        <w:t xml:space="preserve">AGENCY OF THE CITY OF </w:t>
      </w:r>
    </w:p>
    <w:p>
      <w:pPr>
        <w:pStyle w:val="PlainText"/>
        <w:ind w:start="5040" w:end="0"/>
        <w:rPr>
          <w:b/>
        </w:rPr>
      </w:pPr>
      <w:r>
        <w:rPr>
          <w:b/>
        </w:rPr>
        <w:t>BROWNSVILLE, TEXAS</w:t>
      </w:r>
    </w:p>
    <w:p>
      <w:pPr>
        <w:pStyle w:val="PlainText"/>
        <w:rPr/>
      </w:pPr>
      <w:r>
        <w:rPr/>
      </w:r>
    </w:p>
    <w:p>
      <w:pPr>
        <w:pStyle w:val="PlainText"/>
        <w:rPr/>
      </w:pPr>
      <w:r>
        <w:rPr/>
      </w:r>
    </w:p>
    <w:p>
      <w:pPr>
        <w:pStyle w:val="PlainText"/>
        <w:ind w:start="5040" w:end="0"/>
        <w:rPr/>
      </w:pPr>
      <w:r>
        <w:rPr/>
        <w:t>By:</w:t>
      </w:r>
      <w:r>
        <w:rPr>
          <w:u w:val="single"/>
        </w:rPr>
        <w:tab/>
        <w:tab/>
        <w:tab/>
        <w:tab/>
        <w:tab/>
      </w:r>
    </w:p>
    <w:p>
      <w:pPr>
        <w:pStyle w:val="PlainText"/>
        <w:ind w:firstLine="720" w:start="4320" w:end="0"/>
        <w:rPr/>
      </w:pPr>
      <w:r>
        <w:rPr/>
        <w:t>Name:</w:t>
      </w:r>
      <w:r>
        <w:rPr>
          <w:u w:val="single"/>
        </w:rPr>
        <w:tab/>
        <w:tab/>
        <w:tab/>
        <w:tab/>
        <w:tab/>
      </w:r>
    </w:p>
    <w:p>
      <w:pPr>
        <w:pStyle w:val="PlainText"/>
        <w:ind w:firstLine="720" w:start="4320" w:end="0"/>
        <w:rPr/>
      </w:pPr>
      <w:r>
        <w:rPr/>
        <w:t>Title:</w:t>
      </w:r>
      <w:r>
        <w:rPr>
          <w:u w:val="single"/>
        </w:rPr>
        <w:tab/>
        <w:tab/>
        <w:tab/>
        <w:tab/>
        <w:tab/>
      </w:r>
    </w:p>
    <w:p>
      <w:pPr>
        <w:pStyle w:val="PlainText"/>
        <w:rPr/>
      </w:pPr>
      <w:r>
        <w:rPr/>
      </w:r>
    </w:p>
    <w:p>
      <w:pPr>
        <w:pStyle w:val="PlainText"/>
        <w:rPr/>
      </w:pPr>
      <w:r>
        <w:rPr/>
      </w:r>
    </w:p>
    <w:p>
      <w:pPr>
        <w:pStyle w:val="PlainText"/>
        <w:rPr/>
      </w:pPr>
      <w:r>
        <w:rPr/>
      </w:r>
    </w:p>
    <w:p>
      <w:pPr>
        <w:pStyle w:val="PlainText"/>
        <w:ind w:firstLine="720" w:start="4320" w:end="0"/>
        <w:rPr>
          <w:b/>
        </w:rPr>
      </w:pPr>
      <w:r>
        <w:rPr>
          <w:b/>
        </w:rPr>
        <w:t>ENA:</w:t>
      </w:r>
    </w:p>
    <w:p>
      <w:pPr>
        <w:pStyle w:val="PlainText"/>
        <w:rPr>
          <w:b/>
        </w:rPr>
      </w:pPr>
      <w:r>
        <w:rPr>
          <w:b/>
        </w:rPr>
      </w:r>
    </w:p>
    <w:p>
      <w:pPr>
        <w:pStyle w:val="PlainText"/>
        <w:rPr>
          <w:b/>
        </w:rPr>
      </w:pPr>
      <w:r>
        <w:rPr>
          <w:b/>
        </w:rPr>
      </w:r>
    </w:p>
    <w:p>
      <w:pPr>
        <w:pStyle w:val="PlainText"/>
        <w:ind w:start="5040" w:end="0"/>
        <w:rPr/>
      </w:pPr>
      <w:r>
        <w:rPr>
          <w:b/>
        </w:rPr>
        <w:t>ENRON NORTH AMERICA CORP.,</w:t>
      </w:r>
      <w:r>
        <w:rPr/>
        <w:t xml:space="preserve"> a Delaware corporation</w:t>
      </w:r>
    </w:p>
    <w:p>
      <w:pPr>
        <w:pStyle w:val="PlainText"/>
        <w:rPr/>
      </w:pPr>
      <w:r>
        <w:rPr/>
      </w:r>
    </w:p>
    <w:p>
      <w:pPr>
        <w:pStyle w:val="PlainText"/>
        <w:rPr/>
      </w:pPr>
      <w:r>
        <w:rPr/>
      </w:r>
    </w:p>
    <w:p>
      <w:pPr>
        <w:pStyle w:val="PlainText"/>
        <w:ind w:firstLine="720" w:start="4320" w:end="0"/>
        <w:rPr/>
      </w:pPr>
      <w:r>
        <w:rPr/>
        <w:t>By:</w:t>
      </w:r>
      <w:r>
        <w:rPr>
          <w:u w:val="single"/>
        </w:rPr>
        <w:tab/>
        <w:tab/>
        <w:tab/>
        <w:tab/>
        <w:tab/>
      </w:r>
    </w:p>
    <w:p>
      <w:pPr>
        <w:pStyle w:val="PlainText"/>
        <w:ind w:firstLine="720" w:start="4320" w:end="0"/>
        <w:rPr/>
      </w:pPr>
      <w:r>
        <w:rPr/>
        <w:t>Name:</w:t>
      </w:r>
      <w:r>
        <w:rPr>
          <w:u w:val="single"/>
        </w:rPr>
        <w:tab/>
        <w:tab/>
        <w:tab/>
        <w:tab/>
        <w:tab/>
      </w:r>
    </w:p>
    <w:p>
      <w:pPr>
        <w:pStyle w:val="PlainText"/>
        <w:ind w:firstLine="720" w:start="4320" w:end="0"/>
        <w:rPr/>
      </w:pPr>
      <w:r>
        <w:rPr/>
        <w:t>Title:</w:t>
      </w:r>
      <w:r>
        <w:rPr>
          <w:u w:val="single"/>
        </w:rPr>
        <w:tab/>
        <w:tab/>
        <w:tab/>
        <w:tab/>
        <w:tab/>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PlainText"/>
        <w:jc w:val="center"/>
        <w:rPr>
          <w:b/>
        </w:rPr>
      </w:pPr>
      <w:r>
        <w:rPr>
          <w:b/>
        </w:rPr>
        <w:t>[Signature Page to Participation Agreement]</w:t>
      </w:r>
    </w:p>
    <w:p>
      <w:pPr>
        <w:pStyle w:val="PlainText"/>
        <w:jc w:val="center"/>
        <w:rPr>
          <w:b/>
        </w:rPr>
      </w:pPr>
      <w:r>
        <w:rPr>
          <w:b/>
        </w:rPr>
        <w:t>EXHIBIT A</w:t>
      </w:r>
    </w:p>
    <w:p>
      <w:pPr>
        <w:pStyle w:val="PlainText"/>
        <w:rPr>
          <w:b/>
        </w:rPr>
      </w:pPr>
      <w:r>
        <w:rPr>
          <w:b/>
        </w:rPr>
      </w:r>
    </w:p>
    <w:p>
      <w:pPr>
        <w:pStyle w:val="PlainText"/>
        <w:jc w:val="center"/>
        <w:rPr/>
      </w:pPr>
      <w:r>
        <w:rPr/>
        <w:t>Description of Project and Scope of Work</w:t>
      </w:r>
    </w:p>
    <w:p>
      <w:pPr>
        <w:pStyle w:val="PlainText"/>
        <w:rPr/>
      </w:pPr>
      <w:r>
        <w:rPr/>
      </w:r>
    </w:p>
    <w:p>
      <w:pPr>
        <w:pStyle w:val="PlainText"/>
        <w:rPr/>
      </w:pPr>
      <w:r>
        <w:rPr/>
      </w:r>
    </w:p>
    <w:p>
      <w:pPr>
        <w:pStyle w:val="PlainText"/>
        <w:rPr/>
      </w:pPr>
      <w:r>
        <w:rPr/>
      </w:r>
    </w:p>
    <w:p>
      <w:pPr>
        <w:pStyle w:val="PlainText"/>
        <w:numPr>
          <w:ilvl w:val="0"/>
          <w:numId w:val="5"/>
        </w:numPr>
        <w:rPr/>
      </w:pPr>
      <w:r>
        <w:rPr/>
        <w:t>Two (2) HVDC Light Converter Stations, complete, with AC breakers, transformers and related equipment, and all spare parts (the "Converter Station Equipment"); and</w:t>
      </w:r>
    </w:p>
    <w:p>
      <w:pPr>
        <w:pStyle w:val="PlainText"/>
        <w:numPr>
          <w:ilvl w:val="0"/>
          <w:numId w:val="5"/>
        </w:numPr>
        <w:spacing w:before="240" w:after="0"/>
        <w:rPr/>
      </w:pPr>
      <w:r>
        <w:rPr/>
        <w:t>HDVC Light Land Cables for the HVDC transmission system (the "HVDC Cable").</w:t>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sz w:val="16"/>
        </w:rPr>
      </w:pPr>
      <w:r>
        <w:rPr>
          <w:sz w:val="16"/>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PlainText"/>
        <w:rPr>
          <w:sz w:val="16"/>
        </w:rPr>
      </w:pPr>
      <w:r>
        <w:rPr>
          <w:sz w:val="16"/>
        </w:rPr>
      </w:r>
    </w:p>
    <w:p>
      <w:pPr>
        <w:pStyle w:val="PlainText"/>
        <w:jc w:val="center"/>
        <w:rPr>
          <w:b/>
        </w:rPr>
      </w:pPr>
      <w:r>
        <w:rPr>
          <w:b/>
        </w:rPr>
        <w:t>Schedule 4.31</w:t>
      </w:r>
    </w:p>
    <w:p>
      <w:pPr>
        <w:pStyle w:val="PlainText"/>
        <w:jc w:val="center"/>
        <w:rPr/>
      </w:pPr>
      <w:r>
        <w:rPr/>
      </w:r>
    </w:p>
    <w:p>
      <w:pPr>
        <w:pStyle w:val="Corporate1A"/>
        <w:tabs>
          <w:tab w:val="clear" w:pos="4680"/>
        </w:tabs>
        <w:spacing w:before="0" w:after="0"/>
        <w:rPr/>
      </w:pPr>
      <w:r>
        <w:rPr/>
        <w:t>Material Economic Terms and Conditions of the Tariff Rate</w:t>
      </w:r>
    </w:p>
    <w:p>
      <w:pPr>
        <w:pStyle w:val="Normal"/>
        <w:rPr/>
      </w:pPr>
      <w:r>
        <w:rPr/>
      </w:r>
    </w:p>
    <w:p>
      <w:pPr>
        <w:pStyle w:val="Normal"/>
        <w:numPr>
          <w:ilvl w:val="0"/>
          <w:numId w:val="4"/>
        </w:numPr>
        <w:rPr/>
      </w:pPr>
      <w:r>
        <w:rPr/>
        <w:t>The Transmission Agreement will include among other provisions, a Tariff Rate consisting of a capital cost component (the "Capital Cost Component") and an operating and maintenance component ("O&amp;M Component").</w:t>
      </w:r>
    </w:p>
    <w:p>
      <w:pPr>
        <w:pStyle w:val="Normal"/>
        <w:rPr/>
      </w:pPr>
      <w:r>
        <w:rPr/>
      </w:r>
    </w:p>
    <w:p>
      <w:pPr>
        <w:pStyle w:val="Normal"/>
        <w:ind w:hanging="720" w:start="1440" w:end="0"/>
        <w:rPr/>
      </w:pPr>
      <w:r>
        <w:rPr/>
        <w:t>(a)</w:t>
        <w:tab/>
        <w:t>The Capital Cost Component of the Tariff Rate will be the amount necessary to amortize the Construction Costs at ENA's finance rate over the applicable amortization period.</w:t>
      </w:r>
    </w:p>
    <w:p>
      <w:pPr>
        <w:pStyle w:val="Normal"/>
        <w:rPr/>
      </w:pPr>
      <w:r>
        <w:rPr/>
      </w:r>
    </w:p>
    <w:p>
      <w:pPr>
        <w:pStyle w:val="Normal"/>
        <w:ind w:hanging="720" w:start="1440" w:end="0"/>
        <w:rPr/>
      </w:pPr>
      <w:r>
        <w:rPr/>
        <w:t>(b)</w:t>
        <w:tab/>
        <w:t>The Operating and Maintenance Component of the Tariff Rate will be determined as follows:</w:t>
      </w:r>
    </w:p>
    <w:p>
      <w:pPr>
        <w:pStyle w:val="Normal"/>
        <w:rPr/>
      </w:pPr>
      <w:r>
        <w:rPr/>
      </w:r>
    </w:p>
    <w:p>
      <w:pPr>
        <w:pStyle w:val="Normal"/>
        <w:ind w:hanging="720" w:start="2160" w:end="0"/>
        <w:rPr/>
      </w:pPr>
      <w:r>
        <w:rPr/>
        <w:t>(i)</w:t>
        <w:tab/>
        <w:t>Prior to the beginning of each calendar year, BPUB shall submit to ENA an operating plan and budget regarding the maintenance of the Project.  The users of the Tie Line shall be required to reimburse BPUB as part of the Tariff Rate all maintenance expenditures of BPUB made pursuant to such operating plan and budget.</w:t>
      </w:r>
    </w:p>
    <w:p>
      <w:pPr>
        <w:pStyle w:val="Section11"/>
        <w:numPr>
          <w:ilvl w:val="0"/>
          <w:numId w:val="0"/>
        </w:numPr>
        <w:spacing w:before="240" w:after="0"/>
        <w:ind w:hanging="720" w:start="2160" w:end="0"/>
        <w:rPr/>
      </w:pPr>
      <w:r>
        <w:rPr/>
        <w:t>(ii)</w:t>
        <w:tab/>
        <w:t>The operating plan and budget shall include all items necessary to operate and maintain the Project in accordance with Good Utility Practices, including providing insurance for the Project.  The parties shall also agree upon a mutually acceptable reserve account to ensure that BPUB is not required to use any revenues of the System to pay any operating and maintenance expenses relating to the Project.</w:t>
      </w:r>
    </w:p>
    <w:p>
      <w:pPr>
        <w:pStyle w:val="Normal"/>
        <w:rPr/>
      </w:pPr>
      <w:r>
        <w:rPr/>
      </w:r>
    </w:p>
    <w:p>
      <w:pPr>
        <w:pStyle w:val="Normal"/>
        <w:numPr>
          <w:ilvl w:val="0"/>
          <w:numId w:val="4"/>
        </w:numPr>
        <w:rPr/>
      </w:pPr>
      <w:r>
        <w:rPr/>
        <w:t>The Transmission Agreement shall also provide that ENA will be granted Capacity Credits which it may use to offset or discharge the Capacity Charge Component of the Tariff.</w:t>
      </w:r>
    </w:p>
    <w:p>
      <w:pPr>
        <w:pStyle w:val="Normal"/>
        <w:rPr/>
      </w:pPr>
      <w:r>
        <w:rPr/>
      </w:r>
    </w:p>
    <w:p>
      <w:pPr>
        <w:pStyle w:val="Normal"/>
        <w:numPr>
          <w:ilvl w:val="0"/>
          <w:numId w:val="4"/>
        </w:numPr>
        <w:rPr/>
      </w:pPr>
      <w:r>
        <w:rPr/>
        <w:t>Additionally, the Transmission Agreement shall also include a mechanism for adjustment based upon changes to the Construction Costs, financing rate and amortization period incurred by ENA from time to time as well as any additional capital costs expected to be incurred by BPUB that should appropriately be included therein by mutual agreement of the parties.</w:t>
      </w:r>
    </w:p>
    <w:p>
      <w:pPr>
        <w:pStyle w:val="Normal"/>
        <w:rPr/>
      </w:pPr>
      <w:r>
        <w:rPr/>
      </w:r>
    </w:p>
    <w:p>
      <w:pPr>
        <w:pStyle w:val="Norma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110" w:end="0"/>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jc w:val="center"/>
      <w:rPr/>
    </w:pPr>
    <w:r>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Houston \1168627.9</w:t>
    </w:r>
  </w:p>
  <w:p>
    <w:pPr>
      <w:pStyle w:val="Footer"/>
      <w:jc w:val="center"/>
      <w:rPr/>
    </w:pPr>
    <w:r>
      <w:rPr/>
      <w:t xml:space="preserve">Schedule 4.31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0" w:after="24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0" w:after="240"/>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0" w:after="240"/>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0" w:after="240"/>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ARTICLE %1"/>
      <w:lvlJc w:val="start"/>
      <w:pPr>
        <w:tabs>
          <w:tab w:val="num" w:pos="0"/>
        </w:tabs>
        <w:ind w:start="0" w:hanging="0"/>
      </w:pPr>
    </w:lvl>
    <w:lvl w:ilvl="1">
      <w:start w:val="1"/>
      <w:pStyle w:val="Heading2"/>
      <w:isLgl/>
      <w:numFmt w:val="decimal"/>
      <w:lvlText w:val="Section %1.%2"/>
      <w:lvlJc w:val="start"/>
      <w:pPr>
        <w:tabs>
          <w:tab w:val="num" w:pos="1800"/>
        </w:tabs>
        <w:ind w:start="0" w:hanging="0"/>
      </w:p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880"/>
        </w:tabs>
        <w:ind w:start="1440" w:firstLine="72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isLgl/>
      <w:numFmt w:val="decimal"/>
      <w:lvlText w:val="%1."/>
      <w:lvlJc w:val="start"/>
      <w:pPr>
        <w:tabs>
          <w:tab w:val="num" w:pos="720"/>
        </w:tabs>
        <w:ind w:start="720" w:hanging="720"/>
      </w:pPr>
      <w:rPr>
        <w:caps/>
        <w:i w:val="false"/>
        <w:b/>
      </w:rPr>
    </w:lvl>
    <w:lvl w:ilvl="1">
      <w:start w:val="1"/>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3">
    <w:lvl w:ilvl="0">
      <w:start w:val="10"/>
      <w:numFmt w:val="decimal"/>
      <w:lvlText w:val="%1."/>
      <w:lvlJc w:val="start"/>
      <w:pPr>
        <w:tabs>
          <w:tab w:val="num" w:pos="720"/>
        </w:tabs>
        <w:ind w:start="720" w:hanging="720"/>
      </w:pPr>
      <w:rPr>
        <w:b/>
      </w:rPr>
    </w:lvl>
    <w:lvl w:ilvl="1">
      <w:start w:val="3"/>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7">
    <w:lvl w:ilvl="0">
      <w:start w:val="8"/>
      <w:numFmt w:val="decimal"/>
      <w:lvlText w:val="%1."/>
      <w:lvlJc w:val="start"/>
      <w:pPr>
        <w:tabs>
          <w:tab w:val="num" w:pos="720"/>
        </w:tabs>
        <w:ind w:start="720" w:hanging="720"/>
      </w:pPr>
      <w:rPr>
        <w:b/>
      </w:rPr>
    </w:lvl>
    <w:lvl w:ilvl="1">
      <w:start w:val="4"/>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ind w:firstLine="720" w:start="720" w:end="0"/>
      <w:jc w:val="center"/>
      <w:outlineLvl w:val="0"/>
    </w:pPr>
    <w:rPr>
      <w:b/>
    </w:rPr>
  </w:style>
  <w:style w:type="paragraph" w:styleId="Heading2">
    <w:name w:val="heading 2"/>
    <w:basedOn w:val="Normal"/>
    <w:next w:val="Normal"/>
    <w:qFormat/>
    <w:pPr>
      <w:numPr>
        <w:ilvl w:val="1"/>
        <w:numId w:val="1"/>
      </w:numPr>
      <w:spacing w:before="240" w:after="60"/>
      <w:outlineLvl w:val="1"/>
    </w:pPr>
    <w:rPr/>
  </w:style>
  <w:style w:type="paragraph" w:styleId="Heading3">
    <w:name w:val="heading 3"/>
    <w:basedOn w:val="Normal"/>
    <w:next w:val="Normal"/>
    <w:qFormat/>
    <w:pPr>
      <w:numPr>
        <w:ilvl w:val="2"/>
        <w:numId w:val="1"/>
      </w:numPr>
      <w:spacing w:before="240" w:after="60"/>
      <w:outlineLvl w:val="2"/>
    </w:pPr>
    <w:rPr/>
  </w:style>
  <w:style w:type="paragraph" w:styleId="Heading4">
    <w:name w:val="heading 4"/>
    <w:basedOn w:val="Normal"/>
    <w:next w:val="Normal"/>
    <w:qFormat/>
    <w:pPr>
      <w:numPr>
        <w:ilvl w:val="3"/>
        <w:numId w:val="1"/>
      </w:numPr>
      <w:spacing w:before="240" w:after="60"/>
      <w:outlineLvl w:val="3"/>
    </w:pPr>
    <w:rPr/>
  </w:style>
  <w:style w:type="character" w:styleId="WW8Num1z0">
    <w:name w:val="WW8Num1z0"/>
    <w:qFormat/>
    <w:rPr>
      <w:b/>
      <w:i w:val="false"/>
      <w:caps/>
    </w:rPr>
  </w:style>
  <w:style w:type="character" w:styleId="WW8Num1z1">
    <w:name w:val="WW8Num1z1"/>
    <w:qFormat/>
    <w:rPr>
      <w:b/>
      <w:i w:val="false"/>
    </w:rPr>
  </w:style>
  <w:style w:type="character" w:styleId="WW8Num2z0">
    <w:name w:val="WW8Num2z0"/>
    <w:qFormat/>
    <w:rPr>
      <w:b/>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10z0">
    <w:name w:val="WW8Num10z0"/>
    <w:qFormat/>
    <w:rPr>
      <w:rFonts w:ascii="Times New Roman" w:hAnsi="Times New Roman" w:cs="Times New Roman"/>
      <w:b/>
      <w:i w:val="false"/>
      <w:sz w:val="24"/>
    </w:rPr>
  </w:style>
  <w:style w:type="character" w:styleId="WW8Num11z0">
    <w:name w:val="WW8Num11z0"/>
    <w:qFormat/>
    <w:rPr>
      <w:rFonts w:ascii="Times New Roman Bold" w:hAnsi="Times New Roman Bold" w:cs="Times New Roman Bold"/>
      <w:b/>
      <w:i w:val="false"/>
      <w:sz w:val="24"/>
    </w:rPr>
  </w:style>
  <w:style w:type="character" w:styleId="WW8Num11z1">
    <w:name w:val="WW8Num11z1"/>
    <w:qFormat/>
    <w:rPr>
      <w:rFonts w:ascii="Times New Roman" w:hAnsi="Times New Roman" w:cs="Times New Roman"/>
      <w:b w:val="false"/>
      <w:i w:val="false"/>
      <w:sz w:val="24"/>
    </w:rPr>
  </w:style>
  <w:style w:type="character" w:styleId="WW8Num12z0">
    <w:name w:val="WW8Num12z0"/>
    <w:qFormat/>
    <w:rPr>
      <w:b/>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keepNext w:val="true"/>
      <w:tabs>
        <w:tab w:val="clear" w:pos="720"/>
        <w:tab w:val="center" w:pos="4320" w:leader="none"/>
        <w:tab w:val="right" w:pos="8640" w:leader="none"/>
      </w:tabs>
      <w:spacing w:before="0" w:after="240"/>
      <w:jc w:val="center"/>
    </w:pPr>
    <w:rPr>
      <w:rFonts w:ascii="Times New Roman Bold" w:hAnsi="Times New Roman Bold" w:cs="Times New Roman Bold"/>
      <w:b/>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6"/>
      </w:numPr>
      <w:spacing w:before="0" w:after="360"/>
      <w:jc w:val="center"/>
      <w:outlineLvl w:val="0"/>
    </w:pPr>
    <w:rPr>
      <w:b/>
      <w:caps/>
    </w:rPr>
  </w:style>
  <w:style w:type="paragraph" w:styleId="Corporate2">
    <w:name w:val="Corporate 2"/>
    <w:basedOn w:val="Normal"/>
    <w:next w:val="Normal"/>
    <w:qFormat/>
    <w:pPr>
      <w:numPr>
        <w:ilvl w:val="0"/>
        <w:numId w:val="6"/>
      </w:numPr>
      <w:tabs>
        <w:tab w:val="clear" w:pos="720"/>
        <w:tab w:val="left" w:pos="1440" w:leader="none"/>
      </w:tabs>
      <w:spacing w:before="0" w:after="240"/>
      <w:outlineLvl w:val="1"/>
    </w:pPr>
    <w:rPr/>
  </w:style>
  <w:style w:type="paragraph" w:styleId="Corporate3">
    <w:name w:val="Corporate 3"/>
    <w:basedOn w:val="Normal"/>
    <w:qFormat/>
    <w:pPr>
      <w:numPr>
        <w:ilvl w:val="0"/>
        <w:numId w:val="6"/>
      </w:numPr>
      <w:spacing w:before="0" w:after="240"/>
    </w:pPr>
    <w:rPr/>
  </w:style>
  <w:style w:type="paragraph" w:styleId="Corporate4">
    <w:name w:val="Corporate 4"/>
    <w:basedOn w:val="Normal"/>
    <w:qFormat/>
    <w:pPr>
      <w:numPr>
        <w:ilvl w:val="0"/>
        <w:numId w:val="6"/>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style>
  <w:style w:type="paragraph" w:styleId="Section1">
    <w:name w:val="Section 1"/>
    <w:basedOn w:val="PlainText"/>
    <w:qFormat/>
    <w:pPr>
      <w:keepNext w:val="true"/>
      <w:numPr>
        <w:ilvl w:val="0"/>
        <w:numId w:val="2"/>
      </w:numPr>
      <w:spacing w:before="0" w:after="240"/>
      <w:outlineLvl w:val="0"/>
    </w:pPr>
    <w:rPr>
      <w:rFonts w:ascii="Times New Roman Bold" w:hAnsi="Times New Roman Bold" w:cs="Times New Roman Bold"/>
      <w:b/>
      <w:caps/>
    </w:rPr>
  </w:style>
  <w:style w:type="paragraph" w:styleId="Section11">
    <w:name w:val="Section 1.1"/>
    <w:basedOn w:val="Normal"/>
    <w:qFormat/>
    <w:pPr>
      <w:numPr>
        <w:ilvl w:val="0"/>
        <w:numId w:val="2"/>
      </w:numPr>
      <w:spacing w:before="0" w:after="240"/>
    </w:pPr>
    <w:rPr/>
  </w:style>
  <w:style w:type="paragraph" w:styleId="Section111">
    <w:name w:val="Section 1.1.1"/>
    <w:basedOn w:val="Normal"/>
    <w:qFormat/>
    <w:pPr>
      <w:numPr>
        <w:ilvl w:val="0"/>
        <w:numId w:val="2"/>
      </w:numPr>
      <w:tabs>
        <w:tab w:val="clear" w:pos="720"/>
      </w:tabs>
      <w:spacing w:before="0" w:after="240"/>
    </w:pPr>
    <w:rPr/>
  </w:style>
  <w:style w:type="paragraph" w:styleId="BodyTextIndent">
    <w:name w:val="Body Text Indent"/>
    <w:basedOn w:val="Normal"/>
    <w:pPr>
      <w:spacing w:before="0" w:after="240"/>
      <w:ind w:hanging="0" w:start="144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2000-11-03T13:59:00Z</dcterms:created>
  <dc:creator>Bracewell &amp; Patterson</dc:creator>
  <dc:description/>
  <dc:language>en-CA</dc:language>
  <cp:lastModifiedBy>Bracewell &amp; Patterson, LLP</cp:lastModifiedBy>
  <cp:lastPrinted>2000-11-03T16:39:00Z</cp:lastPrinted>
  <dcterms:modified xsi:type="dcterms:W3CDTF">2000-11-03T20:11:00Z</dcterms:modified>
  <cp:revision>7</cp:revision>
  <dc:subject/>
  <dc:title>PARTICIPATION AGREEMENT</dc:title>
</cp:coreProperties>
</file>