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Concerns about NERC Efforts to Increase Security of Grid in Response to the September 11, 2001 Attacks</w:t>
      </w:r>
    </w:p>
    <w:p>
      <w:pPr>
        <w:pStyle w:val="Normal"/>
        <w:rPr/>
      </w:pPr>
      <w:r>
        <w:rPr/>
      </w:r>
    </w:p>
    <w:p>
      <w:pPr>
        <w:pStyle w:val="Normal"/>
        <w:rPr/>
      </w:pPr>
      <w:r>
        <w:rPr/>
        <w:t>In the wake of the September 11, 2001 attacks on the U.S., there has been a heightened awareness to the vulnerability to attack on the U.S. electric grid.   NERC, as the single organization representative of the electric industry’s reliability interests, is being relied upon by government agencies and policy makers to ensure that such terrorist threats are checked and limited as to their ability to disable the electric system.</w:t>
      </w:r>
    </w:p>
    <w:p>
      <w:pPr>
        <w:pStyle w:val="Normal"/>
        <w:rPr/>
      </w:pPr>
      <w:r>
        <w:rPr/>
      </w:r>
    </w:p>
    <w:p>
      <w:pPr>
        <w:pStyle w:val="Normal"/>
        <w:rPr/>
      </w:pPr>
      <w:r>
        <w:rPr/>
        <w:t>Enron wishes to make clear that it supports any effort to ensure the safety and security of the electric grid.  However, Enron also wishes to make clear that many NERC activities and decisions have direct impacts on the ability for the electric markets to perform efficiently and effectively.  In a deregulated wholesale electric environment, NERC standards and requirements have become an integral part of many purchasing selling entities (PSEs) trading and marketing activities.</w:t>
      </w:r>
    </w:p>
    <w:p>
      <w:pPr>
        <w:pStyle w:val="Normal"/>
        <w:rPr/>
      </w:pPr>
      <w:r>
        <w:rPr/>
      </w:r>
    </w:p>
    <w:p>
      <w:pPr>
        <w:pStyle w:val="Normal"/>
        <w:rPr/>
      </w:pPr>
      <w:r>
        <w:rPr/>
        <w:t>NERC is limited to what it can do to combat terrorist threats.  NERC is a voluntary standards setting organization that ensures its members operate in a coordinated and harmonious fashion through standardized practices and data sharing.   To gain a flavor of how much of a security threat the NERC organization can protect against, it is notable that the NERC offices operate out of a publicly accessible strip mall near Princeton, New Jersey.   There is no security or fortification from harm as found in many utility power plants and control centers, or RTO and ISO offices.</w:t>
      </w:r>
    </w:p>
    <w:p>
      <w:pPr>
        <w:pStyle w:val="Normal"/>
        <w:rPr/>
      </w:pPr>
      <w:r>
        <w:rPr/>
      </w:r>
    </w:p>
    <w:p>
      <w:pPr>
        <w:pStyle w:val="Heading1"/>
        <w:ind w:hanging="0" w:start="0"/>
        <w:rPr/>
      </w:pPr>
      <w:r>
        <w:rPr/>
        <w:t>Central Repository (CRC)</w:t>
      </w:r>
    </w:p>
    <w:p>
      <w:pPr>
        <w:pStyle w:val="Normal"/>
        <w:rPr/>
      </w:pPr>
      <w:r>
        <w:rPr/>
        <w:t>Recently, NERC has been asked by one its regional council members to drastically limit system flow data it supplies to NERC on a central database, the CRC.  The concern was that such information could be used maliciously to plan coordinated attacks to systematically bring down the North America power grid.   Though it is not possible to discount the possibility of such a methodical attack, knowledge and access to this data alone is not harmful.  It is the execution by physical attack that can cripple the grid.  NERC has no such authority or standard to impose measures to protect from physical attack.  Restricting access to system flow data will not eliminate the possibility of a physical attack on a transmission element.   Instead, by restricting access to the system flow data, NERC has only made it difficult for the PSEs to obtain information about system flows, information so critical for markets to manage transmission congestion.</w:t>
      </w:r>
    </w:p>
    <w:p>
      <w:pPr>
        <w:pStyle w:val="Normal"/>
        <w:rPr/>
      </w:pPr>
      <w:r>
        <w:rPr/>
      </w:r>
    </w:p>
    <w:p>
      <w:pPr>
        <w:pStyle w:val="Heading1"/>
        <w:ind w:hanging="0" w:start="0"/>
        <w:rPr/>
      </w:pPr>
      <w:r>
        <w:rPr/>
        <w:t xml:space="preserve">Department Of Energy </w:t>
      </w:r>
    </w:p>
    <w:p>
      <w:pPr>
        <w:pStyle w:val="Normal"/>
        <w:rPr/>
      </w:pPr>
      <w:r>
        <w:rPr/>
        <w:t>NERC Security Coordinators now coordinate daily with the Dept of Energy on conference calls to share information any one of them receives of a threatening nature to grid security.  Most Security Coordinators are affiliated to transmission and generator owning utilities and have a conflict of interest with other competitive generators and power marketers.   These Security Coordinators are being relied upon by the DOE to share information and to cooperate in the event of an attack on the grid.   To ensure that they themselves are not providing information useable by a terrorist, these Security Coordinators wish to invoke operating procedures that will provide them any operating action at their discretion.  Depending on the actual threat, this may be necessary to secure the grid.  However, these Security Coordinators also believe that non-operators, such as PSEs and other merchants should not be privy to such information.  The lack of knowledge in the marketplace of discretionary security operations will have confusing effects about transmission availability and possibly generator availability.  Moreover, any favoritism towards affiliate transactions may never be come apparent.  The electric market will not know how to react to these conditions and can itself become “terrorized”.</w:t>
      </w:r>
    </w:p>
    <w:p>
      <w:pPr>
        <w:pStyle w:val="Normal"/>
        <w:rPr/>
      </w:pPr>
      <w:r>
        <w:rPr/>
      </w:r>
    </w:p>
    <w:p>
      <w:pPr>
        <w:pStyle w:val="Normal"/>
        <w:rPr/>
      </w:pPr>
      <w:r>
        <w:rPr>
          <w:u w:val="single"/>
        </w:rPr>
        <w:t>NIMDA Virus attack.</w:t>
      </w:r>
      <w:r>
        <w:rPr/>
        <w:t xml:space="preserve"> </w:t>
      </w:r>
    </w:p>
    <w:p>
      <w:pPr>
        <w:pStyle w:val="Normal"/>
        <w:rPr/>
      </w:pPr>
      <w:r>
        <w:rPr/>
        <w:t>NERC has issued statements that this computer virus was a direct attack on the computer systems that are used to operate the grid.  There is no substantive evidence to support such statements.  The effects of the virus were obviously felt by many other industries, many of which rely on the Internet and email for business much more so than NERC does.</w:t>
      </w:r>
    </w:p>
    <w:p>
      <w:pPr>
        <w:pStyle w:val="Normal"/>
        <w:rPr/>
      </w:pPr>
      <w:r>
        <w:rPr/>
      </w:r>
    </w:p>
    <w:p>
      <w:pPr>
        <w:pStyle w:val="Heading1"/>
        <w:ind w:hanging="0" w:start="0"/>
        <w:rPr/>
      </w:pPr>
      <w:r>
        <w:rPr/>
        <w:t>NERC System Maps</w:t>
      </w:r>
    </w:p>
    <w:p>
      <w:pPr>
        <w:pStyle w:val="Normal"/>
        <w:rPr/>
      </w:pPr>
      <w:r>
        <w:rPr/>
        <w:t>NERC believes that general public access to transmission grid maps should be restricted.  These maps are such an important piece of information for the markets that try to move power reliably over and across the grid.  To deny access to these maps will take away a valuable source of information to the markets as to what transmission systems are necessary to purchase transmission service from to move energy.  This can be likened to not telling a bus rider which bus to take to get from home to the office.  Again, knowledge of the location of transmission facilities itself is not dangerous.  Protection against physical attack is key.  If NERC was to embark on protecting public knowledge of transmission systems, should they mandate all transmission lines be buried underground so as they are no longer in plain view?</w:t>
      </w:r>
    </w:p>
    <w:p>
      <w:pPr>
        <w:pStyle w:val="Normal"/>
        <w:rPr/>
      </w:pPr>
      <w:r>
        <w:rPr/>
      </w:r>
    </w:p>
    <w:p>
      <w:pPr>
        <w:pStyle w:val="Heading1"/>
        <w:ind w:hanging="0" w:start="0"/>
        <w:rPr/>
      </w:pPr>
      <w:r>
        <w:rPr/>
        <w:t>Concluding Observation</w:t>
      </w:r>
    </w:p>
    <w:p>
      <w:pPr>
        <w:pStyle w:val="Normal"/>
        <w:rPr/>
      </w:pPr>
      <w:r>
        <w:rPr/>
        <w:t>The FBI itself, (National Infrastructure Protection Center), has stated that they are focused on “high visibility targets”.  This is a recognition that no agency can protect against any and all attacks, due to the effort and expense required and the impacts to daily life such measures would have.  Enron asks that NERC keep in mind similar considerations.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2001-09-28T17:19:00Z</dcterms:created>
  <dc:creator>cyeung</dc:creator>
  <dc:description/>
  <dc:language>en-CA</dc:language>
  <cp:lastModifiedBy>cyeung</cp:lastModifiedBy>
  <cp:lastPrinted>2001-09-28T15:57:00Z</cp:lastPrinted>
  <dcterms:modified xsi:type="dcterms:W3CDTF">2001-09-28T18:37:00Z</dcterms:modified>
  <cp:revision>42</cp:revision>
  <dc:subject/>
  <dc:title>Concerns about NERC Efforts to Increase Security of Grid in Response to the Sept 11, 2001 Attacks</dc:title>
</cp:coreProperties>
</file>