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D8D8D8" w:val="clear"/>
        <w:jc w:val="both"/>
        <w:rPr>
          <w:rFonts w:ascii="Editor;Times New Roman" w:hAnsi="Editor;Times New Roman" w:cs="Editor;Times New Roman"/>
          <w:b/>
        </w:rPr>
      </w:pPr>
      <w:r>
        <w:rPr>
          <w:rFonts w:eastAsia="Arial"/>
          <w:b/>
        </w:rPr>
        <w:t xml:space="preserve">                                                                          </w:t>
      </w:r>
    </w:p>
    <w:p>
      <w:pPr>
        <w:pStyle w:val="Normal"/>
        <w:jc w:val="both"/>
        <w:rPr>
          <w:i/>
          <w:i/>
        </w:rPr>
      </w:pPr>
      <w:r>
        <w:rPr>
          <w:i/>
        </w:rPr>
        <w:tab/>
        <w:t>Remind your teens that the area wide at Westbury is this Sunday.  Vans will leave at 4:15 and return around 7:45.</w:t>
      </w:r>
    </w:p>
    <w:p>
      <w:pPr>
        <w:pStyle w:val="Normal"/>
        <w:shd w:fill="D8D8D8" w:val="clear"/>
        <w:jc w:val="both"/>
        <w:rPr>
          <w:rFonts w:ascii="Editor;Times New Roman" w:hAnsi="Editor;Times New Roman" w:cs="Editor;Times New Roman"/>
          <w:b/>
        </w:rPr>
      </w:pPr>
      <w:r>
        <w:rPr>
          <w:b/>
        </w:rPr>
        <w:t>Session 4 of 6                                                                          November 8, 2000</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rFonts w:ascii="Zygo;Courier New" w:hAnsi="Zygo;Courier New" w:cs="Zygo;Courier New"/>
          <w:sz w:val="92"/>
        </w:rPr>
      </w:pPr>
      <w:r>
        <w:rPr>
          <w:rFonts w:cs="Zygo;Courier New" w:ascii="Zygo;Courier New" w:hAnsi="Zygo;Courier New"/>
          <w:sz w:val="92"/>
        </w:rPr>
        <w:t xml:space="preserve">ROARING            LAMBS: </w:t>
      </w:r>
    </w:p>
    <w:p>
      <w:pPr>
        <w:pStyle w:val="Heading2"/>
        <w:ind w:hanging="0" w:start="0"/>
        <w:rPr>
          <w:rFonts w:ascii="AmplifierBold" w:hAnsi="AmplifierBold" w:cs="AmplifierBold"/>
          <w:b/>
          <w:sz w:val="72"/>
        </w:rPr>
      </w:pPr>
      <w:r>
        <w:rPr>
          <w:rFonts w:cs="Zygo;Courier New" w:ascii="Zygo;Courier New" w:hAnsi="Zygo;Courier New"/>
          <w:sz w:val="72"/>
        </w:rPr>
        <w:t>In Praise Of A High Sodium Diet</w:t>
      </w:r>
    </w:p>
    <w:p>
      <w:pPr>
        <w:pStyle w:val="Normal"/>
        <w:jc w:val="center"/>
        <w:rPr>
          <w:rFonts w:eastAsia="Arial"/>
        </w:rPr>
      </w:pPr>
      <w:r>
        <w:rPr>
          <w:rFonts w:eastAsia="Arial"/>
        </w:rPr>
        <w:t xml:space="preserve"> </w:t>
      </w:r>
    </w:p>
    <w:p>
      <w:pPr>
        <w:pStyle w:val="Normal"/>
        <w:jc w:val="both"/>
        <w:rPr/>
      </w:pPr>
      <w:r>
        <w:rPr>
          <w:b/>
        </w:rPr>
        <w:t xml:space="preserve">The BIG Question: </w:t>
      </w:r>
      <w:r>
        <w:rPr/>
        <w:t>The aim of this session is to challenge your NEON group to arrive at an answer to this question:</w:t>
      </w:r>
    </w:p>
    <w:p>
      <w:pPr>
        <w:pStyle w:val="Normal"/>
        <w:numPr>
          <w:ilvl w:val="0"/>
          <w:numId w:val="8"/>
        </w:numPr>
        <w:jc w:val="both"/>
        <w:rPr>
          <w:b/>
        </w:rPr>
      </w:pPr>
      <w:r>
        <w:rPr>
          <w:b/>
        </w:rPr>
        <w:t>How do Christians provide salt to those around them?</w:t>
      </w:r>
    </w:p>
    <w:p>
      <w:pPr>
        <w:pStyle w:val="Normal"/>
        <w:jc w:val="both"/>
        <w:rPr>
          <w:b/>
        </w:rPr>
      </w:pPr>
      <w:r>
        <w:rPr>
          <w:b/>
        </w:rPr>
      </w:r>
    </w:p>
    <w:p>
      <w:pPr>
        <w:pStyle w:val="Heading4"/>
        <w:ind w:hanging="0" w:start="0"/>
        <w:rPr/>
      </w:pPr>
      <w:r>
        <w:rPr/>
        <w:t>Biblical basis: Matthew 5:13-16</w:t>
      </w:r>
    </w:p>
    <w:p>
      <w:pPr>
        <w:pStyle w:val="Normal"/>
        <w:jc w:val="both"/>
        <w:rPr>
          <w:b/>
        </w:rPr>
      </w:pPr>
      <w:r>
        <w:rPr>
          <w:b/>
        </w:rPr>
      </w:r>
    </w:p>
    <w:p>
      <w:pPr>
        <w:pStyle w:val="Heading3"/>
        <w:ind w:hanging="0" w:start="0"/>
        <w:rPr>
          <w:b w:val="false"/>
        </w:rPr>
      </w:pPr>
      <w:r>
        <w:rPr>
          <w:b w:val="false"/>
        </w:rPr>
      </w:r>
    </w:p>
    <w:p>
      <w:pPr>
        <w:pStyle w:val="Heading3"/>
        <w:ind w:hanging="0" w:start="0"/>
        <w:rPr/>
      </w:pPr>
      <w:r>
        <w:rPr/>
        <w:t>APPROACH</w:t>
      </w:r>
    </w:p>
    <w:p>
      <w:pPr>
        <w:pStyle w:val="Normal"/>
        <w:widowControl w:val="false"/>
        <w:tabs>
          <w:tab w:val="clear" w:pos="720"/>
          <w:tab w:val="left" w:pos="204" w:leader="none"/>
        </w:tabs>
        <w:spacing w:lineRule="exact" w:line="277"/>
        <w:jc w:val="both"/>
        <w:rPr/>
      </w:pPr>
      <w:r>
        <w:rPr/>
        <w:t>…</w:t>
      </w:r>
      <w:r>
        <w:rPr/>
        <w:t xml:space="preserve">..Begin tonight’s discussion by sharing the following thoughts with your teens: </w:t>
      </w:r>
      <w:r>
        <w:rPr>
          <w:b/>
        </w:rPr>
        <w:t>One of the main reasons Christians are supposed to be in the world is so people can see Jesus in us.  Somehow we have to reflect Jesus to others, to share him with those we meet, through our words and actions.   One of the ways the Bible describes this influence and example of Christians is to say that we are to be like salt.</w:t>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2"/>
        </w:numPr>
        <w:tabs>
          <w:tab w:val="clear" w:pos="720"/>
          <w:tab w:val="left" w:pos="204" w:leader="none"/>
        </w:tabs>
        <w:spacing w:lineRule="exact" w:line="277"/>
        <w:jc w:val="both"/>
        <w:rPr>
          <w:b/>
        </w:rPr>
      </w:pPr>
      <w:r>
        <w:rPr>
          <w:b/>
        </w:rPr>
        <w:t>What does it mean to be the salt of the earth?</w:t>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2"/>
        </w:numPr>
        <w:tabs>
          <w:tab w:val="clear" w:pos="720"/>
          <w:tab w:val="left" w:pos="204" w:leader="none"/>
        </w:tabs>
        <w:spacing w:lineRule="exact" w:line="277"/>
        <w:jc w:val="both"/>
        <w:rPr>
          <w:b/>
        </w:rPr>
      </w:pPr>
      <w:r>
        <w:rPr>
          <w:b/>
        </w:rPr>
        <w:t>Do you think the world needs or wants the salt that Christians have?</w:t>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2"/>
        </w:numPr>
        <w:tabs>
          <w:tab w:val="clear" w:pos="720"/>
          <w:tab w:val="left" w:pos="204" w:leader="none"/>
        </w:tabs>
        <w:spacing w:lineRule="exact" w:line="277"/>
        <w:jc w:val="both"/>
        <w:rPr>
          <w:b/>
        </w:rPr>
      </w:pPr>
      <w:r>
        <w:rPr>
          <w:b/>
        </w:rPr>
        <w:t xml:space="preserve">Is it possible for Christians to be too salty… meaning that we try to do too much in the world?   </w:t>
      </w:r>
    </w:p>
    <w:p>
      <w:pPr>
        <w:pStyle w:val="Normal"/>
        <w:widowControl w:val="false"/>
        <w:tabs>
          <w:tab w:val="clear" w:pos="720"/>
          <w:tab w:val="left" w:pos="204" w:leader="none"/>
        </w:tabs>
        <w:spacing w:lineRule="exact" w:line="277"/>
        <w:jc w:val="both"/>
        <w:rPr>
          <w:b/>
        </w:rPr>
      </w:pPr>
      <w:r>
        <w:rPr>
          <w:b/>
        </w:rPr>
      </w:r>
    </w:p>
    <w:p>
      <w:pPr>
        <w:pStyle w:val="BodyText2"/>
        <w:spacing w:lineRule="exact" w:line="277"/>
        <w:rPr/>
      </w:pPr>
      <w:r>
        <w:rPr>
          <w:b w:val="false"/>
          <w:bCs/>
        </w:rPr>
        <w:t>Read through the following list of good things that a Christian might do at school or work.  Have your teens rate each of them as being very salty, salty, or not particularly salty at all.  Have them be prepared to share the reason they rated each item the way they did</w:t>
      </w:r>
      <w:r>
        <w:rPr/>
        <w:t xml:space="preserve"> </w:t>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7"/>
        </w:numPr>
        <w:tabs>
          <w:tab w:val="clear" w:pos="720"/>
          <w:tab w:val="left" w:pos="204" w:leader="none"/>
        </w:tabs>
        <w:spacing w:lineRule="exact" w:line="277"/>
        <w:jc w:val="both"/>
        <w:rPr>
          <w:b/>
        </w:rPr>
      </w:pPr>
      <w:r>
        <w:rPr>
          <w:b/>
        </w:rPr>
        <w:t>Doing a favor for a friend.</w:t>
      </w:r>
    </w:p>
    <w:p>
      <w:pPr>
        <w:pStyle w:val="Normal"/>
        <w:widowControl w:val="false"/>
        <w:numPr>
          <w:ilvl w:val="0"/>
          <w:numId w:val="7"/>
        </w:numPr>
        <w:tabs>
          <w:tab w:val="clear" w:pos="720"/>
          <w:tab w:val="left" w:pos="204" w:leader="none"/>
        </w:tabs>
        <w:spacing w:lineRule="exact" w:line="277"/>
        <w:jc w:val="both"/>
        <w:rPr>
          <w:b/>
        </w:rPr>
      </w:pPr>
      <w:r>
        <w:rPr>
          <w:b/>
        </w:rPr>
        <w:t>Encouraging others on your sports team.</w:t>
      </w:r>
    </w:p>
    <w:p>
      <w:pPr>
        <w:pStyle w:val="Normal"/>
        <w:widowControl w:val="false"/>
        <w:numPr>
          <w:ilvl w:val="0"/>
          <w:numId w:val="7"/>
        </w:numPr>
        <w:tabs>
          <w:tab w:val="clear" w:pos="720"/>
          <w:tab w:val="left" w:pos="204" w:leader="none"/>
        </w:tabs>
        <w:spacing w:lineRule="exact" w:line="277"/>
        <w:jc w:val="both"/>
        <w:rPr>
          <w:b/>
        </w:rPr>
      </w:pPr>
      <w:r>
        <w:rPr>
          <w:b/>
        </w:rPr>
        <w:t>Carrying your Bible around with you in school.</w:t>
      </w:r>
    </w:p>
    <w:p>
      <w:pPr>
        <w:pStyle w:val="Normal"/>
        <w:widowControl w:val="false"/>
        <w:numPr>
          <w:ilvl w:val="0"/>
          <w:numId w:val="7"/>
        </w:numPr>
        <w:tabs>
          <w:tab w:val="clear" w:pos="720"/>
          <w:tab w:val="left" w:pos="204" w:leader="none"/>
        </w:tabs>
        <w:spacing w:lineRule="exact" w:line="277"/>
        <w:jc w:val="both"/>
        <w:rPr>
          <w:b/>
        </w:rPr>
      </w:pPr>
      <w:r>
        <w:rPr>
          <w:b/>
        </w:rPr>
        <w:t xml:space="preserve">Participating in See You At The Pole. </w:t>
      </w:r>
    </w:p>
    <w:p>
      <w:pPr>
        <w:pStyle w:val="Normal"/>
        <w:widowControl w:val="false"/>
        <w:numPr>
          <w:ilvl w:val="0"/>
          <w:numId w:val="7"/>
        </w:numPr>
        <w:tabs>
          <w:tab w:val="clear" w:pos="720"/>
          <w:tab w:val="left" w:pos="204" w:leader="none"/>
        </w:tabs>
        <w:spacing w:lineRule="exact" w:line="277"/>
        <w:jc w:val="both"/>
        <w:rPr>
          <w:b/>
        </w:rPr>
      </w:pPr>
      <w:r>
        <w:rPr>
          <w:b/>
        </w:rPr>
        <w:t>Helping a friend with homework.</w:t>
      </w:r>
    </w:p>
    <w:p>
      <w:pPr>
        <w:pStyle w:val="Normal"/>
        <w:widowControl w:val="false"/>
        <w:numPr>
          <w:ilvl w:val="0"/>
          <w:numId w:val="7"/>
        </w:numPr>
        <w:tabs>
          <w:tab w:val="clear" w:pos="720"/>
          <w:tab w:val="left" w:pos="204" w:leader="none"/>
        </w:tabs>
        <w:spacing w:lineRule="exact" w:line="277"/>
        <w:jc w:val="both"/>
        <w:rPr>
          <w:b/>
        </w:rPr>
      </w:pPr>
      <w:r>
        <w:rPr>
          <w:b/>
        </w:rPr>
        <w:t xml:space="preserve">Starting an after school Bible study. </w:t>
      </w:r>
    </w:p>
    <w:p>
      <w:pPr>
        <w:pStyle w:val="Normal"/>
        <w:widowControl w:val="false"/>
        <w:numPr>
          <w:ilvl w:val="0"/>
          <w:numId w:val="7"/>
        </w:numPr>
        <w:tabs>
          <w:tab w:val="clear" w:pos="720"/>
          <w:tab w:val="left" w:pos="204" w:leader="none"/>
        </w:tabs>
        <w:spacing w:lineRule="exact" w:line="277"/>
        <w:jc w:val="both"/>
        <w:rPr>
          <w:b/>
        </w:rPr>
      </w:pPr>
      <w:r>
        <w:rPr>
          <w:b/>
        </w:rPr>
        <w:t>Wearing a WWJD bracelet.</w:t>
      </w:r>
    </w:p>
    <w:p>
      <w:pPr>
        <w:pStyle w:val="Normal"/>
        <w:widowControl w:val="false"/>
        <w:numPr>
          <w:ilvl w:val="0"/>
          <w:numId w:val="7"/>
        </w:numPr>
        <w:tabs>
          <w:tab w:val="clear" w:pos="720"/>
          <w:tab w:val="left" w:pos="204" w:leader="none"/>
        </w:tabs>
        <w:spacing w:lineRule="exact" w:line="277"/>
        <w:jc w:val="both"/>
        <w:rPr>
          <w:b/>
        </w:rPr>
      </w:pPr>
      <w:r>
        <w:rPr>
          <w:b/>
        </w:rPr>
        <w:t>Inviting a friend to your NEON group.</w:t>
      </w:r>
    </w:p>
    <w:p>
      <w:pPr>
        <w:pStyle w:val="Normal"/>
        <w:widowControl w:val="false"/>
        <w:numPr>
          <w:ilvl w:val="0"/>
          <w:numId w:val="7"/>
        </w:numPr>
        <w:tabs>
          <w:tab w:val="clear" w:pos="720"/>
          <w:tab w:val="left" w:pos="204" w:leader="none"/>
        </w:tabs>
        <w:spacing w:lineRule="exact" w:line="277"/>
        <w:jc w:val="both"/>
        <w:rPr>
          <w:b/>
        </w:rPr>
      </w:pPr>
      <w:r>
        <w:rPr>
          <w:b/>
        </w:rPr>
        <w:t>Inviting a friend to broomball.</w:t>
      </w:r>
    </w:p>
    <w:p>
      <w:pPr>
        <w:pStyle w:val="Normal"/>
        <w:widowControl w:val="false"/>
        <w:numPr>
          <w:ilvl w:val="0"/>
          <w:numId w:val="7"/>
        </w:numPr>
        <w:tabs>
          <w:tab w:val="clear" w:pos="720"/>
          <w:tab w:val="left" w:pos="204" w:leader="none"/>
        </w:tabs>
        <w:spacing w:lineRule="exact" w:line="277"/>
        <w:jc w:val="both"/>
        <w:rPr>
          <w:b/>
        </w:rPr>
      </w:pPr>
      <w:r>
        <w:rPr>
          <w:b/>
        </w:rPr>
        <w:t>Listening to Christian music exclusively.</w:t>
      </w:r>
    </w:p>
    <w:p>
      <w:pPr>
        <w:pStyle w:val="Normal"/>
        <w:widowControl w:val="false"/>
        <w:numPr>
          <w:ilvl w:val="0"/>
          <w:numId w:val="7"/>
        </w:numPr>
        <w:tabs>
          <w:tab w:val="clear" w:pos="720"/>
          <w:tab w:val="left" w:pos="204" w:leader="none"/>
        </w:tabs>
        <w:spacing w:lineRule="exact" w:line="277"/>
        <w:jc w:val="both"/>
        <w:rPr>
          <w:b/>
        </w:rPr>
      </w:pPr>
      <w:r>
        <w:rPr>
          <w:b/>
        </w:rPr>
        <w:t>Walking away when a dirty joke is being told.</w:t>
      </w:r>
    </w:p>
    <w:p>
      <w:pPr>
        <w:pStyle w:val="Normal"/>
        <w:widowControl w:val="false"/>
        <w:numPr>
          <w:ilvl w:val="0"/>
          <w:numId w:val="7"/>
        </w:numPr>
        <w:tabs>
          <w:tab w:val="clear" w:pos="720"/>
          <w:tab w:val="left" w:pos="204" w:leader="none"/>
        </w:tabs>
        <w:spacing w:lineRule="exact" w:line="277"/>
        <w:jc w:val="both"/>
        <w:rPr>
          <w:b/>
        </w:rPr>
      </w:pPr>
      <w:r>
        <w:rPr>
          <w:b/>
        </w:rPr>
        <w:t>Starting a before school prayer group.</w:t>
      </w:r>
    </w:p>
    <w:p>
      <w:pPr>
        <w:pStyle w:val="Normal"/>
        <w:widowControl w:val="false"/>
        <w:numPr>
          <w:ilvl w:val="0"/>
          <w:numId w:val="7"/>
        </w:numPr>
        <w:tabs>
          <w:tab w:val="clear" w:pos="720"/>
          <w:tab w:val="left" w:pos="204" w:leader="none"/>
        </w:tabs>
        <w:spacing w:lineRule="exact" w:line="277"/>
        <w:jc w:val="both"/>
        <w:rPr>
          <w:b/>
        </w:rPr>
      </w:pPr>
      <w:r>
        <w:rPr>
          <w:b/>
        </w:rPr>
        <w:t>Telling a friend that you’d appreciate them not using profanity around you.</w:t>
      </w:r>
    </w:p>
    <w:p>
      <w:pPr>
        <w:pStyle w:val="Normal"/>
        <w:widowControl w:val="false"/>
        <w:numPr>
          <w:ilvl w:val="0"/>
          <w:numId w:val="7"/>
        </w:numPr>
        <w:tabs>
          <w:tab w:val="clear" w:pos="720"/>
          <w:tab w:val="left" w:pos="204" w:leader="none"/>
        </w:tabs>
        <w:spacing w:lineRule="exact" w:line="277"/>
        <w:jc w:val="both"/>
        <w:rPr>
          <w:b/>
        </w:rPr>
      </w:pPr>
      <w:r>
        <w:rPr>
          <w:b/>
        </w:rPr>
        <w:t xml:space="preserve">Offering to partner up with an unpopular kid at school for a class project.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Work through each of the items on the list and get responses from various members of the group. Follow-up on this activity by discussing the following questions:</w:t>
      </w:r>
    </w:p>
    <w:p>
      <w:pPr>
        <w:pStyle w:val="Normal"/>
        <w:widowControl w:val="false"/>
        <w:tabs>
          <w:tab w:val="clear" w:pos="720"/>
          <w:tab w:val="left" w:pos="204" w:leader="none"/>
        </w:tabs>
        <w:spacing w:lineRule="exact" w:line="277"/>
        <w:jc w:val="both"/>
        <w:rPr/>
      </w:pPr>
      <w:r>
        <w:rPr/>
      </w:r>
    </w:p>
    <w:p>
      <w:pPr>
        <w:pStyle w:val="Normal"/>
        <w:widowControl w:val="false"/>
        <w:numPr>
          <w:ilvl w:val="0"/>
          <w:numId w:val="3"/>
        </w:numPr>
        <w:spacing w:lineRule="exact" w:line="277"/>
        <w:jc w:val="both"/>
        <w:rPr>
          <w:b/>
        </w:rPr>
      </w:pPr>
      <w:r>
        <w:rPr>
          <w:b/>
        </w:rPr>
        <w:t>Do you think Christians can make a difference in the world?  Why or why not?</w:t>
      </w:r>
    </w:p>
    <w:p>
      <w:pPr>
        <w:pStyle w:val="Normal"/>
        <w:widowControl w:val="false"/>
        <w:spacing w:lineRule="exact" w:line="277"/>
        <w:jc w:val="both"/>
        <w:rPr>
          <w:b/>
        </w:rPr>
      </w:pPr>
      <w:r>
        <w:rPr>
          <w:b/>
        </w:rPr>
      </w:r>
    </w:p>
    <w:p>
      <w:pPr>
        <w:pStyle w:val="Normal"/>
        <w:widowControl w:val="false"/>
        <w:numPr>
          <w:ilvl w:val="0"/>
          <w:numId w:val="3"/>
        </w:numPr>
        <w:spacing w:lineRule="exact" w:line="277"/>
        <w:jc w:val="both"/>
        <w:rPr>
          <w:b/>
        </w:rPr>
      </w:pPr>
      <w:r>
        <w:rPr>
          <w:b/>
        </w:rPr>
        <w:t xml:space="preserve">What should you do if you’re really trying to be salt… but you’re not seeing any results?  </w:t>
      </w:r>
    </w:p>
    <w:p>
      <w:pPr>
        <w:pStyle w:val="Normal"/>
        <w:widowControl w:val="false"/>
        <w:spacing w:lineRule="exact" w:line="277"/>
        <w:jc w:val="both"/>
        <w:rPr>
          <w:b/>
        </w:rPr>
      </w:pPr>
      <w:r>
        <w:rPr>
          <w:b/>
        </w:rPr>
      </w:r>
    </w:p>
    <w:p>
      <w:pPr>
        <w:pStyle w:val="Normal"/>
        <w:widowControl w:val="false"/>
        <w:numPr>
          <w:ilvl w:val="0"/>
          <w:numId w:val="3"/>
        </w:numPr>
        <w:spacing w:lineRule="exact" w:line="277"/>
        <w:jc w:val="both"/>
        <w:rPr>
          <w:b/>
        </w:rPr>
      </w:pPr>
      <w:r>
        <w:rPr>
          <w:b/>
        </w:rPr>
        <w:t>How much time and effort during an average day do you think a Christian needs to spend in being the salt of the earth?</w:t>
      </w:r>
    </w:p>
    <w:p>
      <w:pPr>
        <w:pStyle w:val="Normal"/>
        <w:widowControl w:val="false"/>
        <w:spacing w:lineRule="exact" w:line="277"/>
        <w:jc w:val="both"/>
        <w:rPr>
          <w:b/>
        </w:rPr>
      </w:pPr>
      <w:r>
        <w:rPr>
          <w:b/>
        </w:rPr>
      </w:r>
    </w:p>
    <w:p>
      <w:pPr>
        <w:pStyle w:val="Normal"/>
        <w:widowControl w:val="false"/>
        <w:numPr>
          <w:ilvl w:val="0"/>
          <w:numId w:val="3"/>
        </w:numPr>
        <w:spacing w:lineRule="exact" w:line="277"/>
        <w:jc w:val="both"/>
        <w:rPr>
          <w:b/>
        </w:rPr>
      </w:pPr>
      <w:r>
        <w:rPr>
          <w:b/>
        </w:rPr>
        <w:t xml:space="preserve">If you’re a Christian, how do you provide salt to the people around you?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Heading4"/>
        <w:ind w:hanging="0" w:start="0"/>
        <w:rPr/>
      </w:pPr>
      <w:r>
        <w:rPr/>
        <w:t>BIBLE</w:t>
      </w:r>
    </w:p>
    <w:p>
      <w:pPr>
        <w:pStyle w:val="Normal"/>
        <w:jc w:val="both"/>
        <w:rPr/>
      </w:pPr>
      <w:r>
        <w:rPr/>
        <w:t>…</w:t>
      </w:r>
      <w:r>
        <w:rPr/>
        <w:t xml:space="preserve">..Ask someone to read </w:t>
      </w:r>
      <w:r>
        <w:rPr>
          <w:b/>
        </w:rPr>
        <w:t>Matthew 5:13-16</w:t>
      </w:r>
      <w:r>
        <w:rPr/>
        <w:t xml:space="preserve"> aloud to the rest of the group.  Then discuss the following questions with your NEON group: </w:t>
      </w:r>
    </w:p>
    <w:p>
      <w:pPr>
        <w:pStyle w:val="Normal"/>
        <w:jc w:val="both"/>
        <w:rPr/>
      </w:pPr>
      <w:r>
        <w:rPr/>
      </w:r>
    </w:p>
    <w:p>
      <w:pPr>
        <w:pStyle w:val="Normal"/>
        <w:numPr>
          <w:ilvl w:val="0"/>
          <w:numId w:val="6"/>
        </w:numPr>
        <w:tabs>
          <w:tab w:val="left" w:pos="720" w:leader="none"/>
        </w:tabs>
        <w:ind w:hanging="360" w:start="720" w:end="0"/>
        <w:jc w:val="both"/>
        <w:rPr>
          <w:b/>
        </w:rPr>
      </w:pPr>
      <w:r>
        <w:rPr>
          <w:b/>
        </w:rPr>
        <w:t>What do you think Jesus wanted his followers to understand when he said, “You are the salt of the earth”?</w:t>
      </w:r>
    </w:p>
    <w:p>
      <w:pPr>
        <w:pStyle w:val="Normal"/>
        <w:tabs>
          <w:tab w:val="left" w:pos="720" w:leader="none"/>
        </w:tabs>
        <w:jc w:val="both"/>
        <w:rPr>
          <w:b/>
        </w:rPr>
      </w:pPr>
      <w:r>
        <w:rPr>
          <w:b/>
        </w:rPr>
      </w:r>
    </w:p>
    <w:p>
      <w:pPr>
        <w:pStyle w:val="Normal"/>
        <w:numPr>
          <w:ilvl w:val="0"/>
          <w:numId w:val="4"/>
        </w:numPr>
        <w:tabs>
          <w:tab w:val="left" w:pos="720" w:leader="none"/>
        </w:tabs>
        <w:ind w:hanging="360" w:start="720" w:end="0"/>
        <w:jc w:val="both"/>
        <w:rPr/>
      </w:pPr>
      <w:r>
        <w:rPr>
          <w:b/>
        </w:rPr>
        <w:t>Who decides for each of us as Christians whether we’re being salty or not?</w:t>
      </w:r>
    </w:p>
    <w:p>
      <w:pPr>
        <w:pStyle w:val="Normal"/>
        <w:tabs>
          <w:tab w:val="left" w:pos="720" w:leader="none"/>
        </w:tabs>
        <w:ind w:hanging="360" w:end="0"/>
        <w:jc w:val="both"/>
        <w:rPr/>
      </w:pPr>
      <w:r>
        <w:rPr/>
      </w:r>
    </w:p>
    <w:p>
      <w:pPr>
        <w:pStyle w:val="Normal"/>
        <w:numPr>
          <w:ilvl w:val="0"/>
          <w:numId w:val="4"/>
        </w:numPr>
        <w:tabs>
          <w:tab w:val="left" w:pos="720" w:leader="none"/>
        </w:tabs>
        <w:ind w:hanging="360" w:start="720" w:end="0"/>
        <w:jc w:val="both"/>
        <w:rPr>
          <w:b/>
        </w:rPr>
      </w:pPr>
      <w:r>
        <w:rPr>
          <w:b/>
        </w:rPr>
        <w:t>What are some ways a person can determine whether or not they’re salty?</w:t>
      </w:r>
    </w:p>
    <w:p>
      <w:pPr>
        <w:pStyle w:val="Normal"/>
        <w:jc w:val="both"/>
        <w:rPr>
          <w:b/>
        </w:rPr>
      </w:pPr>
      <w:r>
        <w:rPr>
          <w:b/>
        </w:rPr>
      </w:r>
    </w:p>
    <w:p>
      <w:pPr>
        <w:pStyle w:val="Normal"/>
        <w:numPr>
          <w:ilvl w:val="0"/>
          <w:numId w:val="5"/>
        </w:numPr>
        <w:tabs>
          <w:tab w:val="left" w:pos="720" w:leader="none"/>
        </w:tabs>
        <w:ind w:hanging="360" w:start="720" w:end="0"/>
        <w:jc w:val="both"/>
        <w:rPr>
          <w:b/>
        </w:rPr>
      </w:pPr>
      <w:r>
        <w:rPr>
          <w:b/>
        </w:rPr>
        <w:t>Can you think of some other Bible verses or passages that describe the kind of influence and example a Christian should have in the world?</w:t>
      </w:r>
    </w:p>
    <w:p>
      <w:pPr>
        <w:pStyle w:val="Heading4"/>
        <w:ind w:hanging="0" w:start="0"/>
        <w:rPr/>
      </w:pPr>
      <w:r>
        <w:rPr/>
        <w:t>CONCLUSION</w:t>
      </w:r>
    </w:p>
    <w:p>
      <w:pPr>
        <w:pStyle w:val="Normal"/>
        <w:jc w:val="both"/>
        <w:rPr>
          <w:b/>
        </w:rPr>
      </w:pPr>
      <w:r>
        <w:rPr>
          <w:b/>
        </w:rPr>
      </w:r>
    </w:p>
    <w:p>
      <w:pPr>
        <w:pStyle w:val="Normal"/>
        <w:jc w:val="both"/>
        <w:rPr/>
      </w:pPr>
      <w:r>
        <w:rPr/>
        <w:t>…</w:t>
      </w:r>
      <w:r>
        <w:rPr/>
        <w:t>.Conclude by sharing the following ideas with your NEON group using your own words.  Then have the group share their reactions to it.</w:t>
      </w:r>
    </w:p>
    <w:p>
      <w:pPr>
        <w:pStyle w:val="Normal"/>
        <w:jc w:val="both"/>
        <w:rPr/>
      </w:pPr>
      <w:r>
        <w:rPr/>
      </w:r>
    </w:p>
    <w:p>
      <w:pPr>
        <w:pStyle w:val="Normal"/>
        <w:jc w:val="both"/>
        <w:rPr>
          <w:b/>
        </w:rPr>
      </w:pPr>
      <w:r>
        <w:rPr>
          <w:b/>
        </w:rPr>
        <w:t xml:space="preserve">The old saying, “Actions speak louder than words” is true.  Eating lunch with the social outcasts at your school is much saltier than telling the same people, “God loves you” and then being unwilling to have anything to do with them.   Jesus was definitely salty with his words… but usually not until after he’s been salty through his actions.  Jesus loved the unlovable, touched the untouchable, and cared for the undesirables… then he taught them the truth about his Father.   What Jesus did changed lives just as much as what he said.   </w:t>
      </w:r>
    </w:p>
    <w:p>
      <w:pPr>
        <w:pStyle w:val="BodyText2"/>
        <w:widowControl/>
        <w:tabs>
          <w:tab w:val="clear" w:pos="204"/>
        </w:tabs>
        <w:spacing w:lineRule="auto" w:line="240"/>
        <w:rPr>
          <w:b w:val="false"/>
        </w:rPr>
      </w:pPr>
      <w:r>
        <w:rPr>
          <w:b w:val="false"/>
        </w:rPr>
      </w:r>
    </w:p>
    <w:p>
      <w:pPr>
        <w:pStyle w:val="Normal"/>
        <w:jc w:val="both"/>
        <w:rPr/>
      </w:pPr>
      <w:r>
        <w:rPr/>
        <w:t>Or you might want to challenge your teens with the following question.</w:t>
      </w:r>
    </w:p>
    <w:p>
      <w:pPr>
        <w:pStyle w:val="Normal"/>
        <w:jc w:val="both"/>
        <w:rPr/>
      </w:pPr>
      <w:r>
        <w:rPr/>
      </w:r>
    </w:p>
    <w:p>
      <w:pPr>
        <w:pStyle w:val="Normal"/>
        <w:numPr>
          <w:ilvl w:val="0"/>
          <w:numId w:val="5"/>
        </w:numPr>
        <w:tabs>
          <w:tab w:val="left" w:pos="720" w:leader="none"/>
        </w:tabs>
        <w:ind w:hanging="360" w:start="720" w:end="0"/>
        <w:jc w:val="both"/>
        <w:rPr>
          <w:b/>
        </w:rPr>
      </w:pPr>
      <w:r>
        <w:rPr>
          <w:b/>
        </w:rPr>
        <w:t>Are there any people or friends you can think of who need you to be salt for them?  Are there any specific situations that you often find yourself in that would benefit from you being more salty?</w:t>
      </w:r>
    </w:p>
    <w:p>
      <w:pPr>
        <w:pStyle w:val="Normal"/>
        <w:jc w:val="both"/>
        <w:rPr>
          <w:b/>
        </w:rPr>
      </w:pPr>
      <w:r>
        <w:rPr>
          <w:b/>
        </w:rPr>
      </w:r>
    </w:p>
    <w:p>
      <w:pPr>
        <w:pStyle w:val="Normal"/>
        <w:jc w:val="both"/>
        <w:rPr/>
      </w:pPr>
      <w:r>
        <w:rPr/>
      </w:r>
    </w:p>
    <w:p>
      <w:pPr>
        <w:pStyle w:val="Normal"/>
        <w:jc w:val="both"/>
        <w:rPr/>
      </w:pPr>
      <w:r>
        <w:rPr/>
      </w:r>
    </w:p>
    <w:p>
      <w:pPr>
        <w:pStyle w:val="Heading4"/>
        <w:ind w:hanging="0" w:start="0"/>
        <w:rPr>
          <w:rFonts w:ascii="Zygo;Courier New" w:hAnsi="Zygo;Courier New" w:cs="Zygo;Courier New"/>
        </w:rPr>
      </w:pPr>
      <w:r>
        <w:rPr/>
        <w:t xml:space="preserve">Next week: </w:t>
      </w:r>
      <w:r>
        <w:rPr>
          <w:rFonts w:cs="Zygo;Courier New" w:ascii="Zygo;Courier New" w:hAnsi="Zygo;Courier New"/>
          <w:b w:val="false"/>
          <w:bCs/>
        </w:rPr>
        <w:t>Careers 101</w:t>
      </w:r>
    </w:p>
    <w:p>
      <w:pPr>
        <w:pStyle w:val="Normal"/>
        <w:rPr>
          <w:rFonts w:ascii="Zygo;Courier New" w:hAnsi="Zygo;Courier New" w:cs="Zygo;Courier New"/>
        </w:rPr>
      </w:pPr>
      <w:r>
        <w:rPr>
          <w:rFonts w:cs="Zygo;Courier New" w:ascii="Zygo;Courier New" w:hAnsi="Zygo;Courier New"/>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Arial Rounded MT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Editor">
    <w:altName w:val="Times New Roman"/>
    <w:charset w:val="00" w:characterSet="windows-1252"/>
    <w:family w:val="roman"/>
    <w:pitch w:val="variable"/>
  </w:font>
  <w:font w:name="Typo Negative">
    <w:altName w:val="Courier New"/>
    <w:charset w:val="00" w:characterSet="windows-1252"/>
    <w:family w:val="auto"/>
    <w:pitch w:val="variable"/>
  </w:font>
  <w:font w:name="Zygo">
    <w:altName w:val="Courier New"/>
    <w:charset w:val="00" w:characterSet="windows-1252"/>
    <w:family w:val="auto"/>
    <w:pitch w:val="variable"/>
  </w:font>
  <w:font w:name="Amplifier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jc w:val="center"/>
      <w:outlineLvl w:val="7"/>
    </w:pPr>
    <w:rPr>
      <w:rFonts w:ascii="Arial Rounded MT Bold" w:hAnsi="Arial Rounded MT Bold" w:cs="Arial Rounded MT Bold"/>
      <w:sz w:val="28"/>
    </w:rPr>
  </w:style>
  <w:style w:type="paragraph" w:styleId="Heading9">
    <w:name w:val="heading 9"/>
    <w:basedOn w:val="Normal"/>
    <w:next w:val="Normal"/>
    <w:qFormat/>
    <w:pPr>
      <w:keepNext w:val="true"/>
      <w:numPr>
        <w:ilvl w:val="8"/>
        <w:numId w:val="1"/>
      </w:numPr>
      <w:jc w:val="both"/>
      <w:outlineLvl w:val="8"/>
    </w:pPr>
    <w:rPr>
      <w:i/>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0z1">
    <w:name w:val="WW8Num50z1"/>
    <w:qFormat/>
    <w:rPr>
      <w:rFonts w:ascii="Courier New" w:hAnsi="Courier New" w:cs="Courier New"/>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Wingdings" w:hAnsi="Wingdings" w:cs="Wingdings"/>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Wingdings" w:hAnsi="Wingdings" w:cs="Wingdings"/>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68z0">
    <w:name w:val="WW8Num68z0"/>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4z1">
    <w:name w:val="WW8Num74z1"/>
    <w:qFormat/>
    <w:rPr>
      <w:rFonts w:ascii="Courier New" w:hAnsi="Courier New" w:cs="Courier New"/>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Wingdings" w:hAnsi="Wingdings" w:cs="Wingdings"/>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2000-11-03T19:05:00Z</dcterms:created>
  <dc:creator>Vann Conwell</dc:creator>
  <dc:description/>
  <dc:language>en-CA</dc:language>
  <cp:lastModifiedBy>Valued Gateway Client</cp:lastModifiedBy>
  <cp:lastPrinted>2000-11-03T11:13:00Z</cp:lastPrinted>
  <dcterms:modified xsi:type="dcterms:W3CDTF">2000-11-03T19:06:00Z</dcterms:modified>
  <cp:revision>3</cp:revision>
  <dc:subject/>
  <dc:title>APPROACH</dc:title>
</cp:coreProperties>
</file>