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November 20, 2000</w:t>
      </w:r>
    </w:p>
    <w:p>
      <w:pPr>
        <w:pStyle w:val="Normal"/>
        <w:rPr>
          <w:sz w:val="22"/>
        </w:rPr>
      </w:pPr>
      <w:r>
        <w:rPr>
          <w:sz w:val="22"/>
        </w:rPr>
      </w:r>
    </w:p>
    <w:p>
      <w:pPr>
        <w:pStyle w:val="Normal"/>
        <w:rPr>
          <w:sz w:val="22"/>
        </w:rPr>
      </w:pPr>
      <w:r>
        <w:rPr>
          <w:sz w:val="22"/>
        </w:rPr>
      </w:r>
    </w:p>
    <w:p>
      <w:pPr>
        <w:pStyle w:val="Normal"/>
        <w:rPr>
          <w:sz w:val="22"/>
        </w:rPr>
      </w:pPr>
      <w:r>
        <w:rPr>
          <w:sz w:val="22"/>
        </w:rPr>
        <w:t>Mr. James V. Derrick, Jr.</w:t>
      </w:r>
    </w:p>
    <w:p>
      <w:pPr>
        <w:pStyle w:val="Normal"/>
        <w:rPr>
          <w:sz w:val="22"/>
        </w:rPr>
      </w:pPr>
      <w:r>
        <w:rPr>
          <w:sz w:val="22"/>
        </w:rPr>
        <w:t>Senior Vice President and General Counsel</w:t>
      </w:r>
    </w:p>
    <w:p>
      <w:pPr>
        <w:pStyle w:val="Normal"/>
        <w:rPr>
          <w:sz w:val="22"/>
        </w:rPr>
      </w:pPr>
      <w:r>
        <w:rPr>
          <w:sz w:val="22"/>
        </w:rPr>
        <w:t>Enron Corporation</w:t>
      </w:r>
    </w:p>
    <w:p>
      <w:pPr>
        <w:pStyle w:val="Normal"/>
        <w:rPr>
          <w:sz w:val="22"/>
        </w:rPr>
      </w:pPr>
      <w:r>
        <w:rPr>
          <w:sz w:val="22"/>
        </w:rPr>
        <w:t>1400 Smith Street, Suite 5011</w:t>
      </w:r>
    </w:p>
    <w:p>
      <w:pPr>
        <w:pStyle w:val="Normal"/>
        <w:rPr>
          <w:sz w:val="22"/>
        </w:rPr>
      </w:pPr>
      <w:r>
        <w:rPr>
          <w:sz w:val="22"/>
        </w:rPr>
        <w:t>Houston, TX  77002-7311</w:t>
      </w:r>
    </w:p>
    <w:p>
      <w:pPr>
        <w:pStyle w:val="Normal"/>
        <w:rPr>
          <w:sz w:val="22"/>
        </w:rPr>
      </w:pPr>
      <w:r>
        <w:rPr>
          <w:sz w:val="22"/>
        </w:rPr>
      </w:r>
    </w:p>
    <w:p>
      <w:pPr>
        <w:pStyle w:val="Normal"/>
        <w:rPr>
          <w:sz w:val="22"/>
        </w:rPr>
      </w:pPr>
      <w:r>
        <w:rPr>
          <w:sz w:val="22"/>
        </w:rPr>
        <w:t>Dear Jim:</w:t>
      </w:r>
    </w:p>
    <w:p>
      <w:pPr>
        <w:pStyle w:val="Normal"/>
        <w:rPr>
          <w:sz w:val="22"/>
        </w:rPr>
      </w:pPr>
      <w:r>
        <w:rPr>
          <w:sz w:val="22"/>
        </w:rPr>
      </w:r>
    </w:p>
    <w:p>
      <w:pPr>
        <w:pStyle w:val="Normal"/>
        <w:rPr>
          <w:sz w:val="22"/>
        </w:rPr>
      </w:pPr>
      <w:r>
        <w:rPr>
          <w:sz w:val="22"/>
        </w:rPr>
        <w:t>I realize this may seem like I’m “jumping the gun” a bit, but I want to discuss with you the Spring meeting of the Alumni Association Executive Committee.  The meeting is scheduled for June 1-2, 2001 at the Westin Hotel’s La Cantera Resort in San Antonio.</w:t>
      </w:r>
    </w:p>
    <w:p>
      <w:pPr>
        <w:pStyle w:val="Normal"/>
        <w:rPr>
          <w:sz w:val="22"/>
        </w:rPr>
      </w:pPr>
      <w:r>
        <w:rPr>
          <w:sz w:val="22"/>
        </w:rPr>
      </w:r>
    </w:p>
    <w:p>
      <w:pPr>
        <w:pStyle w:val="Normal"/>
        <w:rPr>
          <w:sz w:val="22"/>
        </w:rPr>
      </w:pPr>
      <w:r>
        <w:rPr>
          <w:sz w:val="22"/>
        </w:rPr>
        <w:t>When the Executive Committee decided on this location, there was some discussion of combining a San Antonio Alumni Reception with the meeting.  The reception would be held on Friday evening, either at the resort or at a downtown venue, depending on where we’re most likely to have the greatest turnout.</w:t>
      </w:r>
    </w:p>
    <w:p>
      <w:pPr>
        <w:pStyle w:val="Normal"/>
        <w:rPr>
          <w:sz w:val="22"/>
        </w:rPr>
      </w:pPr>
      <w:r>
        <w:rPr>
          <w:sz w:val="22"/>
        </w:rPr>
      </w:r>
    </w:p>
    <w:p>
      <w:pPr>
        <w:pStyle w:val="Normal"/>
        <w:rPr>
          <w:sz w:val="22"/>
        </w:rPr>
      </w:pPr>
      <w:r>
        <w:rPr>
          <w:sz w:val="22"/>
        </w:rPr>
        <w:t>I think it would be nice, with the Committee in San Antonio, to host an alumni reception at that time.  I also think that we can complete our business on Saturday morning, allowing members to either return home or play golf and enjoy the resort Saturday afternoon and evening.  The decision is, of course, yours to make.  I have enclosed a copy of last spring’s agenda for your review.  The two most important items of business are the election of new Executive Committee members and setting our Annual Fund goal for the next fiscal year.  Please think about what you’d like to accomplish at this meeting and let me know your thoughts.  I imagine Carrin will have some good ideas, too, so please seek her input, as well.</w:t>
      </w:r>
    </w:p>
    <w:p>
      <w:pPr>
        <w:pStyle w:val="Normal"/>
        <w:rPr>
          <w:sz w:val="22"/>
        </w:rPr>
      </w:pPr>
      <w:r>
        <w:rPr>
          <w:sz w:val="22"/>
        </w:rPr>
      </w:r>
    </w:p>
    <w:p>
      <w:pPr>
        <w:pStyle w:val="Normal"/>
        <w:rPr/>
      </w:pPr>
      <w:r>
        <w:rPr>
          <w:sz w:val="22"/>
        </w:rPr>
        <w:t>On a more urgent matter, please let me know your thoughts on the recipient of the Lifetime Achievement Award.  I’d like to notify the honoree and ensure that we’re able to include the announcement in our Reunion Brochure, which should go to press shortly after Thanksgiving.</w:t>
      </w:r>
    </w:p>
    <w:p>
      <w:pPr>
        <w:pStyle w:val="Normal"/>
        <w:rPr>
          <w:sz w:val="22"/>
        </w:rPr>
      </w:pPr>
      <w:r>
        <w:rPr>
          <w:sz w:val="22"/>
        </w:rPr>
      </w:r>
    </w:p>
    <w:p>
      <w:pPr>
        <w:pStyle w:val="Normal"/>
        <w:rPr>
          <w:sz w:val="22"/>
        </w:rPr>
      </w:pPr>
      <w:r>
        <w:rPr>
          <w:sz w:val="22"/>
        </w:rPr>
        <w:t>I hope you and Carrin have a pleasant holiday, and I look forward to speaking with you soon.</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Nancy Brazzil</w:t>
      </w:r>
    </w:p>
    <w:p>
      <w:pPr>
        <w:pStyle w:val="Normal"/>
        <w:rPr>
          <w:sz w:val="22"/>
        </w:rPr>
      </w:pPr>
      <w:r>
        <w:rPr>
          <w:sz w:val="22"/>
        </w:rPr>
        <w:t>Assistant Dean for Alumni Relations</w:t>
      </w:r>
    </w:p>
    <w:p>
      <w:pPr>
        <w:pStyle w:val="Normal"/>
        <w:rPr>
          <w:sz w:val="22"/>
        </w:rPr>
      </w:pPr>
      <w:r>
        <w:rPr>
          <w:sz w:val="22"/>
        </w:rPr>
      </w:r>
    </w:p>
    <w:p>
      <w:pPr>
        <w:pStyle w:val="Normal"/>
        <w:rPr>
          <w:sz w:val="22"/>
        </w:rPr>
      </w:pPr>
      <w:r>
        <w:rPr>
          <w:sz w:val="22"/>
        </w:rPr>
        <w:t xml:space="preserve">Enclosure </w:t>
      </w:r>
    </w:p>
    <w:sectPr>
      <w:type w:val="nextPage"/>
      <w:pgSz w:w="12240" w:h="15840"/>
      <w:pgMar w:left="2448" w:right="1800" w:gutter="0" w:header="0" w:top="273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w:cs="Palatino"/>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2000-11-20T13:43:00Z</dcterms:created>
  <dc:creator>Computer Information Center</dc:creator>
  <dc:description/>
  <dc:language>en-CA</dc:language>
  <cp:lastModifiedBy>Computer Information Center</cp:lastModifiedBy>
  <cp:lastPrinted>2000-11-20T10:45:00Z</cp:lastPrinted>
  <dcterms:modified xsi:type="dcterms:W3CDTF">2000-11-20T14:29:00Z</dcterms:modified>
  <cp:revision>2</cp:revision>
  <dc:subject/>
  <dc:title>November 20, 2000</dc:title>
</cp:coreProperties>
</file>