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outlineLvl w:val="0"/>
        <w:rPr>
          <w:sz w:val="24"/>
        </w:rPr>
      </w:pPr>
      <w:r>
        <w:rPr>
          <w:sz w:val="24"/>
        </w:rPr>
        <w:t>NORTH AMERICAN UTILITIES</w:t>
      </w:r>
    </w:p>
    <w:p>
      <w:pPr>
        <w:pStyle w:val="Normal"/>
        <w:numPr>
          <w:ilvl w:val="0"/>
          <w:numId w:val="0"/>
        </w:numPr>
        <w:jc w:val="center"/>
        <w:outlineLvl w:val="0"/>
        <w:rPr>
          <w:b/>
          <w:sz w:val="24"/>
        </w:rPr>
      </w:pPr>
      <w:r>
        <w:rPr>
          <w:b/>
          <w:sz w:val="24"/>
        </w:rPr>
        <w:t>(ELECTRIC, GAS &amp; WATER)</w:t>
      </w:r>
    </w:p>
    <w:p>
      <w:pPr>
        <w:pStyle w:val="Normal"/>
        <w:jc w:val="center"/>
        <w:rPr>
          <w:b/>
          <w:sz w:val="24"/>
        </w:rPr>
      </w:pPr>
      <w:r>
        <w:rPr>
          <w:b/>
          <w:sz w:val="24"/>
        </w:rPr>
      </w:r>
    </w:p>
    <w:tbl>
      <w:tblPr>
        <w:tblW w:w="14760" w:type="dxa"/>
        <w:jc w:val="start"/>
        <w:tblInd w:w="-162" w:type="dxa"/>
        <w:tblLayout w:type="fixed"/>
        <w:tblCellMar>
          <w:top w:w="0" w:type="dxa"/>
          <w:start w:w="108" w:type="dxa"/>
          <w:bottom w:w="0" w:type="dxa"/>
          <w:end w:w="108" w:type="dxa"/>
        </w:tblCellMar>
      </w:tblPr>
      <w:tblGrid>
        <w:gridCol w:w="810"/>
        <w:gridCol w:w="3420"/>
        <w:gridCol w:w="1440"/>
        <w:gridCol w:w="1620"/>
        <w:gridCol w:w="990"/>
        <w:gridCol w:w="1260"/>
        <w:gridCol w:w="5220"/>
      </w:tblGrid>
      <w:tr>
        <w:trPr/>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b/>
              </w:rPr>
            </w:pPr>
            <w:r>
              <w:rPr>
                <w:b/>
              </w:rPr>
              <w:t>Name</w:t>
            </w:r>
          </w:p>
        </w:tc>
        <w:tc>
          <w:tcPr>
            <w:tcW w:w="1440" w:type="dxa"/>
            <w:tcBorders>
              <w:top w:val="single" w:sz="4" w:space="0" w:color="000000"/>
              <w:start w:val="single" w:sz="4" w:space="0" w:color="000000"/>
              <w:bottom w:val="single" w:sz="4" w:space="0" w:color="000000"/>
              <w:end w:val="single" w:sz="4" w:space="0" w:color="000000"/>
            </w:tcBorders>
          </w:tcPr>
          <w:p>
            <w:pPr>
              <w:pStyle w:val="Normal"/>
              <w:rPr>
                <w:b/>
              </w:rPr>
            </w:pPr>
            <w:r>
              <w:rPr>
                <w:b/>
              </w:rPr>
              <w:t>State Incorp.</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rPr>
            </w:pPr>
            <w:r>
              <w:rPr>
                <w:b/>
              </w:rPr>
              <w:t>CP Type</w:t>
            </w:r>
          </w:p>
        </w:tc>
        <w:tc>
          <w:tcPr>
            <w:tcW w:w="990" w:type="dxa"/>
            <w:tcBorders>
              <w:top w:val="single" w:sz="4" w:space="0" w:color="000000"/>
              <w:start w:val="single" w:sz="4" w:space="0" w:color="000000"/>
              <w:bottom w:val="single" w:sz="4" w:space="0" w:color="000000"/>
              <w:end w:val="single" w:sz="4" w:space="0" w:color="000000"/>
            </w:tcBorders>
          </w:tcPr>
          <w:p>
            <w:pPr>
              <w:pStyle w:val="Normal"/>
              <w:rPr>
                <w:b/>
              </w:rPr>
            </w:pPr>
            <w:r>
              <w:rPr>
                <w:b/>
              </w:rPr>
              <w:t>Master</w:t>
            </w:r>
          </w:p>
        </w:tc>
        <w:tc>
          <w:tcPr>
            <w:tcW w:w="1260" w:type="dxa"/>
            <w:tcBorders>
              <w:top w:val="single" w:sz="4" w:space="0" w:color="000000"/>
              <w:start w:val="single" w:sz="4" w:space="0" w:color="000000"/>
              <w:bottom w:val="single" w:sz="4" w:space="0" w:color="000000"/>
              <w:end w:val="single" w:sz="4" w:space="0" w:color="000000"/>
            </w:tcBorders>
          </w:tcPr>
          <w:p>
            <w:pPr>
              <w:pStyle w:val="Normal"/>
              <w:rPr>
                <w:b/>
              </w:rPr>
            </w:pPr>
            <w:r>
              <w:rPr>
                <w:b/>
              </w:rPr>
              <w:t>Approved for Trading</w:t>
            </w:r>
          </w:p>
        </w:tc>
        <w:tc>
          <w:tcPr>
            <w:tcW w:w="5220" w:type="dxa"/>
            <w:tcBorders>
              <w:top w:val="single" w:sz="4" w:space="0" w:color="000000"/>
              <w:start w:val="single" w:sz="4" w:space="0" w:color="000000"/>
              <w:bottom w:val="single" w:sz="4" w:space="0" w:color="000000"/>
              <w:end w:val="single" w:sz="4" w:space="0" w:color="000000"/>
            </w:tcBorders>
          </w:tcPr>
          <w:p>
            <w:pPr>
              <w:pStyle w:val="Normal"/>
              <w:rPr>
                <w:b/>
              </w:rPr>
            </w:pPr>
            <w:r>
              <w:rPr>
                <w:b/>
              </w:rPr>
              <w:t>Comments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Header"/>
              <w:numPr>
                <w:ilvl w:val="0"/>
                <w:numId w:val="1"/>
              </w:numPr>
              <w:tabs>
                <w:tab w:val="clear" w:pos="4320"/>
                <w:tab w:val="clear" w:pos="8640"/>
              </w:tabs>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AEP Energy Services, Inc.</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Ohio</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Yes</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Marketer and trades energy commodities.  Subsidiary of American Electric Power Company, Inc.  See Kentucky Power Company below.</w:t>
            </w:r>
          </w:p>
        </w:tc>
      </w:tr>
      <w:tr>
        <w:trPr/>
        <w:tc>
          <w:tcPr>
            <w:tcW w:w="810" w:type="dxa"/>
            <w:tcBorders>
              <w:top w:val="single" w:sz="4" w:space="0" w:color="000000"/>
              <w:start w:val="single" w:sz="4" w:space="0" w:color="000000"/>
              <w:bottom w:val="single" w:sz="4" w:space="0" w:color="000000"/>
              <w:end w:val="single" w:sz="4" w:space="0" w:color="000000"/>
            </w:tcBorders>
          </w:tcPr>
          <w:p>
            <w:pPr>
              <w:pStyle w:val="Header"/>
              <w:numPr>
                <w:ilvl w:val="0"/>
                <w:numId w:val="1"/>
              </w:numPr>
              <w:tabs>
                <w:tab w:val="clear" w:pos="4320"/>
                <w:tab w:val="clear" w:pos="8640"/>
              </w:tabs>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AES Power Inc.</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Delaware</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power marketer</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Parent is The AES Corp., a Delaware corporation.</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Alabama Electric Cooperative Inc.</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Alabama</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cooperative</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Alabama Power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Alabama</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regulated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One of five utilities owned by The Southern Company.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Alleghany Corporation</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Delaware</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Appears to be in the insurance and financial services business, majority owner of Santa Fe Railroad.  None of the Company or its "affiliates" is a "holding company," or a "subsidiary company" of a "holding company," or a "public utility" within the meaning of PUHCA.</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 xml:space="preserve">Allegheny Power Service Corporation </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Maryland</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utility service company (as such companies are formed under PUHCA)</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Parent is Allegheny Energy, Inc., a Maryland corporation, and investor owned electric utility holding company.  Holds four regulated utility subsidiaries, Monogahela Power Company, the Potomac Edison Company, West Penn Power Company and Allegheny Power.  Allegheny Power’s service territory includes Maryland, Ohio, Pennsylvania, Virginia and West Virginia.</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Ameren Energy Inc.</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Missouri</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corporation, marketer</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Parent, Ameren Corporation, a Missouri corporation, formed from merger of Union Electric and Central Illinois Public service Company.  Ameren Corporation is a public utility holding company under PUHCA.  Ameren Energy, Inc. is the independent energy marketing and trading arm of parent.</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American Electric Power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New York</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American Electric Power Company is merging with Central and South West Corp., a public utility holding company, expected in 1999.</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 xml:space="preserve">American Electric Power Service Corporation </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utility service company (as such companies are formed under PUHCA)</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Parent is American Electric Power Company.  The service company provides legal, accounting, administrative, financial, etc. to the AEP System of companies.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American Municipal Power-Ohio Inc.</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Ohio</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cooperative</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cooperative</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Arizona Public Service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Arizona</w:t>
            </w:r>
          </w:p>
        </w:tc>
        <w:tc>
          <w:tcPr>
            <w:tcW w:w="162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investor owned regulated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Atlanta Gas Light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Georgia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LDC</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Yes</w:t>
            </w:r>
          </w:p>
        </w:tc>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rPr/>
            </w:pPr>
            <w:r>
              <w:rPr/>
              <w:t>Yes</w:t>
            </w:r>
          </w:p>
        </w:tc>
        <w:tc>
          <w:tcPr>
            <w:tcW w:w="5220" w:type="dxa"/>
            <w:tcBorders>
              <w:top w:val="single" w:sz="4" w:space="0" w:color="000000"/>
              <w:start w:val="single" w:sz="4" w:space="0" w:color="000000"/>
              <w:bottom w:val="single" w:sz="4" w:space="0" w:color="000000"/>
              <w:end w:val="single" w:sz="4" w:space="0" w:color="000000"/>
            </w:tcBorders>
          </w:tcPr>
          <w:p>
            <w:pPr>
              <w:pStyle w:val="Normal"/>
              <w:keepNext w:val="true"/>
              <w:rPr/>
            </w:pPr>
            <w:r>
              <w:rPr/>
              <w:t>The parent, AGL Resources Inc., is the holding company for: Atlanta Gas Light Company  and its wholly-owned subsidiary, Chattanooga Gas Company, which are natural gas local distribution utilities; AGL Energy Services, Inc., a gas supply services company; and several non-utility subsidiaries.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Atlantic City Electric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New Jersey</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regulated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Subsidiary of Connectiv below.</w:t>
            </w:r>
          </w:p>
          <w:p>
            <w:pPr>
              <w:pStyle w:val="Normal"/>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Auburndale Power Partners LP</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gas-fired cogeneration facility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The Auburndale Power Plant, owned by Calpine Corporation, is a 150 megawatt gas-fired cogeneration facility located near the city of Auburndale, Florida..  Electricity generated by the Auburndale Power Plant is sold under various power sales agreements to Florida Power Corporation, Enron Power Marketing and Sonat Power Marketing.</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Avista Corporation</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Washington</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regulated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Avista Corporation operates its utility  operations out of its Avista Utilities division.  Diversified energy services company with regulated and non-regulated subsidiaries in North America  (NYSE:  AVA), formerly Washington Water Power.  Purchased Vitol Gas &amp; Electric.</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Baltimore Gas and Electric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Maryland</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investor owned regulated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Yes</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Constellation Power Source, Inc. is their power marketing affiliate.</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Bay State Gas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An energy services company</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Wholly owned subsidiary of NiSource, Inc., a holding company that distributes gas, electricity and water in the Midwest and Northeast.</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BC Gas Utility Ltd.</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British Columbia</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Regulated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Parent, BC Gas Inc., investor owned company, is the leading provider of energy and utility services in British Columbia. BC Gas Utility Ltd. is the largest distributor of natural gas in British Columbia.  Appears to be a regulated utility.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Bonneville Power Administration</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U.S.</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federal agency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Agency of the U.S. Department of Energy (originally created under the Department of the Interior).  Wholesales electric power at 29 federal dams.  BPA is one of 5 federal power marketing agencies.  Established under the Bonneville Project Act in 1937.</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Boston Edison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Massachusetts</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investor owned regulated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keepNext w:val="true"/>
              <w:rPr/>
            </w:pPr>
            <w:r>
              <w:rPr/>
              <w:t xml:space="preserve">Boston Edison Company, is a sub of BEC Energy, a utility holding company.  NSTAR, an investor owned Massachusetts business trust, was formed in 1999 through the merger of BEC Energy and Commonwealth Energy System. </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Boston Gas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LDC</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keepNext w:val="true"/>
              <w:rPr/>
            </w:pPr>
            <w:r>
              <w:rPr/>
              <w:t>Wholly owned subsidiary of Eastern Enterprises, a Massachusetts business trust.  Boston Gas Company is a regulated utility.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British Columbia Power Exchange Corporation</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British Columbia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wholly-owned subsidiary of crown corporation</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Powerex, the British Columbia Power Exchange  Corporation, is the wholly-owned electricity trade  subsidiary of BC Hydro, a crown corporation.  Powerex buys, sells and exchanges electricity in the electricity trade marketplace and purchases electricity for BC Hydro's domestic use.</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Brooklyn Union Gas Company, The</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regulated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Merger of Brooklyn Union and Long Island Lighting Company created parent, Keyspan Energy.  Brooklyn Union is a regulated utility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Buckeye Power Cooperative</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Ohio</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cooperative</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Ohio cooperative</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Calpine Corporation</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Delaware</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An independent power company engaged in ownership and development of power generation facilities (“QF’s” under PURPA)..  A domestic electricity generating project must be a QF under FERC regulations in order to take advantage of certain rate and regulatory incentives provided by PURPA. PURPA exempts owners of QFs from  PUHCA, and exempts QFs from most provisions of the Federal Power Act and, except under certain limited circumstances, state laws.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Canadian Western Natural Gas Company Limited</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Carolina Power &amp; Light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North Carolina</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regulated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Public service corporation formed under the laws of North Carolina  and is engaged in the generation, transmission, distribution and sale of electricity.  It is a regulated public utility providing power and natural gas in North and South Carolina.</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Cascade Natural Gas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Washington</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investor owned regulated LDC</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Operates in Washington and Oregon.</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Central and South West Services, Inc.</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utility service company (as such companies are formed under PUHCA)</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Central and Southwest Corporation, the parent, is an investor owned electric utility holding company.  Central and Southwest Services, Inc. provides management and professional services, at cost, to primarily the four utilities in the holding company (including Central Power &amp; Light Company, out of Corpus Christi, Public Service Company of Oklahoma, Southwestern Electric Power Company, West Texas Utilities Company, and SEEboard plc out of the UK).  Parent is merging with AEP.</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Central Hudson Gas &amp; Electric Corporation</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New York</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investor owned regulated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Central Illinois Light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Illinois</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regulated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keepNext w:val="true"/>
              <w:rPr/>
            </w:pPr>
            <w:r>
              <w:rPr/>
              <w:t>Subsidiary of CILCORP Inc., an Illinois corporation and an investor owned exempt public utility holding company under PUHCA.  To be acquired by AES Corp. in 1999.</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Central Illinois Public Service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Illinois</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investor owned regulated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Subsidiary of Ameren Corporation, a holding company, registered PUHCA.  See Ameren above.</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Central Maine Power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Maine</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regulated electric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Subsidiary of CMP Group, Inc., a Maine corporation.  Principal holding is Central Main Power Company (“CMP”).  As of March 1, 2000 CMP will operate only as a transmission and distribution utility.  Principal service territory is in Maine.</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Central Power and Light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Texas</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regulated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Wholly-owned subsidiary of Central and South West Corporation above, an exempt utility holding company under PUHCA..  Service territory is South Texas.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Central Vermont Public Service Corporation</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Vermont</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investor owned regulated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Connecticut Valley Electric Company Inc. is a wholly</w:t>
            </w:r>
          </w:p>
          <w:p>
            <w:pPr>
              <w:pStyle w:val="Normal"/>
              <w:rPr/>
            </w:pPr>
            <w:r>
              <w:rPr/>
              <w:t>owned regulated utility subsidiary of the Company, incorporated under the laws of New Hampshire.  Company owns a 56.8 % interest in Vermont Electric Power Corporation and a 31.3 interest in Vermont Yankee Nuclear Power Corporation.</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Cinergy Corp.</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Delaware</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investor owned utility holding company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Registered utility holding company under PUHCA, for Cincinnati Gas and Electric Company (Ohio), Union Light, Heat &amp; Power (Kentucky), Lawrenceburg Gas, (Indiana), and PSI Energy, Inc. (Indiana).</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Cinergy Services, Inc.</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utility service company (as such companies are formed under PUHCA)</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Subsidiary of Cinergy Corp.  Provides administrative, management and support service services to Cinergy companies.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City of Azusa</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municipality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City of Los Angeles, Dept. of Water &amp; Power</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California</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municipality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City of McMinnville</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Oregon</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municipality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City of Memphis</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Tennessee</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municipality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City of Riverside</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California</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municipality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Per financial statements, derivatives not on the list of authorized investments.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Citizens Utilities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Delaware</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investor owned utility holding company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keepNext w:val="true"/>
              <w:rPr/>
            </w:pPr>
            <w:r>
              <w:rPr/>
              <w:t>Company owns and operates communications, electric, gas, water and wastewater transmissions and distribution facilities in 22 states.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CLECO Utility Group, Inc. (f/k/a CLECO Corp.)</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Louisiana</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investor owned public utility holding company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Reorganized in 1998 to become a public utility holding company.  The distribution assets and generation were to be separated into 2 subsidiaries.  Latest 10-Q appears to reflect a name change as indicated.</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CMS Energy Corporation</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Michigan</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investor owned exempt public utility holding company under PUHCA</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Company’s two principal subsidiaries are Consumers Energy Company, a regulated natural gas and electric public utility, and CMS Enterprises Company.  On 11/2/98, Company acquired the outstanding common stock of the Panhandle Companies, including, among others, Panhandle Eastern Pipe Line Company and Panhandle Eastern Pipe Line Company, from Duke Energy Corporation.   “QF” facilities operated through CMS Generation Co., a subsidiary of CMS Enterprises.   CMS Marketing, Services and Trading Company is a subsidiary.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Cogentrix Energy</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Operator or manager of power plant facilities.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Colorado Springs Utilities</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Colorado</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government</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Municipal water, gas and electric utility for the town of Colorado Springs, Colorado.</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Columbia Gas of Ohio, Inc.</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Ohio</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LDC</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Parent, Columbia Energy Group, formerly The Columbia Gas System, Inc., is a Delaware corporation and a registered utility holding company under the PUHCA.  Parent and Columbia Transmission emerged from Chapter 11 bankruptcy in 1995.  Parent owns two interstate pipeline subsidiaries, Columbia Transmission and Columbia Gulf Transmission Company.  Regulated utilities include:  Columbia Gas of Virginia, Inc., Columbia Gas of Maryland, Inc. and Columbia Gas of Kentucky, Inc.</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Commonwealth Edison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Illinois</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investor owned regulated public utility and public utility holding company under PUHCA</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Subsidiary of Unicom  Corporation (Unicom), an Illinois corporation.  ComEd’s service territory includes the City of Chicago.  Unicom is an investor owned exempt  public utility holding company under PUHCA because of its majority ownership of ComEd's common stock, and ComEd is an investor owned exempt  public utility holding company as defined in such Act because of its ownership of Commonwealth Edison Company of Indiana, Inc., a ComEd subsidiary.  .Unicom Enterprises is engaged, through subsidiaries, in energy service activities which are not subject to utility regulation by federal or state agencies. Unicom Energy Services, another subsidiary of Unicom Enterprises, is engaged in providing energy services including gas services, performance contracting, distributed energy and active energy management systems.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Commonwealth Electric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Massachusetts</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regulated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Per the 10-K, this company was created in 1850 by special act of the legislature.  Wholly owned subsidiary of Commonwealth Energy System, an investor owned holding company.  Plan of merger with BEC Energy, parent of Boston Edison Company filed in 1998.</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Conectiv, Inc.</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Delaware</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investor owned public utility holding company under PUHCA</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Became a holding company on 3/1/98 after a series of mergers with Delmarva Power &amp; Light, Atlantic Energy (parent of Atlantic City Electric Company, a regulated utility), Connectiv, Inc. and DS Sub, Inc.</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Connecticut Natural Gas Corporation</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Connecticut</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regulated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Parent is CTG Resources, Inc., a Connecticut corporation, and an investor owned utility holding company.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Consolidated Edison Company of New York, Inc.</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New York</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regulated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Parent is Consolidated Edison, Inc. (“CEI”) , a New York corporation, and investor owned utility holding company, which wholly owns Consolidated Edison Company of New York.  CEI has no assets other than the stock of its subsidiaries.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Consumers Gas Company Ltd.</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Calgary</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Yes</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The Consumers Gas Company was acquired by IPL Energy of Calgary in 1995.   The company was renamed Enbridge Consumers Gas. in 1998.  Enbridge operates, in Canada and the U.S., the world's longest crude oil and liquids pipeline system. The company owns and operates Enbridge Pipelines Inc. and a variety of affiliated pipelines in Canada, and has a 16.6 per cent interest in the Lakehead Pipe Line  Partners, L.P. system in the U.S.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Dakota Gasification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keepNext w:val="true"/>
              <w:rPr/>
            </w:pPr>
            <w:r>
              <w:rPr/>
              <w:t>Subsidiary of Basin Electric Power Cooperative.  We are currently trading financial with them.  Basin is a consumer owned regional cooperative, based in Bismarck, North Dakota.  Operates electric generating plants for 119 rural electric member systems.  Dakota Gasification Company own a coal gasification plant.</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Dayton Power and Light Company, The</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Ohio</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regulated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Principal subsidiary of DPL Inc., an investor owned utility holding company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Delmarva Power &amp; Light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Delaware and Virginia</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investor owned regulated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Yes</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Delmarva is a regulated public electric and gas utility and a subsidiary of Conectiv, which is a Delaware corporation and a registered holding company under (PUHCA..</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Detroit Edison Company, The</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Michigan</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regulated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Parent, DTE Energy Company, a Michigan corporation and exempt holding company under PUHCA.  It has no operations of its own, except for its stock holdings in its operating subsidiaries.  It is merging with MCN Energy Group to become DTE Energy Company.  Detroit Edison will continue to operate as a subsidiary.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Duke Energy Corporation</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North Carolina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investor owned regulated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keepNext w:val="true"/>
              <w:rPr/>
            </w:pPr>
            <w:r>
              <w:rPr/>
              <w:t>Subsidiaries include Duke Energy North America, Duke Energy Trading and Marketing.  Duke Power Company seems to be a dba for Duke Energy Corporations utility business in North Carolina.</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Duke Energy Power Services, L.L.C.</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L.L.C.</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keepNext w:val="true"/>
              <w:rPr/>
            </w:pPr>
            <w:r>
              <w:rPr/>
              <w:t>Duke Energy Power Services develops, owns and operates largely unregulated electric generation projects across the United States. Duke Energy Power Services focuses on acquisitions of existing energy production facilities, greenfield and brownfield development opportunities and operating energy assets throughout North America.</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Duke Power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dba</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See Duke Energy Corporation</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Duquesne Light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Pennsylvania</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investor owned regulated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Duquesne Light Company is a wholly owned subsidiary of DQE, Inc. (DQE), a multi-utility delivery and services company.  Duquesne has one wholly owned subsidiary, Monongahela Light and Power Company, which</w:t>
            </w:r>
          </w:p>
          <w:p>
            <w:pPr>
              <w:pStyle w:val="Normal"/>
              <w:rPr/>
            </w:pPr>
            <w:r>
              <w:rPr/>
              <w:t>currently holds energy-related investments.  Duquesne provides electric service to customers in the City of</w:t>
            </w:r>
          </w:p>
          <w:p>
            <w:pPr>
              <w:pStyle w:val="Normal"/>
              <w:rPr/>
            </w:pPr>
            <w:r>
              <w:rPr/>
              <w:t>Pittsburgh and surrounding areas.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East Kentucky Power Cooperative, Inc.</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Kentucky</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cooperative</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Not-for-profit cooperative (initially borrowed money from Rural Electrification Administration, currently Rural Utilities Services).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Eastern Utilities Associates</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Massachusetts</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investor owned public utility holding company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Merging with New England Electric System.  Owns Montaup Electric Company.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Edison Mission Energy</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Parent is Edison International, a California corporation, and investor owned utility holding company.  Per 10-K, Edison Mission Energy is non-regulated subsidiary which develops, owns and operates electric generation facilities.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El Paso Electric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Texas</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investor owned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Came out of Chapter 11 Bankruptcy Proceeding 10/12/96.</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Emerald People's Utility District</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Oregon</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government</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PUD.  Per Tanya, cooperative.</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 xml:space="preserve">Empire District </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Kansas</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investor owned regulated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keepNext w:val="true"/>
              <w:rPr/>
            </w:pPr>
            <w:r>
              <w:rPr/>
              <w:t>Correct name should be The Empire District Electric Company.  Territory includes Missouri, Kansas,  Oklahoma  andArkansas.  The Company also provides water service to three towns in Missouri.</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ENMAX Corporation</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Calgary</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government</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One trade done with this counterparty.  This is a corporation formed by the City of Calgary for the derivatives business, after it was found earlier that the City couldn’t enter into derivatives.  We need to continue the due diligence on this counterparty.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Entergy Gulf States, Inc.</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Texas</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regulated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 xml:space="preserve">Service area includes Texas and Louisiana.  Parent is Entergy Corporation, a Delaware corporation, and an investor owned, registered utility holding company under PUHCA.  </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Entergy Services, Inc.</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Delaware</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utility service company (as such companies are formed under PUHCA)</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Subsidiary of Entergy Corporation, a Delaware corporation, it is the service company for the Entergy domestic utility companies.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Eugene Water &amp; Electric Board</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Oregon</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government</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City of Eugene, Oregon utility.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First Energy Corp.</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Ohio</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investor owned public utility holding company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Originally, No, switched to Yes 12/16/99</w:t>
            </w:r>
          </w:p>
        </w:tc>
        <w:tc>
          <w:tcPr>
            <w:tcW w:w="52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Principal operating utilities are Ohio Edison Company, Pennsylvania Power Company, The Cleveland Electric Illuminating Company, and Toledo Edison Company.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Florida Power &amp; Light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Florida</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regulated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Yes</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Have about 187 trades on the book with no master.  Wholly owned subsidiary of FPL Group, Inc. an investor owned public utility holding company, a Florida corporation.</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Florida Power Corporation</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Florida</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regulated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Parent is Florida Progress Corporation, an investor owned public utility holding company.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Gas Alberta Inc.</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Privatized crown corporation.  Guaranteed by the Province of Alberta.</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Georgia Power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Georgia</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Subsidiary of The Southern Company.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GPU Service Corporation</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Pennsylvania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utility service company (as such companies are formed under PUHCA)</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Yes</w:t>
            </w:r>
          </w:p>
        </w:tc>
        <w:tc>
          <w:tcPr>
            <w:tcW w:w="522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Parent is GPU, Inc., a Pennsylvania corporation and an investor owned public utility holding company, for principal operating utilities, New Jersey Central Power &amp; Light, Pennsylvania Metropolitan Edison Company, and Pennsylvania Electric Company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Grand River Dam Authority</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Oklahoma</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state agency, conservation and reclamation district</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Created by Oklahoma Senate Bill 395 in 1935.  Responsible for construction and operation of dams and hydroelectricity production and flood control.  “Primarily” supported by project revenues.  Member of Southwest Power Pool.</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Great Bay Power Corporation</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New Hampshire</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Was a New Hampshire public utility, 12% holder the Seabrook Nuclear Plant.  No current SEC filings, must have been acquired by somebody.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Green Mountain Power Corporation</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Vermont</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investor owned public utility operating company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Hydro-Quebec</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Quebec</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government</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Per financial statement, it is a “publicly owned company with single shareholder, the Quebec Government”.</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Idaho Power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Idaho</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electric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Owned by IDACORP Inc., an Idaho corporation and a holding company.  Parent’s other principal subsidiary is IDACORP Energy Solutions, Inc.</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IES Utilities Inc.</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Iowa</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Subsidiary of Interstate Energy Corporation, Wisconsin corporation, investor owned registered public utility holding company, d/b/a Alliant Energy Corporation.  Two principal subsidiaries are IES Utilities Inc., Wisconsin Power &amp; Light Company, a Wisconsin corporation, Alliant Energy Resources, Inc. and Alliant Energy Corporate Services, Inc. (provides administrative services to parent and its subsidiaries).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Illinois Power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Illinois</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keepNext w:val="true"/>
              <w:rPr/>
            </w:pPr>
            <w:r>
              <w:rPr/>
              <w:t>Subsidiary of Illinova Corporation, an Illinois corporation, exempt investor owned registered public utility holding company.   In May1996, another Illinova subsidiary, Illinova Power Marketing, Inc.  (IPMI), its power marketing affiliate, consolidated its business activities with those of Illinova Energy Services and with the non-regulated marketing activities of Illinova, in a new company named Illinova Energy Partners, Inc., becoming the parents’s power and gas marketing sub.</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Indianapolis Power &amp; Light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Indiana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regulated electric and steam service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Subsidiary of IPALCO Enterprises, Inc., an Indiana corporation, and investor owned public utility holding company for 2 principal subsidiaries, Indianapolis Power &amp; Light Company and Mid-America Capital Resources, Inc.</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Interstate Power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Delaware</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Operates mainly out of Iowa, Minnesota and Illinois.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Jacksonville Electric Authority</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Florida</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government</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Utility department for the City of Jacksonville, Florida.</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Kansas City Power &amp; Light Company Inc.</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Missouri</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investor owned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Operates in Missouri and Kansas.  Per WSJ 1/4/00, merger between KPCL and Western Resources wherein they had agreed to merge into a new company, Westar Energy failed.</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Kentucky Power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Kentucky</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Subsidiary of American Electric Power Company, Inc. a New York corporation, and an investor owned  registered public utility holding company.  Principal utility subsidiaries include KPC, Appalachian Power Company, a Virginia corporation, Columbus Southern Power Company, an Ohio corporation, Indiana Michigan Power Company, and Indiana corporation, Ohio Power Company, an Ohio corporation, and AEP Generating Company, an Ohio corporation (also an electric utility).  Other subsidiaries include Kingsport Power Company, a Virginia corporation Wheeling Power Company, a Virginia corporation, and AEP Power Marketing, Inc.</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Kentucky Utilities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a Kentucky and Virginia corporation</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Subsidiary of LG&amp;E Energy Corp. an investor owned exempt utility holding company with two principal regulated utility subsidiaries, Louisville Gas and Electric Company, a Kentucky corporation and Kentucky Utilities Company.  Parent discontinued its merchant energy trading and sales activity as a result of losses on several fixed priced energy contracts including its long term power contract with Oglethorpe Power Corporation.  LG&amp;E Capital Corp. is the holding company for all non-utility and was formed on September 5, 1997, as a result of the merger of two of its former direct subsidiaries, LG&amp;E Energy Systems Inc. and LG&amp;E Gas Systems Inc., and renamed the company LG&amp;E Capital Corp. On July 24, 1998, KU Capital</w:t>
            </w:r>
          </w:p>
          <w:p>
            <w:pPr>
              <w:pStyle w:val="Header"/>
              <w:tabs>
                <w:tab w:val="clear" w:pos="4320"/>
                <w:tab w:val="clear" w:pos="8640"/>
              </w:tabs>
              <w:rPr/>
            </w:pPr>
            <w:r>
              <w:rPr/>
              <w:t>Corporation (KU Capital), a former subsidiary of KU Energy, was merged into LG&amp;E Capital Corp., with the latter as the survivor corporation.</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Keyspan Energy Services Corporation</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service company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Yes</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See Long Island Lighting Company below</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Laclede Gas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Missouri</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Laclede Gas Company is a public utility engaged in the retail distribution and transportation of natural gas.  The Company, which is subject to the jurisdiction of the Missouri Public Service Commission, serves various Missouri cities.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Long Island Lighting Co.</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New York</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quasi government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keepNext w:val="true"/>
              <w:rPr/>
            </w:pPr>
            <w:r>
              <w:rPr/>
              <w:t>LILCO (d/b/a “LIPA”) is a wholly-owned subsidiary of the Long Island Power Authority (the "Authority"), a corporate municipal instrumentality and a political subdivision</w:t>
            </w:r>
          </w:p>
          <w:p>
            <w:pPr>
              <w:pStyle w:val="Header"/>
              <w:keepNext w:val="true"/>
              <w:tabs>
                <w:tab w:val="clear" w:pos="4320"/>
                <w:tab w:val="clear" w:pos="8640"/>
              </w:tabs>
              <w:rPr/>
            </w:pPr>
            <w:r>
              <w:rPr/>
              <w:t>of the State of New York.  The Authority's and LIPA's principal offices are located at 333 Earle Ovington Blvd., Uniondale, New York 11553 and their telephone number is (516) 222-7700.  On May 28, 1998, the Authority became the sole stockholder of LILCO as a result of LIPA Acquisition Corp. (a wholly-owned transitory subsidiary formed by the Authority to facilitate the acquisition ) merging into LILCO. Prior to the Merger, LILCO transferred certain generation and other assets to a subsidiary company which merged with the former Brooklyn Union Gas Company to form what was then known as MarketSpan Corporation ("MarketSpan").  MarketSpan has since announced that it will henceforth conduct its business under the name of KeySpan Energy ("KeySpan"), and that it expects to formally change its name in 1999.  "LIPA" means that company as it exists after the Merger as a wholly-owned electric utility subsidiary company of the Authority, doing business as LIPA.  Under the Long Island Power Authority Act (the "LIPA Act"), the Authority is empowered to set rates on behalf of LIPA for electric service in the Service Area without obtaining the approval of the PSC or any other state regulatory body.  Under Part 11 of the FPA a "public utility" does not include a state or any political subdivision of a state, or any agency, authority, or instrumentality of any one or more of the foregoing.  As a corporate municipal instrumentality and political subdivision of the State of New York, the Authority, and, indirectly, LIPA, are largely exempt from FERC regulation as "public utilities" under Part H of the FPA. Notwithstanding this exemption, the Authority and LIPA are subject to the authority of FERC to order interconnection of its facilities pursuant to Section 210 of the FPA, and the authority of FERC to order "transmitting utilities" to provide transmission services in accordance with sections 211 and 212 of the FPA as amended by the Energy Policy Act.  Keyspan Electric Services LLC is the service company for the utility.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Louisville Gas &amp; Electricity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Kentucky</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See Kentucky Power Company above.</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Lower Colorado River Authority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Texas</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conservation and reclamation district</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keepNext w:val="true"/>
              <w:rPr/>
            </w:pPr>
            <w:r>
              <w:rPr/>
              <w:t>Draft of master and due diligence inactive due to lack of response from LCRA.</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Madison Gas and Electric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Wisconsin</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investor owned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Maine Electric Power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Maine</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seems to be regulated, not clear if a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78% owned by Central Maine Power Company, a regulated electric utility and wholly owned subsidiary of CMP Group, an investor owned holding company.  Owns a 345-KV transmission line from Wiscasset,  Maine, to New Brunswick, Canada.</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Maritime Electric Company, Limited</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Prince Edward Island</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regulated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Wholly owned subsidiary of Fortis Inc.  Four principal utility holdings of parent are Newfoundland Power Inc., Maritime Electric Company, Limited, Canadian Niagara Power Company Limited (50% owned) and Belize Electricity Limited.  1998 downgrading in CBRS rating.  Maritime Electric operates under the Maritime Electric Company Limited Regulation Act (Prince Edward Island).</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MDU Resources Group Inc.</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Delaware</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investor owned regulated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Yes</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Montana Dakota Utilities Co. is the “utility division”.</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Michigan Consolidated Gas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Michigan</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natural gas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Wholly-owned indirect subsidiary of MCN Energy Group Inc., a Michigan corporation, investor owned holding company.  MCN’s two principal subsidiaries include Michigan Gas and MCN Investment Corporation through which power generation and diversified energy operations.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MidAmerican Energy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Iowa</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Yes</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Yes</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Parent is MidAmerican Holding Company, an Iowa corporation, and an exempt investor owned public utility holding company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Minnkota Power Cooperative, Inc.</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North Dakota</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cooperative</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Regional transmission and generation company serving 12 cooperatives and 12 municipalities.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Montana Power Company, The</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Montana</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Company is investor owned and operates both regulated power and gas utilities.  1998 company it was exiting the electric commodity and trading business, but will continue natural gas and natural gas liquids.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Muscatine Power &amp; Water</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Iowa</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 xml:space="preserve">municipally </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run by City appointed Board of Directors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 xml:space="preserve">National Cooperative Refinery Association </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New Brunswick Power Corporation</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New Brunswick</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crown corporation</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New Century Energies, Inc.</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Delaware</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Investor owned public utility holding company subject to PUHCA.  No significant assets except the assets of its two utility subsidiaries include Public Service Company of Colorado, a Colorado corporation and Southwestern Public Service Corporation, a New Mexico corporation.  03/24/99 announced intention to merge with Northern States Power Company, subject to board and regulatory approval.</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New England Power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Massachusetts</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regulated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Parent is New England Electric System (“NEES”), a Massachusetts voluntary association and investor owned registered holding company under PUHCA.  Principal utility subsidiaries include Massachusetts Electric Company, a Massachusetts corporation, The Narragansett Electric Company, a Rhode Island corporation, and Nantucket Electric Company, a Massachusetts corporation.  In December 1998, NEES agreed to a merger with National Grid, whereby NEES would become a wholly-owned subsidiary of National Grid.  National Grid's principal subsidiary operates the transmission system in England and Wales.  Further, on February 1, 1999, NEES entered into an agreement to acquire Eastern Utilities Associates (see above).</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Nevada Power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Nevada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investor owned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Serves Las Vegas and surrounding county.  In 1998 received PUC approval to merge with Sierra Pacific Resources.</w:t>
            </w:r>
          </w:p>
        </w:tc>
      </w:tr>
      <w:tr>
        <w:trPr/>
        <w:tc>
          <w:tcPr>
            <w:tcW w:w="810" w:type="dxa"/>
            <w:tcBorders>
              <w:top w:val="single" w:sz="4" w:space="0" w:color="000000"/>
              <w:start w:val="single" w:sz="4" w:space="0" w:color="000000"/>
              <w:bottom w:val="single" w:sz="4" w:space="0" w:color="000000"/>
              <w:end w:val="single" w:sz="4" w:space="0" w:color="000000"/>
            </w:tcBorders>
          </w:tcPr>
          <w:p>
            <w:pPr>
              <w:pStyle w:val="Header"/>
              <w:keepNext w:val="true"/>
              <w:numPr>
                <w:ilvl w:val="0"/>
                <w:numId w:val="1"/>
              </w:numPr>
              <w:tabs>
                <w:tab w:val="clear" w:pos="4320"/>
                <w:tab w:val="clear" w:pos="8640"/>
              </w:tabs>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New York State Electric &amp; Gas Corporation</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New York</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On May 1, 1998, the company was reorganized into a holding company structure pursuant to an Agreement and Plan of Share Exchange with Energy East Corporation, a New York corporation.  Each outstanding share of the company's common stock was exchanged for one share of Energy East's common stock and Energy East became the company's parent. Energy East's common stock is listed on the New York Stock Exchange under the symbol NEG.  The company's common stock was delisted from the New York Stock Exchange.</w:t>
            </w:r>
          </w:p>
        </w:tc>
      </w:tr>
      <w:tr>
        <w:trPr/>
        <w:tc>
          <w:tcPr>
            <w:tcW w:w="810" w:type="dxa"/>
            <w:tcBorders>
              <w:top w:val="single" w:sz="4" w:space="0" w:color="000000"/>
              <w:start w:val="single" w:sz="4" w:space="0" w:color="000000"/>
              <w:bottom w:val="single" w:sz="4" w:space="0" w:color="000000"/>
              <w:end w:val="single" w:sz="4" w:space="0" w:color="000000"/>
            </w:tcBorders>
          </w:tcPr>
          <w:p>
            <w:pPr>
              <w:pStyle w:val="Header"/>
              <w:keepNext w:val="true"/>
              <w:numPr>
                <w:ilvl w:val="0"/>
                <w:numId w:val="1"/>
              </w:numPr>
              <w:tabs>
                <w:tab w:val="clear" w:pos="4320"/>
                <w:tab w:val="clear" w:pos="8640"/>
              </w:tabs>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NGE Generation, Inc.</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power generator?</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Affiliate of New York State Electric &amp; Gas Corporation.</w:t>
            </w:r>
          </w:p>
        </w:tc>
      </w:tr>
      <w:tr>
        <w:trPr/>
        <w:tc>
          <w:tcPr>
            <w:tcW w:w="810" w:type="dxa"/>
            <w:tcBorders>
              <w:top w:val="single" w:sz="4" w:space="0" w:color="000000"/>
              <w:start w:val="single" w:sz="4" w:space="0" w:color="000000"/>
              <w:bottom w:val="single" w:sz="4" w:space="0" w:color="000000"/>
              <w:end w:val="single" w:sz="4" w:space="0" w:color="000000"/>
            </w:tcBorders>
          </w:tcPr>
          <w:p>
            <w:pPr>
              <w:pStyle w:val="Header"/>
              <w:keepNext w:val="true"/>
              <w:numPr>
                <w:ilvl w:val="0"/>
                <w:numId w:val="1"/>
              </w:numPr>
              <w:tabs>
                <w:tab w:val="clear" w:pos="4320"/>
                <w:tab w:val="clear" w:pos="8640"/>
              </w:tabs>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Niagara Mohawk Power Corporation</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New York</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investor owned regulated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Header"/>
              <w:keepNext w:val="true"/>
              <w:numPr>
                <w:ilvl w:val="0"/>
                <w:numId w:val="1"/>
              </w:numPr>
              <w:tabs>
                <w:tab w:val="clear" w:pos="4320"/>
                <w:tab w:val="clear" w:pos="8640"/>
              </w:tabs>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Northeast Utilities Service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Connecticut</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utility service company (as such companies are formed under PUHCA)</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Wholly owned subsidiary of Northeast Utilities, a investor owned Massachusetts voluntary association, whose principal utility operating subsidiaries include The Connecticut Power &amp; Light Company, a Connecticut corporation, Public service Company of New Hampshire, a New Hampshire corporation, Western Massachusetts Electric Company, a Massachusetts corporation, and North Atlantic Energy Corporation, a New Hampshire corporation (special purpose sub, owns 1/3 interest in Seabrook Nuclear Facility)..</w:t>
            </w:r>
          </w:p>
        </w:tc>
      </w:tr>
      <w:tr>
        <w:trPr/>
        <w:tc>
          <w:tcPr>
            <w:tcW w:w="810" w:type="dxa"/>
            <w:tcBorders>
              <w:top w:val="single" w:sz="4" w:space="0" w:color="000000"/>
              <w:start w:val="single" w:sz="4" w:space="0" w:color="000000"/>
              <w:bottom w:val="single" w:sz="4" w:space="0" w:color="000000"/>
              <w:end w:val="single" w:sz="4" w:space="0" w:color="000000"/>
            </w:tcBorders>
          </w:tcPr>
          <w:p>
            <w:pPr>
              <w:pStyle w:val="Header"/>
              <w:keepNext w:val="true"/>
              <w:numPr>
                <w:ilvl w:val="0"/>
                <w:numId w:val="1"/>
              </w:numPr>
              <w:tabs>
                <w:tab w:val="clear" w:pos="4320"/>
                <w:tab w:val="clear" w:pos="8640"/>
              </w:tabs>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Northern California Power Agency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California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joint action agency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governmental</w:t>
            </w:r>
          </w:p>
        </w:tc>
      </w:tr>
      <w:tr>
        <w:trPr/>
        <w:tc>
          <w:tcPr>
            <w:tcW w:w="810" w:type="dxa"/>
            <w:tcBorders>
              <w:top w:val="single" w:sz="4" w:space="0" w:color="000000"/>
              <w:start w:val="single" w:sz="4" w:space="0" w:color="000000"/>
              <w:bottom w:val="single" w:sz="4" w:space="0" w:color="000000"/>
              <w:end w:val="single" w:sz="4" w:space="0" w:color="000000"/>
            </w:tcBorders>
          </w:tcPr>
          <w:p>
            <w:pPr>
              <w:pStyle w:val="Header"/>
              <w:keepNext w:val="true"/>
              <w:numPr>
                <w:ilvl w:val="0"/>
                <w:numId w:val="1"/>
              </w:numPr>
              <w:tabs>
                <w:tab w:val="clear" w:pos="4320"/>
                <w:tab w:val="clear" w:pos="8640"/>
              </w:tabs>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Northern Indiana Public Service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Indiana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public operating utility company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Effective March 3, 1988, Northern Indiana became a subsidiary of NIPSCO Industries, Inc., an Indiana corporation (now known as Nisource Inc.).  NIPSCO Industries, Inc. is an investor owned utility holding company that operates</w:t>
            </w:r>
          </w:p>
          <w:p>
            <w:pPr>
              <w:pStyle w:val="Header"/>
              <w:keepNext w:val="true"/>
              <w:tabs>
                <w:tab w:val="clear" w:pos="4320"/>
                <w:tab w:val="clear" w:pos="8640"/>
              </w:tabs>
              <w:rPr/>
            </w:pPr>
            <w:r>
              <w:rPr/>
              <w:t>through its seven wholly-owned regulated subsidiaries, Northern Indiana Public Service Company, Kokomo Gas and Fuel Company, Northern Indiana Fuel and Light Company, Inc., Crossroads Pipeline Company, Indianapolis Water Company, Harbour Water Corporation and Liberty Water Company.  On February 9, 1999, parent acquired TPC Corporation, a natural gas marketing and storage company.</w:t>
            </w:r>
          </w:p>
        </w:tc>
      </w:tr>
      <w:tr>
        <w:trPr/>
        <w:tc>
          <w:tcPr>
            <w:tcW w:w="810" w:type="dxa"/>
            <w:tcBorders>
              <w:top w:val="single" w:sz="4" w:space="0" w:color="000000"/>
              <w:start w:val="single" w:sz="4" w:space="0" w:color="000000"/>
              <w:bottom w:val="single" w:sz="4" w:space="0" w:color="000000"/>
              <w:end w:val="single" w:sz="4" w:space="0" w:color="000000"/>
            </w:tcBorders>
          </w:tcPr>
          <w:p>
            <w:pPr>
              <w:pStyle w:val="Header"/>
              <w:keepNext w:val="true"/>
              <w:numPr>
                <w:ilvl w:val="0"/>
                <w:numId w:val="1"/>
              </w:numPr>
              <w:tabs>
                <w:tab w:val="clear" w:pos="4320"/>
                <w:tab w:val="clear" w:pos="8640"/>
              </w:tabs>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Northern States Power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Minnesota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operating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 xml:space="preserve">Northern States Power Company, </w:t>
            </w:r>
            <w:r>
              <w:rPr>
                <w:i/>
              </w:rPr>
              <w:t>Minnesota</w:t>
            </w:r>
            <w:r>
              <w:rPr/>
              <w:t xml:space="preserve"> corporation, has two significant subsidiaries, Northern States Power Company, a </w:t>
            </w:r>
            <w:r>
              <w:rPr>
                <w:i/>
              </w:rPr>
              <w:t>Wisconsin</w:t>
            </w:r>
            <w:r>
              <w:rPr/>
              <w:t xml:space="preserve"> corporation and NRG Energy, Inc.  Merging with New Century Energies (see above).</w:t>
            </w:r>
          </w:p>
        </w:tc>
      </w:tr>
      <w:tr>
        <w:trPr/>
        <w:tc>
          <w:tcPr>
            <w:tcW w:w="810" w:type="dxa"/>
            <w:tcBorders>
              <w:top w:val="single" w:sz="4" w:space="0" w:color="000000"/>
              <w:start w:val="single" w:sz="4" w:space="0" w:color="000000"/>
              <w:bottom w:val="single" w:sz="4" w:space="0" w:color="000000"/>
              <w:end w:val="single" w:sz="4" w:space="0" w:color="000000"/>
            </w:tcBorders>
          </w:tcPr>
          <w:p>
            <w:pPr>
              <w:pStyle w:val="Header"/>
              <w:keepNext w:val="true"/>
              <w:numPr>
                <w:ilvl w:val="0"/>
                <w:numId w:val="1"/>
              </w:numPr>
              <w:tabs>
                <w:tab w:val="clear" w:pos="4320"/>
                <w:tab w:val="clear" w:pos="8640"/>
              </w:tabs>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OES Fuel, Incorporated</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snapToGrid w:val="false"/>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Header"/>
              <w:keepNext w:val="true"/>
              <w:numPr>
                <w:ilvl w:val="0"/>
                <w:numId w:val="1"/>
              </w:numPr>
              <w:tabs>
                <w:tab w:val="clear" w:pos="4320"/>
                <w:tab w:val="clear" w:pos="8640"/>
              </w:tabs>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Oglethorpe Power Corporation</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Georgia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electric membership corporation</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Oglethorpe Power Corporation is the largest electric cooperative in the United States</w:t>
            </w:r>
          </w:p>
        </w:tc>
      </w:tr>
      <w:tr>
        <w:trPr/>
        <w:tc>
          <w:tcPr>
            <w:tcW w:w="810" w:type="dxa"/>
            <w:tcBorders>
              <w:top w:val="single" w:sz="4" w:space="0" w:color="000000"/>
              <w:start w:val="single" w:sz="4" w:space="0" w:color="000000"/>
              <w:bottom w:val="single" w:sz="4" w:space="0" w:color="000000"/>
              <w:end w:val="single" w:sz="4" w:space="0" w:color="000000"/>
            </w:tcBorders>
          </w:tcPr>
          <w:p>
            <w:pPr>
              <w:pStyle w:val="Header"/>
              <w:keepNext w:val="true"/>
              <w:numPr>
                <w:ilvl w:val="0"/>
                <w:numId w:val="1"/>
              </w:numPr>
              <w:tabs>
                <w:tab w:val="clear" w:pos="4320"/>
                <w:tab w:val="clear" w:pos="8640"/>
              </w:tabs>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Oklahoma Gas and Electric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Oklahoma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regulated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Operates under the name of “OG&amp;E Electric Service”.  Subsidiary of OGE Energy Corp. (“OG&amp;E”), an Oklahoma corporation, and investor owned public utility holding company.  OGE’s gas business in conducted out of its non-regulated subsidiary, Enogex Inc.</w:t>
            </w:r>
          </w:p>
        </w:tc>
      </w:tr>
      <w:tr>
        <w:trPr/>
        <w:tc>
          <w:tcPr>
            <w:tcW w:w="810" w:type="dxa"/>
            <w:tcBorders>
              <w:top w:val="single" w:sz="4" w:space="0" w:color="000000"/>
              <w:start w:val="single" w:sz="4" w:space="0" w:color="000000"/>
              <w:bottom w:val="single" w:sz="4" w:space="0" w:color="000000"/>
              <w:end w:val="single" w:sz="4" w:space="0" w:color="000000"/>
            </w:tcBorders>
          </w:tcPr>
          <w:p>
            <w:pPr>
              <w:pStyle w:val="Header"/>
              <w:keepNext w:val="true"/>
              <w:numPr>
                <w:ilvl w:val="0"/>
                <w:numId w:val="1"/>
              </w:numPr>
              <w:tabs>
                <w:tab w:val="clear" w:pos="4320"/>
                <w:tab w:val="clear" w:pos="8640"/>
              </w:tabs>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Omaha Public Power District</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Nebraska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political subdivision of the State of Nebraska</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Public utility operating under powers established by the State Legislature.  Governed by elected directors.  Has no taxing power, all revenues come from the operation of the utility and sale of revenue bonds in the public market.</w:t>
            </w:r>
          </w:p>
        </w:tc>
      </w:tr>
      <w:tr>
        <w:trPr/>
        <w:tc>
          <w:tcPr>
            <w:tcW w:w="810" w:type="dxa"/>
            <w:tcBorders>
              <w:top w:val="single" w:sz="4" w:space="0" w:color="000000"/>
              <w:start w:val="single" w:sz="4" w:space="0" w:color="000000"/>
              <w:bottom w:val="single" w:sz="4" w:space="0" w:color="000000"/>
              <w:end w:val="single" w:sz="4" w:space="0" w:color="000000"/>
            </w:tcBorders>
          </w:tcPr>
          <w:p>
            <w:pPr>
              <w:pStyle w:val="Header"/>
              <w:keepNext w:val="true"/>
              <w:numPr>
                <w:ilvl w:val="0"/>
                <w:numId w:val="1"/>
              </w:numPr>
              <w:tabs>
                <w:tab w:val="clear" w:pos="4320"/>
                <w:tab w:val="clear" w:pos="8640"/>
              </w:tabs>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Ontario Hydro</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Ontario</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inactive</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This counterparty no longer exists.  In December 1998 it was split into 4 companies, Ontario Nuclear, Ontario Hydro Services Company, Ontario Power Generation Inc. and Independent Electricity Market Operator.  Its corporate structure is unclear and we do not appear to be currently trading with them.</w:t>
            </w:r>
          </w:p>
        </w:tc>
      </w:tr>
      <w:tr>
        <w:trPr/>
        <w:tc>
          <w:tcPr>
            <w:tcW w:w="810" w:type="dxa"/>
            <w:tcBorders>
              <w:top w:val="single" w:sz="4" w:space="0" w:color="000000"/>
              <w:start w:val="single" w:sz="4" w:space="0" w:color="000000"/>
              <w:bottom w:val="single" w:sz="4" w:space="0" w:color="000000"/>
              <w:end w:val="single" w:sz="4" w:space="0" w:color="000000"/>
            </w:tcBorders>
          </w:tcPr>
          <w:p>
            <w:pPr>
              <w:pStyle w:val="Header"/>
              <w:keepNext w:val="true"/>
              <w:numPr>
                <w:ilvl w:val="0"/>
                <w:numId w:val="1"/>
              </w:numPr>
              <w:tabs>
                <w:tab w:val="clear" w:pos="4320"/>
                <w:tab w:val="clear" w:pos="8640"/>
              </w:tabs>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Orlando Utilities Commission</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Orlando, Florida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municipal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Created in 1923 by special act of the Florida State Legislature as a statutory commission of the State of Florida.  Serves the City of Orlando and Orange County.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Otter Tail Power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Minnesota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investor owned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Pacific Gas and Electric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California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investor owned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Owned by PG&amp;E Corporation (“PG&amp;E”), a California investor owned exempt utility holding company, the only regulated utility in the PG&amp;E family of companies.  PG&amp;E is not a public utility under the laws of California and is not subject to regulation as such by the CPUC.  However, the CPUC approval authorizing Pacific Gas and Electric Company to form a holding company was granted subject to various conditions related to finance, human resources,</w:t>
            </w:r>
          </w:p>
          <w:p>
            <w:pPr>
              <w:pStyle w:val="Header"/>
              <w:tabs>
                <w:tab w:val="clear" w:pos="4320"/>
                <w:tab w:val="clear" w:pos="8640"/>
              </w:tabs>
              <w:rPr/>
            </w:pPr>
            <w:r>
              <w:rPr/>
              <w:t>records and bookkeeping, and the transfer of customer information. The financial conditions provide, among other provisions, that Pacific Gas and Electric Company is precluded from guaranteeing any obligations of PG&amp;E without prior written consent from the CPUC.</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Pacificorp</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Oregon</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investor owned public utility “as such term is defined in the Federal Power Act.</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snapToGrid w:val="false"/>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keepNext w:val="true"/>
              <w:rPr/>
            </w:pPr>
            <w:r>
              <w:rPr/>
              <w:t>The Company is an electricity company in the United States and Australia. In the United States, the Company conducts its retail electric utility business as Pacific Power &amp; Light Company and Utah Power &amp; Light Company, assumed names for the Company.  It engages in power production and sales on a wholesale basis under the name PacifiCorp.  Pacific Groups Holding Company, a wholly owned subsidiary of the Company, holds the stock of subsidiaries conducting businesses not regulated as domestic electric utilities.</w:t>
            </w:r>
          </w:p>
          <w:p>
            <w:pPr>
              <w:pStyle w:val="Normal"/>
              <w:keepNext w:val="true"/>
              <w:rPr/>
            </w:pPr>
            <w:r>
              <w:rPr/>
            </w:r>
          </w:p>
          <w:p>
            <w:pPr>
              <w:pStyle w:val="Normal"/>
              <w:keepNext w:val="true"/>
              <w:rPr/>
            </w:pPr>
            <w:r>
              <w:rPr/>
              <w:t>On December 6, 1998, PacifiCorp signed an Agreement and Plan of Merger with Scottish Power plc ("ScottishPower") and NA General Partnership. ScottishPower subsequently announced its intention to establish a new holding company for the ScottishPower group pursuant to a court approved reorganization in the U.K. Accordingly, on February 23, 1999, the parties executed an amended and restated merger agreement (the "Agreement") under which PacifiCorp will become an indirect, wholly owned subsidiary of the new holding company, which will be renamed Scottish Power plc ("New ScottishPower"), and ScottishPower will become</w:t>
            </w:r>
          </w:p>
          <w:p>
            <w:pPr>
              <w:pStyle w:val="Header"/>
              <w:keepNext w:val="true"/>
              <w:tabs>
                <w:tab w:val="clear" w:pos="4320"/>
                <w:tab w:val="clear" w:pos="8640"/>
              </w:tabs>
              <w:rPr/>
            </w:pPr>
            <w:r>
              <w:rPr/>
              <w:t>a sister company to PacifiCorp.  PacifiCorp will continue to operate under its current name, and its headquarters will remain in Portland, Oregon.</w:t>
            </w:r>
          </w:p>
          <w:p>
            <w:pPr>
              <w:pStyle w:val="Header"/>
              <w:keepNext w:val="true"/>
              <w:tabs>
                <w:tab w:val="clear" w:pos="4320"/>
                <w:tab w:val="clear" w:pos="8640"/>
              </w:tabs>
              <w:rPr/>
            </w:pPr>
            <w:r>
              <w:rPr/>
            </w:r>
          </w:p>
          <w:p>
            <w:pPr>
              <w:pStyle w:val="Header"/>
              <w:keepNext w:val="true"/>
              <w:tabs>
                <w:tab w:val="clear" w:pos="4320"/>
                <w:tab w:val="clear" w:pos="8640"/>
              </w:tabs>
              <w:rPr/>
            </w:pPr>
            <w:r>
              <w:rPr/>
              <w:t>The Company's discontinued energy trading business includes the eastern United States electricity trading operations of Pacific Power Marketing, Inc. and the natural gas marketing and storage operations of TPC. Corporation.</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Peco Energy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Pennsylvania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public utility and exempt public utility holding company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The Company is a public utility under the Pennsylvania Public Utility Code and a transmitting utility and electric utility under the Federal Power Act. As a result, the Company is subject to regulation by the Pennsylvania Public Utility Commission (PUC) as to electric distribution, certain retail electric rates, retail gas rates, issuances of securities and certain other aspects of the Company's operations and by the Federal Energy Regulatory Commission (FERC) as to transmission rates.  Specific operations of the Company are also subject to the jurisdiction of various other federal, state, regional and local agencies..  The Company is a holding company as defined by the Public Utility Holding Company Act of 1935 (1935 Act); however, it is predominantly an</w:t>
            </w:r>
          </w:p>
          <w:p>
            <w:pPr>
              <w:pStyle w:val="Normal"/>
              <w:rPr/>
            </w:pPr>
            <w:r>
              <w:rPr/>
              <w:t xml:space="preserve">operating company and, by filing an exemption statement annually, is exempt from all provisions of the 1935 Act, except Section 9(a)(2) relating to the acquisition of securities of a public utility company. </w:t>
            </w:r>
          </w:p>
          <w:p>
            <w:pPr>
              <w:pStyle w:val="Normal"/>
              <w:rPr/>
            </w:pPr>
            <w:r>
              <w:rPr/>
            </w:r>
          </w:p>
          <w:p>
            <w:pPr>
              <w:pStyle w:val="Header"/>
              <w:tabs>
                <w:tab w:val="clear" w:pos="4320"/>
                <w:tab w:val="clear" w:pos="8640"/>
              </w:tabs>
              <w:rPr/>
            </w:pPr>
            <w:r>
              <w:rPr/>
              <w:t>The Company's gas sales and gas transportation revenues are derived pursuant to rates regulated by the PUC.</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Peoples Energy Corporation</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Illinois</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investor owned holding company as defined in the Public Utility Holding Company Act of 1935</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Peoples Energy Corporation (Company) is solely a holding company and does not engage directly in any business of its own.  Income is derived principally from the Company's</w:t>
            </w:r>
          </w:p>
          <w:p>
            <w:pPr>
              <w:pStyle w:val="Normal"/>
              <w:rPr/>
            </w:pPr>
            <w:r>
              <w:rPr/>
              <w:t>utility subsidiaries, The Peoples Gas Light and Coke Company  and North Shore Gas Company, both operating public utilities.  The Company also derives income from its other subsidiaries, Peoples District Energy Corporation, Peoples Energy Services Corporation , Peoples Energy Resources Corp., Peoples NGV Corp., and Peoples Energy Ventures Corporation.</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Peoples Gas Light &amp; Coke Company (The)</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Illinois</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Sub of Peoples Energy Corporation.</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Pepco Services, Inc.</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snapToGrid w:val="false"/>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affiliate of Potomac Electric Power Co.</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Philadelphia Gas Works</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Pennsylvania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municipality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Piedmont Natural Gas Company, Inc.</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North Carolina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investor owned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Piedmont Natural Gas Company, Inc. is an energy and services company primarily engaged in the distribution and sale of natural gas and propane to over 673,000 residential, commercial and industrial customers in North Carolina, South Carolina and Tennessee.  The Company is the second-largest natural gas utility in the southeast,  The Company's utility operations are subject to regulation by the states of North Carolina, Tennessee and South Carolina.</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Platte River Power Authority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Colorado</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joint action, public power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Political subdivision and non-profit public corporation of the State of Colorado established in 1973.</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Portland General Electric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Oregon</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regulated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Yes</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Yes</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Potomac Electric Power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District of Columbia and Virginia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investor owned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Power Authority of the State of New York</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New York</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state agency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PP&amp;L, Inc.</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Pennsylvania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investor owned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Yes</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PP&amp;L Resources, Inc., is a holding company with headquarters in Allentown, PA.  Its subsidiaries include PP&amp;L, Inc., which provides electricity delivery service in  eastern and central Pennsylvania, sells retail electricity throughout  Pennsylvania and markets wholesale electricity in 28 states and Canada</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PSI Energy, Inc.</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Indiania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Owned by Cinergy Corp., holding company for utilities including PSI Energy, Inc..</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Public Service Company of Colorado</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Colorado</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Yes</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Yes</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Public Service Company of New Mexico</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New Mexico</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Public Service Company of North Carolina, Inc.</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North Carolina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Public Service Electric and Gas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New Jersey</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Public Service Enterprise Group Incorporated (“PSEG”) , a New Jersey corporation, is an exempt public utility holding company.  PSEG has two principal direct wholly-owned subsidiaries: Public Service Electric and Gas Company and PSEG Energy Holdings Inc.</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Reliant Energy Services, Inc.</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corporation</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Yes</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Yes</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Energy marketing and trading arm of the Reliant family.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Reliant Energy, Incorporated (dba for Houston Industries Incorporated)</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Texas</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investor owned exempt public utility holding company under PUHCA</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Reliant Energy, Incorporated (Company) is a diversified international energy services company.  Its Reliant Energy HL&amp;P division (formerly Houston Lighting &amp; Power Company, a regulated public utility) provides electric utility services to approximately 1.6 million customers in Houston, Texas and surrounding areas on the Texas Gulf Coast.  Its largest subsidiary, Reliant Energy Resources Corp., a Delaware corporation, (Resources) (formerly NorAm Energy Corp.), is a natural gas utility serving over 2.8 million customers in Arkansas, Louisiana, Minnesota, Mississippi, Oklahoma and Texas.  Resources, through 3 divisions, is also a major interstate natural gas pipeline company and a provider of energy marketing services.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Sacramento Municipal Utility District</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California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governmental</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Under negotiation, close to signing.</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Salt River Project Agricultural Improvement and Power District</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Arizona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agricultural improvement district</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governmental entity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Saskatchewan Power Corporation</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Saskatchewan</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crown corporation</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Created under the Power Corporation act in1950.</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Seattle City Light</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Washington</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municipality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Department of the City of Seattle.</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Sierra Pacific Power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Nevada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regulated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keepNext w:val="true"/>
              <w:rPr/>
            </w:pPr>
            <w:r>
              <w:rPr/>
              <w:t>Owned by Sierra Pacific Resources, , a Nevada corporation, and an investor owned utility holding company.  Buying Portland General Electric Company,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South Carolina Electric &amp; Gas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South Carolina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investor owned regulated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Parent is Scana Corporation, a South Carolina corporation, and an investor owned exempt public utility holding company under PUHCA., holding 3 regulated utilities including South Carolina Generating Company, Inc. and South Carolina Pipeline Corporation.  Non-regulated subsidiary includes Scana Energy Marketing, Inc., its energy marketing company.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South Carolina Public Service Authority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South Carolina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State owned electric and water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Governmental entity.  Also know as “Santee Cooper” a registered trademark for the Authority.  Santee Cooper Hydroelectric and Navigation  Project, is the primary operating project of the Authority.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Southern California Gas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California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LDC</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Southern California Gas Company (SoCalGas or the Company) is the nation's largest natural gas distribution utility, serving 4.8 million meters throughout most of southern California and part of central California.  Regulated by State PUC and FERC.  SoCalGas is the principal subsidiary of Pacific Enterprises (PE)..  Effective June 26, 1998, PE and Enova Corporation (Enova) combined to form Sempra Energy, a California-based Fortune 500 energy-services company (PE/Enova Business Combination)..  San Diego Gas &amp; Electric Company (SDG&amp;E), an operating public utility providing electric and natural gas services to San Diego County and southern Orange County, is the principal subsidiary of Enova.</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Southern Company Inc., The</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Delaware</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investor owned public utility holding company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Southern owns all the outstanding common stock of Alabama Power Company, Georgia Power Company, Gulf Power Company, Mississippi Power Company and Savannah Electric and Power Company, each of which is an operating public utility company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Southern Company Services, Inc.</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Georgia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utility service company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Service company for The Southern Company family  of companies.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Southern Indiana Gas &amp; Electric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Indiana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regulated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SIGCORP, Inc. (SIGCORP) is an Indiana incorporated, and an investor owned exempt holding company created under PUHCA.  SIGCORP has eleven wholly-owned subsidiaries:  Southern Indiana Gas and Electric Company (SIGECO), a gas and electric utility, and ten nonregulated subsidiaries.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Southern Minnesota Municipal Power Agency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Minnesota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state agency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Southwest Gas Corporation</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California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gas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In December 1998, ONEOK, Inc. (ONEOK), headquartered in Tulsa, Oklahoma, announced a definitive agreement for</w:t>
            </w:r>
          </w:p>
          <w:p>
            <w:pPr>
              <w:pStyle w:val="Normal"/>
              <w:rPr/>
            </w:pPr>
            <w:r>
              <w:rPr/>
              <w:t>the Company to be merged into ONEOK. . The transaction is</w:t>
            </w:r>
          </w:p>
          <w:p>
            <w:pPr>
              <w:pStyle w:val="Normal"/>
              <w:rPr/>
            </w:pPr>
            <w:r>
              <w:rPr/>
              <w:t>subject to customary conditions, including approvals from shareholders of the Company and state regulators in Arizona, California, and Nevada..  If the merger is consummated, the Company would operate as a division of ONEOK.</w:t>
            </w:r>
          </w:p>
          <w:p>
            <w:pPr>
              <w:pStyle w:val="Normal"/>
              <w:rPr/>
            </w:pPr>
            <w:r>
              <w:rPr/>
            </w:r>
          </w:p>
          <w:p>
            <w:pPr>
              <w:pStyle w:val="Normal"/>
              <w:rPr/>
            </w:pPr>
            <w:r>
              <w:rPr/>
              <w:t>In February 1999, the Company announced that it had received an unsolicited proposal from Southern Union Company (Southern Union), headquartered in Austin, Texas, offering to acquire the Company.  Under the terms of the agreement with ONEOK, the Board of Directors has authorized management to commence substantive discussions with Southern Union regarding its proposal.  No assurances can be given that any agreement will be reached with Southern Union.  The merger agreement with ONEOK remains in full force and effect.</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Southwestern Public Service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New Mexico</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regulated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Subsidiary of New Century Energies.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Springfield Utility Board</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Oregon</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City of Springfield municipally owned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St. Joseph Light &amp; Power Co.</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Missouri</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investor owned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On March 4, 1999, the Company and UtiliCorp United Inc.</w:t>
            </w:r>
          </w:p>
          <w:p>
            <w:pPr>
              <w:pStyle w:val="Normal"/>
              <w:rPr/>
            </w:pPr>
            <w:r>
              <w:rPr/>
              <w:t>entered into an Agreement and Plan of Merger..  Under terms of the agreement, each share of common stock of the Company will be exchanged for UtiliCorp United Inc. common stock.  The transaction is subject to several closing conditions, including approval by the Company's shareholders and approval by a number of state and federal regulatory agencies.  Approval by UtiliCorp United Inc. shareholders is not required.  Management expects the merger to be completed in mid-2000.</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Tampa Electric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Florida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regulated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A wholly owned subsidiary of TECO Energy, Inc. (TECO Energy), a diversified energy-related holding company.  In  June 1997, TECO Energy acquired Lykes Energy, Inc.  Lykes' regulated gas distribution utility was merged into the company and now operates as the Peoples Gas System division of  Tampa  Electric  Company..  Also in June 1997, TECO Energy completed its acquisition of West Florida Natural Gas Company, a local distribution company serving the  Ocala  and  Panama  City, Florida  areas.  West  Florida Gas now operates as part of the Peoples Gas System division..  Through  its  Tampa  Electric  division it  is  engaged in the generation, purchase, transmission, distribution  and  sale  of  electric  energy; through its Peoples Gas System  division,  it  is  engaged  in  the purchase, distribution and marketing  of  natural gas for residential, commercial, industrial and electric power generation customers wholly in the State of Florida.</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Tennessee Valley Authority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federal</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federal agency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largest power provider in the U.S. Established by an Act of Congress in 1933.</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Texas-Ohio Gas, Inc.</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power marketer</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Affiliate of New Century Energies.  Owned indirectly by Public Service Company of Colorado.  Merged with E Prime, Inc.</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Texas Utilities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Texas</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investor owned public utility holding company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Texas Utilities Company (TUC or the Company), is a  utility holding company whose principal U.S. operations are conducted through Texas Utilities Electric Company (TU Electric),, ENSERCH Corporation (ENSERCH), and Texas Energy Industries, Inc. (TEI).  Its principal international operations are conducted through TU International Holdings Limited, whose principal operating subsidiaries include Eastern Group plc (a subsidiary of TXU Eastern Holdings Limited) (Eastern Group) in the United Kingdom (UK) and Eastern Energy Limited (Eastern Energy) in Australia.</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Texas Utilities Electric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Texas</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investor owned regulated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Parent is Texas Utilities Company.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Texas-New Mexico Power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Texas</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regulated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Parent is TNP Enterprises, Inc., a Texas corporation and an investor owned public utility holding company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The Cincinnati Gas &amp; Electric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Ohio</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regulated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Parent is Cinergy, Corp., see above.</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The Energy Authority, Inc.</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Georgia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non-profit corporation</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Pseudo power exchange.  The Energy Authority (TEA) is a power marketing organization formed by three public power entities:  JEA (formerly the Jacksonville Electric Authority), the Municipal Electric Authority of Georgia (MEAG Power) and Santee Cooper, South Carolina's state-owned electric and water utility.  On June 1, 1999, Nebraska Public Power District joined the TEA as an equal equity owner.  Spurred on by requirements of FERC Orders 888 and 889, the three municipals agreed to move forward and create a power marketing entity -The Energy Authority.  The TEA, was incorporated in May of 1997 and officially started marketing and trading power for the members on August 18, 1997.  The TEA is headquartered in Jacksonville, Florida. and also has a Midwest Marketing office in Omaha, Nebraska.</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The Manitoba Hydro-Electric Board</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Manitoba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crown corporation</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Owned by the Province of Manitoba.</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TransCanada Pipelines Limited</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Alberta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corporation, regulated natural gas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Tri-State Generation and Transmission Association, Inc.</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Colorado</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cooperative</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Tucson Electric Power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Arizona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regulated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Yes</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Parent is Unisource Energy Corporation, an Arizona Corp, and an investor owned exempt holding co. under PUHCA.  Unregulated business operates through New Energy Ventures, LLC.</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Union Electric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Illinois</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regulated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Parent is Ameren Corporation, a registered holding company under PUHCA.. UE is 100 % owned by parent.  UE is the largest electric utility in the State of Missouri and supplies electric and gas service in territories in Missouri and Illinois.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Union Gas Limited</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Ontario</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regulated natural gas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Subsidiary of Westcoat Energy, Inc., a British Columbia corporation..  Engage Energy is a joint venture between parent and Coastal.</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Unit Gas Transmission Association, Inc.</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Supposed sub of Reliant.  Could find no info on Edgar or Web.  May be dba for Reliant Operating Unit.  Name did not show up on Relian’ts 10K.</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United Illuminating Company (The)</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Connecticut</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investor owned regulated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Sub, United Resources, Inc. is holding co. for non-regulated businesses.  Subject to Connecticut and New Hampshire (Seabrook Nuclear Plant)  PUC’s.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United Power Association</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Minnesota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cooperative</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Joined with Cooperative Power, a coop, to form Great River Energy, a joint cooperative, providing energy to 29 cooperatives.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Utilicorp United Inc.</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Delaware</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investor owned regulated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In March 1999, signed a definitive agreement with St. Joseph Light &amp; Power Company to merge subject to approvals by St. Joseph shareholders, and by state and federal regulatory agencies.  The merger is expected to be completed sometime</w:t>
            </w:r>
          </w:p>
          <w:p>
            <w:pPr>
              <w:pStyle w:val="Normal"/>
              <w:rPr/>
            </w:pPr>
            <w:r>
              <w:rPr/>
              <w:t>in mid-2000.  UtiliCorp serves electric and gas utility customers in Missouri, Kansas, Iowa, Nebraska, Colorado, Michigan, Minnesota and West Virginia through seven divisions:  Missouri Public Service, Kansas Public Service, Peoples Natural Gas, WestPlains Energy, Northern Minnesota Utilities, Michigan Gas Utilities, and West Virginia Power. (The sale of West Virginia Power to Allegheny Energy, Inc. is pending.).  Customers in British Columbia are  served through West Kootenay Power, a Canadian subsidiary.  Parent of Aquila.</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US Generating Company, LLC</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non-regulated company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Subsidiary of PG&amp;E Corporation.  Company owns and operated independent power generation facilities.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Virginia Electric and Power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Virginia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investor owned regulated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 xml:space="preserve">Per earlier contact w/this company, they </w:t>
            </w:r>
            <w:r>
              <w:rPr>
                <w:u w:val="single"/>
              </w:rPr>
              <w:t xml:space="preserve">cannot </w:t>
            </w:r>
            <w:r>
              <w:rPr/>
              <w:t>market commodities under Virginia law.  They are creating a new marketing sub to transact their swap business out of.  In Virginia they trade under the name "Virginia Power." and in North Carolina they trade under the name "North Carolina Power”.</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Washington Gas Energy Services</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corporation</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Non-regulated company that provides energy services.  Parent is Washington Gas Light Company.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Washington Gas Light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District of Columbia and Virginia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regulated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Serves D.C., Maryland &amp; Virginia.  It is the parent of a regulated distribution subsidiary, Shenandoah Gas Company which provides distribution services to customers in portions of Virginia and transportation services to an unaffiliated utility in West Virginia..  The Company was originally incorporated by an Act of Congress in 1848.  It became a domestic corporation of the Commonwealth of Virginia in 1953 and a corporation of the District of Columbia in 1957.  On 9/29/99, the Company's Board of Directors authorized a merger of Shenandoah into Washington Gas to form a single corporation for the regulated distribution of natural gas. An application was filed on October 5, 1999 with the State Corporation Commission of Virginia (SCC of VA) to begin the merger process.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West Tennessee Public Utility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No info.  May be governmental.</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Western Farmers Electric Cooperative</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Oklahoma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cooperative</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Western Resources, Inc.</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Kansas</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Investor owned exempt public utility holding company under PUHCA and regulated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keepNext w:val="true"/>
              <w:rPr/>
            </w:pPr>
            <w:r>
              <w:rPr/>
              <w:t>Rate regulated electric service is provided by KPL, a division of the company, and Kansas Gas and Electric Company (KGE), a wholly-owned subsidiary.  Owns Oneok, Inc., Tulsa based natural gas company.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Wisconsin Electric Power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Wisconsin</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regulated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 xml:space="preserve">Parent is Wisconsin Energy Corp., a Wisconsin corporation and an exempt holding company under PUHCA.. </w:t>
            </w:r>
          </w:p>
          <w:p>
            <w:pPr>
              <w:pStyle w:val="Normal"/>
              <w:rPr/>
            </w:pPr>
            <w:r>
              <w:rPr/>
              <w:t>Effective  May 31, 1998, parent acquired ESELCO, Inc., a  holding  company  whose principal subsidiary was Edison  Sault  Electric Company,, a  small regulated public utility, whose financials were combined with WEPC..</w:t>
            </w:r>
          </w:p>
          <w:p>
            <w:pPr>
              <w:pStyle w:val="Normal"/>
              <w:keepNext w:val="true"/>
              <w:rPr/>
            </w:pPr>
            <w:r>
              <w:rPr/>
              <w:t>Wisconsin 10/27/99 approval to merge with WICOR, Inc.</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Wisconsin Gas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Wisconsin</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regulated public gas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Parent is WICOR, Inc., a Wisconsin corporation and holding company for two energy related subsidiaries, Wisconsin Gas Company and WICOR Energy Services Company, its energy marketing arm..  Proposed merger with Wisconsin Electric Power Company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Wisconsin Power and Light Company</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Wisconsin</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regulated public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Parent is Interstate Energy Corporation, a Wisconsin corporation, investor owned registered public utility holding company, d/b/a Alliant Energy Corporation.  Two principal subsidiaries of parent are IES Utilities Inc. and Wisconsin Power &amp; Light Company.  WP&amp;L owns all of the outstanding  capital stock of South Beloit Water,  Gas and</w:t>
            </w:r>
          </w:p>
          <w:p>
            <w:pPr>
              <w:pStyle w:val="Normal"/>
              <w:rPr/>
            </w:pPr>
            <w:r>
              <w:rPr/>
              <w:t>Electric Company, a public utility supplying  electric,  gas and</w:t>
            </w:r>
          </w:p>
          <w:p>
            <w:pPr>
              <w:pStyle w:val="Normal"/>
              <w:rPr/>
            </w:pPr>
            <w:r>
              <w:rPr/>
              <w:t>water service, principally in Winnebago County, Illinois.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Wisconsin Public Service Corporation</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Wisconsin</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regulated electric and gas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The parent, WPS Resources Corporation ("WPSR"), is a Wisconsin corporation and operates as an investor owned, exempt public utility holding company under PUHCA, with both regulated utility and non-regulated business units.  WPSR's principal wholly-owned subsidiaries are:  Wisconsin Public Service Corporation, a regulated electric and gas utility with a service territory including Wisconsin and Michigan; Upper Peninsula Power Company, a Michigan incorporated, regulated electric utility with a Michigan service territory; and WPS Energy Services, Inc.) and WPS Power Development, Inc., both non-regulated subsidiaries.</w:t>
            </w:r>
          </w:p>
        </w:tc>
      </w:tr>
    </w:tbl>
    <w:p>
      <w:pPr>
        <w:pStyle w:val="Normal"/>
        <w:rPr/>
      </w:pPr>
      <w:r>
        <w:rPr/>
      </w:r>
    </w:p>
    <w:sectPr>
      <w:headerReference w:type="default" r:id="rId2"/>
      <w:headerReference w:type="first" r:id="rId3"/>
      <w:footerReference w:type="default" r:id="rId4"/>
      <w:footerReference w:type="first" r:id="rId5"/>
      <w:type w:val="nextPage"/>
      <w:pgSz w:orient="landscape" w:w="15840" w:h="12240"/>
      <w:pgMar w:left="720" w:right="72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/mnt/main-storage/datasets/enron-docs/doc/NA_Utilities.doc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/mnt/main-storage/datasets/enron-docs/doc/NA_Utilities.doc</w:t>
    </w:r>
    <w:r>
      <w:rPr>
        <w:sz w:val="16"/>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4760" w:type="dxa"/>
      <w:jc w:val="start"/>
      <w:tblInd w:w="-162" w:type="dxa"/>
      <w:tblLayout w:type="fixed"/>
      <w:tblCellMar>
        <w:top w:w="0" w:type="dxa"/>
        <w:start w:w="108" w:type="dxa"/>
        <w:bottom w:w="0" w:type="dxa"/>
        <w:end w:w="108" w:type="dxa"/>
      </w:tblCellMar>
    </w:tblPr>
    <w:tblGrid>
      <w:gridCol w:w="900"/>
      <w:gridCol w:w="3330"/>
      <w:gridCol w:w="1440"/>
      <w:gridCol w:w="1620"/>
      <w:gridCol w:w="990"/>
      <w:gridCol w:w="1260"/>
      <w:gridCol w:w="5220"/>
    </w:tblGrid>
    <w:tr>
      <w:trPr/>
      <w:tc>
        <w:tcPr>
          <w:tcW w:w="9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3330" w:type="dxa"/>
          <w:tcBorders>
            <w:top w:val="single" w:sz="4" w:space="0" w:color="000000"/>
            <w:start w:val="single" w:sz="4" w:space="0" w:color="000000"/>
            <w:bottom w:val="single" w:sz="4" w:space="0" w:color="000000"/>
            <w:end w:val="single" w:sz="4" w:space="0" w:color="000000"/>
          </w:tcBorders>
        </w:tcPr>
        <w:p>
          <w:pPr>
            <w:pStyle w:val="Normal"/>
            <w:rPr>
              <w:b/>
            </w:rPr>
          </w:pPr>
          <w:r>
            <w:rPr>
              <w:b/>
            </w:rPr>
            <w:t>Name</w:t>
          </w:r>
        </w:p>
      </w:tc>
      <w:tc>
        <w:tcPr>
          <w:tcW w:w="1440" w:type="dxa"/>
          <w:tcBorders>
            <w:top w:val="single" w:sz="4" w:space="0" w:color="000000"/>
            <w:start w:val="single" w:sz="4" w:space="0" w:color="000000"/>
            <w:bottom w:val="single" w:sz="4" w:space="0" w:color="000000"/>
            <w:end w:val="single" w:sz="4" w:space="0" w:color="000000"/>
          </w:tcBorders>
        </w:tcPr>
        <w:p>
          <w:pPr>
            <w:pStyle w:val="Normal"/>
            <w:rPr>
              <w:b/>
            </w:rPr>
          </w:pPr>
          <w:r>
            <w:rPr>
              <w:b/>
            </w:rPr>
            <w:t>State Incorp.</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rPr>
          </w:pPr>
          <w:r>
            <w:rPr>
              <w:b/>
            </w:rPr>
            <w:t>CP Type</w:t>
          </w:r>
        </w:p>
      </w:tc>
      <w:tc>
        <w:tcPr>
          <w:tcW w:w="990" w:type="dxa"/>
          <w:tcBorders>
            <w:top w:val="single" w:sz="4" w:space="0" w:color="000000"/>
            <w:start w:val="single" w:sz="4" w:space="0" w:color="000000"/>
            <w:bottom w:val="single" w:sz="4" w:space="0" w:color="000000"/>
            <w:end w:val="single" w:sz="4" w:space="0" w:color="000000"/>
          </w:tcBorders>
        </w:tcPr>
        <w:p>
          <w:pPr>
            <w:pStyle w:val="Normal"/>
            <w:rPr>
              <w:b/>
            </w:rPr>
          </w:pPr>
          <w:r>
            <w:rPr>
              <w:b/>
            </w:rPr>
            <w:t>Master</w:t>
          </w:r>
        </w:p>
      </w:tc>
      <w:tc>
        <w:tcPr>
          <w:tcW w:w="1260" w:type="dxa"/>
          <w:tcBorders>
            <w:top w:val="single" w:sz="4" w:space="0" w:color="000000"/>
            <w:start w:val="single" w:sz="4" w:space="0" w:color="000000"/>
            <w:bottom w:val="single" w:sz="4" w:space="0" w:color="000000"/>
            <w:end w:val="single" w:sz="4" w:space="0" w:color="000000"/>
          </w:tcBorders>
        </w:tcPr>
        <w:p>
          <w:pPr>
            <w:pStyle w:val="Normal"/>
            <w:rPr>
              <w:b/>
            </w:rPr>
          </w:pPr>
          <w:r>
            <w:rPr>
              <w:b/>
            </w:rPr>
            <w:t>Approved for Trading</w:t>
          </w:r>
        </w:p>
      </w:tc>
      <w:tc>
        <w:tcPr>
          <w:tcW w:w="5220" w:type="dxa"/>
          <w:tcBorders>
            <w:top w:val="single" w:sz="4" w:space="0" w:color="000000"/>
            <w:start w:val="single" w:sz="4" w:space="0" w:color="000000"/>
            <w:bottom w:val="single" w:sz="4" w:space="0" w:color="000000"/>
            <w:end w:val="single" w:sz="4" w:space="0" w:color="000000"/>
          </w:tcBorders>
        </w:tcPr>
        <w:p>
          <w:pPr>
            <w:pStyle w:val="Normal"/>
            <w:rPr>
              <w:b/>
            </w:rPr>
          </w:pPr>
          <w:r>
            <w:rPr>
              <w:b/>
            </w:rPr>
            <w:t>Comments</w:t>
          </w:r>
        </w:p>
      </w:tc>
    </w:tr>
  </w:tbl>
  <w:p>
    <w:pPr>
      <w:pStyle w:val="Header"/>
      <w:tabs>
        <w:tab w:val="center" w:pos="4320" w:leader="none"/>
        <w:tab w:val="right" w:pos="8640" w:leader="none"/>
        <w:tab w:val="left" w:pos="1071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7200" w:leader="none"/>
        <w:tab w:val="right" w:pos="1440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1999-11-02T15:14:00Z</dcterms:created>
  <dc:creator>kaye ellis</dc:creator>
  <dc:description/>
  <dc:language>en-CA</dc:language>
  <cp:lastModifiedBy>tjones</cp:lastModifiedBy>
  <cp:lastPrinted>2000-01-18T16:34:00Z</cp:lastPrinted>
  <dcterms:modified xsi:type="dcterms:W3CDTF">2000-01-18T20:05:00Z</dcterms:modified>
  <cp:revision>565</cp:revision>
  <dc:subject/>
  <dc:title>NORTH AMERICAN UTILITIES</dc:title>
</cp:coreProperties>
</file>